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915" w:rsidRDefault="00E53915">
      <w:pPr>
        <w:spacing w:after="0" w:line="276" w:lineRule="auto"/>
        <w:jc w:val="both"/>
        <w:rPr>
          <w:rFonts w:ascii="Trebuchet MS" w:eastAsia="Trebuchet MS" w:hAnsi="Trebuchet MS" w:cs="Trebuchet MS"/>
          <w:b/>
          <w:sz w:val="20"/>
        </w:rPr>
      </w:pPr>
    </w:p>
    <w:tbl>
      <w:tblPr>
        <w:tblpPr w:leftFromText="141" w:rightFromText="141" w:horzAnchor="margin" w:tblpX="-1276" w:tblpY="-1140"/>
        <w:tblW w:w="11304" w:type="dxa"/>
        <w:tblCellMar>
          <w:left w:w="10" w:type="dxa"/>
          <w:right w:w="10" w:type="dxa"/>
        </w:tblCellMar>
        <w:tblLook w:val="0000" w:firstRow="0" w:lastRow="0" w:firstColumn="0" w:lastColumn="0" w:noHBand="0" w:noVBand="0"/>
      </w:tblPr>
      <w:tblGrid>
        <w:gridCol w:w="4678"/>
        <w:gridCol w:w="2693"/>
        <w:gridCol w:w="3933"/>
      </w:tblGrid>
      <w:tr w:rsidR="00C55D90" w:rsidRPr="00D04F65" w:rsidTr="00C55D90">
        <w:tc>
          <w:tcPr>
            <w:tcW w:w="4678" w:type="dxa"/>
            <w:shd w:val="clear" w:color="auto" w:fill="auto"/>
            <w:tcMar>
              <w:top w:w="0" w:type="dxa"/>
              <w:left w:w="108" w:type="dxa"/>
              <w:bottom w:w="0" w:type="dxa"/>
              <w:right w:w="108" w:type="dxa"/>
            </w:tcMar>
          </w:tcPr>
          <w:p w:rsidR="00C55D90" w:rsidRDefault="00C55D90" w:rsidP="00C55D90">
            <w:pPr>
              <w:spacing w:after="0"/>
              <w:jc w:val="center"/>
              <w:rPr>
                <w:rFonts w:ascii="Lucida Fax" w:hAnsi="Lucida Fax"/>
                <w:b/>
                <w:sz w:val="16"/>
                <w:szCs w:val="20"/>
              </w:rPr>
            </w:pPr>
            <w:r>
              <w:rPr>
                <w:rFonts w:ascii="Lucida Fax" w:hAnsi="Lucida Fax"/>
                <w:b/>
                <w:sz w:val="16"/>
                <w:szCs w:val="20"/>
              </w:rPr>
              <w:t>REPUBLIQUE DU CAMEROUN</w:t>
            </w:r>
          </w:p>
          <w:p w:rsidR="00C55D90" w:rsidRDefault="00C55D90" w:rsidP="00C55D90">
            <w:pPr>
              <w:spacing w:after="0"/>
              <w:jc w:val="center"/>
              <w:rPr>
                <w:rFonts w:ascii="Lucida Fax" w:hAnsi="Lucida Fax"/>
                <w:i/>
                <w:sz w:val="16"/>
                <w:szCs w:val="20"/>
              </w:rPr>
            </w:pPr>
            <w:r>
              <w:rPr>
                <w:rFonts w:ascii="Lucida Fax" w:hAnsi="Lucida Fax"/>
                <w:i/>
                <w:sz w:val="16"/>
                <w:szCs w:val="20"/>
              </w:rPr>
              <w:t>Paix – Travail - Patrie</w:t>
            </w:r>
          </w:p>
          <w:p w:rsidR="00C55D90" w:rsidRDefault="00C55D90" w:rsidP="00C55D90">
            <w:pPr>
              <w:spacing w:after="0"/>
              <w:jc w:val="center"/>
              <w:rPr>
                <w:rFonts w:ascii="Lucida Fax" w:hAnsi="Lucida Fax"/>
                <w:sz w:val="16"/>
                <w:szCs w:val="20"/>
              </w:rPr>
            </w:pPr>
            <w:r>
              <w:rPr>
                <w:rFonts w:ascii="Lucida Fax" w:hAnsi="Lucida Fax"/>
                <w:sz w:val="16"/>
                <w:szCs w:val="20"/>
              </w:rPr>
              <w:t>________</w:t>
            </w:r>
          </w:p>
          <w:p w:rsidR="00C55D90" w:rsidRDefault="00C55D90" w:rsidP="00C55D90">
            <w:pPr>
              <w:spacing w:after="0"/>
              <w:jc w:val="center"/>
              <w:rPr>
                <w:rFonts w:ascii="Lucida Fax" w:hAnsi="Lucida Fax"/>
                <w:b/>
                <w:sz w:val="16"/>
                <w:szCs w:val="20"/>
              </w:rPr>
            </w:pPr>
            <w:r>
              <w:rPr>
                <w:rFonts w:ascii="Lucida Fax" w:hAnsi="Lucida Fax"/>
                <w:b/>
                <w:sz w:val="16"/>
                <w:szCs w:val="20"/>
              </w:rPr>
              <w:t>REGION DE L’EST</w:t>
            </w:r>
          </w:p>
          <w:p w:rsidR="00C55D90" w:rsidRDefault="00C55D90" w:rsidP="00C55D90">
            <w:pPr>
              <w:spacing w:after="0"/>
              <w:jc w:val="center"/>
              <w:rPr>
                <w:rFonts w:ascii="Lucida Fax" w:hAnsi="Lucida Fax"/>
                <w:b/>
                <w:sz w:val="16"/>
                <w:szCs w:val="20"/>
              </w:rPr>
            </w:pPr>
            <w:r>
              <w:rPr>
                <w:rFonts w:ascii="Lucida Fax" w:hAnsi="Lucida Fax"/>
                <w:b/>
                <w:sz w:val="16"/>
                <w:szCs w:val="20"/>
              </w:rPr>
              <w:t>-----------</w:t>
            </w:r>
          </w:p>
          <w:p w:rsidR="00C55D90" w:rsidRDefault="00C55D90" w:rsidP="00C55D90">
            <w:pPr>
              <w:spacing w:after="0"/>
              <w:jc w:val="center"/>
              <w:rPr>
                <w:rFonts w:ascii="Lucida Fax" w:hAnsi="Lucida Fax"/>
                <w:sz w:val="16"/>
                <w:szCs w:val="20"/>
              </w:rPr>
            </w:pPr>
            <w:r>
              <w:rPr>
                <w:rFonts w:ascii="Lucida Fax" w:hAnsi="Lucida Fax"/>
                <w:sz w:val="16"/>
                <w:szCs w:val="20"/>
              </w:rPr>
              <w:t>DEPARTEMENT DU HAUT NYONG</w:t>
            </w:r>
          </w:p>
          <w:p w:rsidR="00C55D90" w:rsidRDefault="00C55D90" w:rsidP="00C55D90">
            <w:pPr>
              <w:spacing w:after="0"/>
              <w:jc w:val="center"/>
              <w:rPr>
                <w:rFonts w:ascii="Lucida Fax" w:hAnsi="Lucida Fax"/>
                <w:sz w:val="16"/>
                <w:szCs w:val="20"/>
              </w:rPr>
            </w:pPr>
            <w:r>
              <w:rPr>
                <w:rFonts w:ascii="Lucida Fax" w:hAnsi="Lucida Fax"/>
                <w:sz w:val="16"/>
                <w:szCs w:val="20"/>
              </w:rPr>
              <w:t>----------</w:t>
            </w:r>
          </w:p>
          <w:p w:rsidR="00C55D90" w:rsidRDefault="00C55D90" w:rsidP="00C55D90">
            <w:pPr>
              <w:spacing w:after="0"/>
              <w:jc w:val="center"/>
              <w:rPr>
                <w:rFonts w:ascii="Lucida Fax" w:hAnsi="Lucida Fax"/>
                <w:b/>
                <w:sz w:val="16"/>
                <w:szCs w:val="20"/>
              </w:rPr>
            </w:pPr>
            <w:r>
              <w:rPr>
                <w:rFonts w:ascii="Lucida Fax" w:hAnsi="Lucida Fax"/>
                <w:b/>
                <w:sz w:val="16"/>
                <w:szCs w:val="20"/>
              </w:rPr>
              <w:t>COMMUNE D’ATOK</w:t>
            </w:r>
          </w:p>
          <w:p w:rsidR="00C55D90" w:rsidRDefault="00C55D90" w:rsidP="00C55D90">
            <w:pPr>
              <w:spacing w:after="0"/>
              <w:jc w:val="center"/>
              <w:rPr>
                <w:rFonts w:ascii="Lucida Fax" w:hAnsi="Lucida Fax"/>
                <w:b/>
                <w:sz w:val="16"/>
                <w:szCs w:val="20"/>
              </w:rPr>
            </w:pPr>
            <w:r>
              <w:rPr>
                <w:rFonts w:ascii="Lucida Fax" w:hAnsi="Lucida Fax"/>
                <w:b/>
                <w:sz w:val="16"/>
                <w:szCs w:val="20"/>
              </w:rPr>
              <w:t>----------</w:t>
            </w:r>
          </w:p>
          <w:p w:rsidR="00C55D90" w:rsidRDefault="00C55D90" w:rsidP="00C55D90">
            <w:pPr>
              <w:spacing w:after="0"/>
              <w:jc w:val="center"/>
              <w:rPr>
                <w:rFonts w:ascii="Lucida Fax" w:hAnsi="Lucida Fax"/>
                <w:b/>
                <w:sz w:val="16"/>
                <w:szCs w:val="20"/>
              </w:rPr>
            </w:pPr>
            <w:r>
              <w:rPr>
                <w:rFonts w:ascii="Lucida Fax" w:hAnsi="Lucida Fax"/>
                <w:b/>
                <w:sz w:val="16"/>
                <w:szCs w:val="20"/>
              </w:rPr>
              <w:t>SECRETARIAT GENERAL</w:t>
            </w:r>
          </w:p>
          <w:p w:rsidR="00C55D90" w:rsidRDefault="00C55D90" w:rsidP="00C55D90">
            <w:pPr>
              <w:spacing w:after="0"/>
              <w:jc w:val="center"/>
              <w:rPr>
                <w:rFonts w:ascii="Lucida Fax" w:hAnsi="Lucida Fax"/>
                <w:b/>
                <w:sz w:val="16"/>
                <w:szCs w:val="20"/>
              </w:rPr>
            </w:pPr>
            <w:r>
              <w:rPr>
                <w:rFonts w:ascii="Lucida Fax" w:hAnsi="Lucida Fax"/>
                <w:b/>
                <w:sz w:val="16"/>
                <w:szCs w:val="20"/>
              </w:rPr>
              <w:t>----------</w:t>
            </w:r>
          </w:p>
          <w:p w:rsidR="00C55D90" w:rsidRDefault="00C55D90" w:rsidP="00C55D90">
            <w:pPr>
              <w:spacing w:after="0"/>
              <w:jc w:val="center"/>
              <w:rPr>
                <w:rFonts w:ascii="Lucida Fax" w:hAnsi="Lucida Fax"/>
                <w:b/>
                <w:sz w:val="16"/>
                <w:szCs w:val="20"/>
              </w:rPr>
            </w:pPr>
            <w:r>
              <w:rPr>
                <w:rFonts w:ascii="Lucida Fax" w:hAnsi="Lucida Fax"/>
                <w:b/>
                <w:sz w:val="16"/>
                <w:szCs w:val="20"/>
              </w:rPr>
              <w:t>COMMISSION INTERNE DE PASSATION</w:t>
            </w:r>
          </w:p>
          <w:p w:rsidR="00C55D90" w:rsidRDefault="00C55D90" w:rsidP="00C55D90">
            <w:pPr>
              <w:spacing w:after="0"/>
              <w:jc w:val="center"/>
              <w:rPr>
                <w:rFonts w:ascii="Lucida Fax" w:hAnsi="Lucida Fax"/>
                <w:b/>
                <w:sz w:val="16"/>
                <w:szCs w:val="20"/>
              </w:rPr>
            </w:pPr>
            <w:r>
              <w:rPr>
                <w:rFonts w:ascii="Lucida Fax" w:hAnsi="Lucida Fax"/>
                <w:b/>
                <w:sz w:val="16"/>
                <w:szCs w:val="20"/>
              </w:rPr>
              <w:t>DES MARCHES</w:t>
            </w:r>
          </w:p>
        </w:tc>
        <w:tc>
          <w:tcPr>
            <w:tcW w:w="2693" w:type="dxa"/>
            <w:shd w:val="clear" w:color="auto" w:fill="auto"/>
            <w:tcMar>
              <w:top w:w="0" w:type="dxa"/>
              <w:left w:w="108" w:type="dxa"/>
              <w:bottom w:w="0" w:type="dxa"/>
              <w:right w:w="108" w:type="dxa"/>
            </w:tcMar>
            <w:vAlign w:val="center"/>
          </w:tcPr>
          <w:p w:rsidR="00C55D90" w:rsidRDefault="00C55D90" w:rsidP="00C55D90">
            <w:pPr>
              <w:spacing w:after="0"/>
              <w:jc w:val="center"/>
            </w:pPr>
            <w:r>
              <w:rPr>
                <w:rFonts w:ascii="Lucida Fax" w:eastAsia="Times New Roman" w:hAnsi="Lucida Fax"/>
                <w:noProof/>
                <w:sz w:val="16"/>
                <w:szCs w:val="20"/>
              </w:rPr>
              <w:drawing>
                <wp:anchor distT="0" distB="0" distL="114300" distR="114300" simplePos="0" relativeHeight="251659264" behindDoc="0" locked="0" layoutInCell="1" allowOverlap="1" wp14:anchorId="27943FF2" wp14:editId="7D65E64D">
                  <wp:simplePos x="0" y="0"/>
                  <wp:positionH relativeFrom="column">
                    <wp:posOffset>64136</wp:posOffset>
                  </wp:positionH>
                  <wp:positionV relativeFrom="paragraph">
                    <wp:posOffset>-4443</wp:posOffset>
                  </wp:positionV>
                  <wp:extent cx="1281431" cy="1313819"/>
                  <wp:effectExtent l="0" t="0" r="0" b="631"/>
                  <wp:wrapNone/>
                  <wp:docPr id="2"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281431" cy="1313819"/>
                          </a:xfrm>
                          <a:prstGeom prst="rect">
                            <a:avLst/>
                          </a:prstGeom>
                          <a:noFill/>
                          <a:ln>
                            <a:noFill/>
                            <a:prstDash/>
                          </a:ln>
                        </pic:spPr>
                      </pic:pic>
                    </a:graphicData>
                  </a:graphic>
                </wp:anchor>
              </w:drawing>
            </w:r>
          </w:p>
        </w:tc>
        <w:tc>
          <w:tcPr>
            <w:tcW w:w="3933" w:type="dxa"/>
            <w:shd w:val="clear" w:color="auto" w:fill="auto"/>
            <w:tcMar>
              <w:top w:w="0" w:type="dxa"/>
              <w:left w:w="108" w:type="dxa"/>
              <w:bottom w:w="0" w:type="dxa"/>
              <w:right w:w="108" w:type="dxa"/>
            </w:tcMar>
          </w:tcPr>
          <w:p w:rsidR="00C55D90" w:rsidRDefault="00C55D90" w:rsidP="00C55D90">
            <w:pPr>
              <w:spacing w:after="0"/>
              <w:jc w:val="center"/>
              <w:rPr>
                <w:rFonts w:ascii="Lucida Fax" w:hAnsi="Lucida Fax"/>
                <w:b/>
                <w:sz w:val="16"/>
                <w:szCs w:val="20"/>
                <w:lang w:val="en-US"/>
              </w:rPr>
            </w:pPr>
            <w:r>
              <w:rPr>
                <w:rFonts w:ascii="Lucida Fax" w:hAnsi="Lucida Fax"/>
                <w:b/>
                <w:sz w:val="16"/>
                <w:szCs w:val="20"/>
                <w:lang w:val="en-US"/>
              </w:rPr>
              <w:t>REPUBLIC OF CAMEROON</w:t>
            </w:r>
          </w:p>
          <w:p w:rsidR="00C55D90" w:rsidRDefault="00C55D90" w:rsidP="00C55D90">
            <w:pPr>
              <w:spacing w:after="0"/>
              <w:jc w:val="center"/>
              <w:rPr>
                <w:rFonts w:ascii="Lucida Fax" w:hAnsi="Lucida Fax"/>
                <w:i/>
                <w:sz w:val="16"/>
                <w:szCs w:val="20"/>
                <w:lang w:val="en-US"/>
              </w:rPr>
            </w:pPr>
            <w:r>
              <w:rPr>
                <w:rFonts w:ascii="Lucida Fax" w:hAnsi="Lucida Fax"/>
                <w:i/>
                <w:sz w:val="16"/>
                <w:szCs w:val="20"/>
                <w:lang w:val="en-US"/>
              </w:rPr>
              <w:t>Peace – Work - Fatherland</w:t>
            </w:r>
          </w:p>
          <w:p w:rsidR="00C55D90" w:rsidRDefault="00C55D90" w:rsidP="00C55D90">
            <w:pPr>
              <w:spacing w:after="0"/>
              <w:jc w:val="center"/>
              <w:rPr>
                <w:rFonts w:ascii="Lucida Fax" w:hAnsi="Lucida Fax"/>
                <w:sz w:val="16"/>
                <w:szCs w:val="20"/>
                <w:lang w:val="en-US"/>
              </w:rPr>
            </w:pPr>
            <w:r>
              <w:rPr>
                <w:rFonts w:ascii="Lucida Fax" w:hAnsi="Lucida Fax"/>
                <w:sz w:val="16"/>
                <w:szCs w:val="20"/>
                <w:lang w:val="en-US"/>
              </w:rPr>
              <w:t>________</w:t>
            </w:r>
          </w:p>
          <w:p w:rsidR="00C55D90" w:rsidRDefault="00C55D90" w:rsidP="00C55D90">
            <w:pPr>
              <w:spacing w:after="0"/>
              <w:jc w:val="center"/>
              <w:rPr>
                <w:rFonts w:ascii="Lucida Fax" w:hAnsi="Lucida Fax"/>
                <w:b/>
                <w:sz w:val="16"/>
                <w:szCs w:val="20"/>
                <w:lang w:val="en-US"/>
              </w:rPr>
            </w:pPr>
            <w:r>
              <w:rPr>
                <w:rFonts w:ascii="Lucida Fax" w:hAnsi="Lucida Fax"/>
                <w:b/>
                <w:sz w:val="16"/>
                <w:szCs w:val="20"/>
                <w:lang w:val="en-US"/>
              </w:rPr>
              <w:t>EAST REGION</w:t>
            </w:r>
          </w:p>
          <w:p w:rsidR="00C55D90" w:rsidRDefault="00C55D90" w:rsidP="00C55D90">
            <w:pPr>
              <w:spacing w:after="0"/>
              <w:jc w:val="center"/>
              <w:rPr>
                <w:rFonts w:ascii="Lucida Fax" w:hAnsi="Lucida Fax"/>
                <w:b/>
                <w:sz w:val="16"/>
                <w:szCs w:val="20"/>
                <w:lang w:val="en-US"/>
              </w:rPr>
            </w:pPr>
            <w:r>
              <w:rPr>
                <w:rFonts w:ascii="Lucida Fax" w:hAnsi="Lucida Fax"/>
                <w:b/>
                <w:sz w:val="16"/>
                <w:szCs w:val="20"/>
                <w:lang w:val="en-US"/>
              </w:rPr>
              <w:t>-----------</w:t>
            </w:r>
          </w:p>
          <w:p w:rsidR="00C55D90" w:rsidRDefault="00C55D90" w:rsidP="00C55D90">
            <w:pPr>
              <w:spacing w:after="0"/>
              <w:jc w:val="center"/>
              <w:rPr>
                <w:rFonts w:ascii="Lucida Fax" w:hAnsi="Lucida Fax"/>
                <w:sz w:val="16"/>
                <w:szCs w:val="20"/>
                <w:lang w:val="en-US"/>
              </w:rPr>
            </w:pPr>
            <w:r>
              <w:rPr>
                <w:rFonts w:ascii="Lucida Fax" w:hAnsi="Lucida Fax"/>
                <w:sz w:val="16"/>
                <w:szCs w:val="20"/>
                <w:lang w:val="en-US"/>
              </w:rPr>
              <w:t>UPPER-NYONG DIVISION</w:t>
            </w:r>
          </w:p>
          <w:p w:rsidR="00C55D90" w:rsidRDefault="00C55D90" w:rsidP="00C55D90">
            <w:pPr>
              <w:spacing w:after="0"/>
              <w:jc w:val="center"/>
              <w:rPr>
                <w:rFonts w:ascii="Lucida Fax" w:hAnsi="Lucida Fax"/>
                <w:sz w:val="16"/>
                <w:szCs w:val="20"/>
                <w:lang w:val="en-US"/>
              </w:rPr>
            </w:pPr>
            <w:r>
              <w:rPr>
                <w:rFonts w:ascii="Lucida Fax" w:hAnsi="Lucida Fax"/>
                <w:sz w:val="16"/>
                <w:szCs w:val="20"/>
                <w:lang w:val="en-US"/>
              </w:rPr>
              <w:t>----------</w:t>
            </w:r>
          </w:p>
          <w:p w:rsidR="00C55D90" w:rsidRDefault="00C55D90" w:rsidP="00C55D90">
            <w:pPr>
              <w:spacing w:after="0"/>
              <w:jc w:val="center"/>
              <w:rPr>
                <w:rFonts w:ascii="Lucida Fax" w:hAnsi="Lucida Fax"/>
                <w:b/>
                <w:sz w:val="16"/>
                <w:szCs w:val="20"/>
                <w:lang w:val="en-US"/>
              </w:rPr>
            </w:pPr>
            <w:r>
              <w:rPr>
                <w:rFonts w:ascii="Lucida Fax" w:hAnsi="Lucida Fax"/>
                <w:b/>
                <w:sz w:val="16"/>
                <w:szCs w:val="20"/>
                <w:lang w:val="en-US"/>
              </w:rPr>
              <w:t>ATOK COUNCIL</w:t>
            </w:r>
          </w:p>
          <w:p w:rsidR="00C55D90" w:rsidRDefault="00C55D90" w:rsidP="00C55D90">
            <w:pPr>
              <w:spacing w:after="0"/>
              <w:jc w:val="center"/>
              <w:rPr>
                <w:rFonts w:ascii="Lucida Fax" w:hAnsi="Lucida Fax"/>
                <w:b/>
                <w:sz w:val="16"/>
                <w:szCs w:val="20"/>
                <w:lang w:val="en-US"/>
              </w:rPr>
            </w:pPr>
            <w:r>
              <w:rPr>
                <w:rFonts w:ascii="Lucida Fax" w:hAnsi="Lucida Fax"/>
                <w:b/>
                <w:sz w:val="16"/>
                <w:szCs w:val="20"/>
                <w:lang w:val="en-US"/>
              </w:rPr>
              <w:t>----------</w:t>
            </w:r>
          </w:p>
          <w:p w:rsidR="00C55D90" w:rsidRDefault="00C55D90" w:rsidP="00C55D90">
            <w:pPr>
              <w:spacing w:after="0"/>
              <w:jc w:val="center"/>
              <w:rPr>
                <w:rFonts w:ascii="Lucida Fax" w:hAnsi="Lucida Fax"/>
                <w:b/>
                <w:sz w:val="16"/>
                <w:szCs w:val="20"/>
                <w:lang w:val="en-US"/>
              </w:rPr>
            </w:pPr>
            <w:r>
              <w:rPr>
                <w:rFonts w:ascii="Lucida Fax" w:hAnsi="Lucida Fax"/>
                <w:b/>
                <w:sz w:val="16"/>
                <w:szCs w:val="20"/>
                <w:lang w:val="en-US"/>
              </w:rPr>
              <w:t xml:space="preserve">GENERAL SECRETARIAT </w:t>
            </w:r>
          </w:p>
          <w:p w:rsidR="00C55D90" w:rsidRDefault="00C55D90" w:rsidP="00C55D90">
            <w:pPr>
              <w:spacing w:after="0"/>
              <w:jc w:val="center"/>
              <w:rPr>
                <w:rFonts w:ascii="Lucida Fax" w:hAnsi="Lucida Fax"/>
                <w:b/>
                <w:sz w:val="16"/>
                <w:szCs w:val="20"/>
                <w:lang w:val="en-US"/>
              </w:rPr>
            </w:pPr>
            <w:r>
              <w:rPr>
                <w:rFonts w:ascii="Lucida Fax" w:hAnsi="Lucida Fax"/>
                <w:b/>
                <w:sz w:val="16"/>
                <w:szCs w:val="20"/>
                <w:lang w:val="en-US"/>
              </w:rPr>
              <w:t>---------</w:t>
            </w:r>
          </w:p>
          <w:p w:rsidR="00D04AAE" w:rsidRPr="00D04F65" w:rsidRDefault="00D04AAE" w:rsidP="00C55D90">
            <w:pPr>
              <w:spacing w:after="0"/>
              <w:jc w:val="center"/>
              <w:rPr>
                <w:rFonts w:ascii="Lucida Fax" w:hAnsi="Lucida Fax"/>
                <w:b/>
                <w:sz w:val="16"/>
                <w:szCs w:val="20"/>
                <w:lang w:val="en-US"/>
              </w:rPr>
            </w:pPr>
            <w:r>
              <w:rPr>
                <w:rFonts w:ascii="Lucida Fax" w:hAnsi="Lucida Fax"/>
                <w:b/>
                <w:sz w:val="16"/>
                <w:szCs w:val="20"/>
                <w:lang w:val="en-US"/>
              </w:rPr>
              <w:t>INTEERNAL TERNDERS BOARD</w:t>
            </w:r>
          </w:p>
        </w:tc>
      </w:tr>
    </w:tbl>
    <w:p w:rsidR="00E53915" w:rsidRDefault="00E53915">
      <w:pPr>
        <w:suppressAutoHyphens/>
        <w:spacing w:after="0" w:line="276" w:lineRule="auto"/>
        <w:jc w:val="center"/>
        <w:rPr>
          <w:rFonts w:ascii="Trebuchet MS" w:eastAsia="Trebuchet MS" w:hAnsi="Trebuchet MS" w:cs="Trebuchet MS"/>
          <w:b/>
          <w:spacing w:val="-2"/>
          <w:sz w:val="32"/>
        </w:rPr>
      </w:pPr>
    </w:p>
    <w:p w:rsidR="00E53915" w:rsidRDefault="00E53915">
      <w:pPr>
        <w:suppressAutoHyphens/>
        <w:spacing w:after="0" w:line="276" w:lineRule="auto"/>
        <w:jc w:val="center"/>
        <w:rPr>
          <w:rFonts w:ascii="Trebuchet MS" w:eastAsia="Trebuchet MS" w:hAnsi="Trebuchet MS" w:cs="Trebuchet MS"/>
          <w:b/>
          <w:spacing w:val="-2"/>
          <w:sz w:val="32"/>
        </w:rPr>
      </w:pPr>
    </w:p>
    <w:p w:rsidR="00E53915" w:rsidRDefault="00E53915">
      <w:pPr>
        <w:suppressAutoHyphens/>
        <w:spacing w:after="0" w:line="276" w:lineRule="auto"/>
        <w:jc w:val="center"/>
        <w:rPr>
          <w:rFonts w:ascii="Trebuchet MS" w:eastAsia="Trebuchet MS" w:hAnsi="Trebuchet MS" w:cs="Trebuchet MS"/>
          <w:b/>
          <w:spacing w:val="-2"/>
          <w:sz w:val="32"/>
        </w:rPr>
      </w:pPr>
    </w:p>
    <w:p w:rsidR="00E53915" w:rsidRDefault="00E53915">
      <w:pPr>
        <w:suppressAutoHyphens/>
        <w:spacing w:after="0" w:line="276" w:lineRule="auto"/>
        <w:jc w:val="center"/>
        <w:rPr>
          <w:rFonts w:ascii="Trebuchet MS" w:eastAsia="Trebuchet MS" w:hAnsi="Trebuchet MS" w:cs="Trebuchet MS"/>
          <w:b/>
          <w:spacing w:val="-2"/>
          <w:sz w:val="32"/>
        </w:rPr>
      </w:pPr>
    </w:p>
    <w:p w:rsidR="00E53915" w:rsidRDefault="00C55D90">
      <w:pPr>
        <w:suppressAutoHyphens/>
        <w:spacing w:after="0" w:line="276" w:lineRule="auto"/>
        <w:jc w:val="center"/>
        <w:rPr>
          <w:rFonts w:ascii="Trebuchet MS" w:eastAsia="Trebuchet MS" w:hAnsi="Trebuchet MS" w:cs="Trebuchet MS"/>
          <w:b/>
          <w:spacing w:val="-2"/>
          <w:sz w:val="24"/>
        </w:rPr>
      </w:pPr>
      <w:r>
        <w:rPr>
          <w:rFonts w:ascii="Trebuchet MS" w:eastAsia="Trebuchet MS" w:hAnsi="Trebuchet MS" w:cs="Trebuchet MS"/>
          <w:b/>
          <w:spacing w:val="-2"/>
          <w:sz w:val="32"/>
        </w:rPr>
        <w:t>Commission Interne de Passation des Marchés</w:t>
      </w:r>
    </w:p>
    <w:p w:rsidR="00E53915" w:rsidRDefault="00E53915">
      <w:pPr>
        <w:tabs>
          <w:tab w:val="right" w:pos="9000"/>
        </w:tabs>
        <w:suppressAutoHyphens/>
        <w:spacing w:after="0" w:line="276" w:lineRule="auto"/>
        <w:jc w:val="center"/>
        <w:rPr>
          <w:rFonts w:ascii="Trebuchet MS" w:eastAsia="Trebuchet MS" w:hAnsi="Trebuchet MS" w:cs="Trebuchet MS"/>
          <w:b/>
          <w:spacing w:val="-2"/>
          <w:sz w:val="18"/>
        </w:rPr>
      </w:pPr>
    </w:p>
    <w:p w:rsidR="00E53915" w:rsidRDefault="00E53915">
      <w:pPr>
        <w:tabs>
          <w:tab w:val="right" w:pos="9000"/>
        </w:tabs>
        <w:suppressAutoHyphens/>
        <w:spacing w:after="0" w:line="276" w:lineRule="auto"/>
        <w:jc w:val="center"/>
        <w:rPr>
          <w:rFonts w:ascii="Trebuchet MS" w:eastAsia="Trebuchet MS" w:hAnsi="Trebuchet MS" w:cs="Trebuchet MS"/>
          <w:b/>
          <w:i/>
          <w:spacing w:val="-2"/>
          <w:sz w:val="24"/>
        </w:rPr>
      </w:pPr>
    </w:p>
    <w:p w:rsidR="00E53915" w:rsidRDefault="00C55D90">
      <w:pPr>
        <w:tabs>
          <w:tab w:val="right" w:pos="9000"/>
        </w:tabs>
        <w:suppressAutoHyphens/>
        <w:spacing w:after="0" w:line="276" w:lineRule="auto"/>
        <w:ind w:left="-1134" w:hanging="142"/>
        <w:jc w:val="center"/>
        <w:rPr>
          <w:rFonts w:ascii="Trebuchet MS" w:eastAsia="Trebuchet MS" w:hAnsi="Trebuchet MS" w:cs="Trebuchet MS"/>
          <w:sz w:val="24"/>
        </w:rPr>
      </w:pPr>
      <w:r>
        <w:rPr>
          <w:rFonts w:ascii="Trebuchet MS" w:eastAsia="Trebuchet MS" w:hAnsi="Trebuchet MS" w:cs="Trebuchet MS"/>
          <w:b/>
          <w:spacing w:val="-2"/>
          <w:sz w:val="28"/>
        </w:rPr>
        <w:t xml:space="preserve">                 Passation des Marchés de travaux</w:t>
      </w:r>
    </w:p>
    <w:p w:rsidR="00E53915" w:rsidRDefault="00E53915">
      <w:pPr>
        <w:suppressAutoHyphens/>
        <w:spacing w:after="0" w:line="276" w:lineRule="auto"/>
        <w:jc w:val="center"/>
        <w:rPr>
          <w:rFonts w:ascii="Trebuchet MS" w:eastAsia="Trebuchet MS" w:hAnsi="Trebuchet MS" w:cs="Trebuchet MS"/>
          <w:sz w:val="24"/>
        </w:rPr>
      </w:pPr>
    </w:p>
    <w:p w:rsidR="00E53915" w:rsidRDefault="00E53915">
      <w:pPr>
        <w:suppressAutoHyphens/>
        <w:spacing w:after="0" w:line="276" w:lineRule="auto"/>
        <w:jc w:val="both"/>
        <w:rPr>
          <w:rFonts w:ascii="Trebuchet MS" w:eastAsia="Trebuchet MS" w:hAnsi="Trebuchet MS" w:cs="Trebuchet MS"/>
          <w:sz w:val="10"/>
        </w:rPr>
      </w:pPr>
    </w:p>
    <w:p w:rsidR="00E53915" w:rsidRDefault="00A61FF7">
      <w:pPr>
        <w:suppressAutoHyphens/>
        <w:spacing w:after="0" w:line="276" w:lineRule="auto"/>
        <w:jc w:val="both"/>
        <w:rPr>
          <w:rFonts w:ascii="Trebuchet MS" w:eastAsia="Trebuchet MS" w:hAnsi="Trebuchet MS" w:cs="Trebuchet MS"/>
          <w:sz w:val="24"/>
        </w:rPr>
      </w:pPr>
      <w:r>
        <w:rPr>
          <w:rFonts w:ascii="Trebuchet MS" w:eastAsia="Trebuchet MS" w:hAnsi="Trebuchet MS" w:cs="Trebuchet MS"/>
          <w:noProof/>
          <w:sz w:val="24"/>
        </w:rPr>
        <w:pict>
          <v:roundrect id="_x0000_s1038" style="position:absolute;left:0;text-align:left;margin-left:2.65pt;margin-top:12.4pt;width:445.5pt;height:137.25pt;z-index:-251652096" arcsize="10923f"/>
        </w:pict>
      </w:r>
    </w:p>
    <w:p w:rsidR="00E53915" w:rsidRDefault="00C55D90">
      <w:pPr>
        <w:suppressAutoHyphens/>
        <w:spacing w:after="0" w:line="276" w:lineRule="auto"/>
        <w:jc w:val="center"/>
        <w:rPr>
          <w:rFonts w:ascii="Trebuchet MS" w:eastAsia="Trebuchet MS" w:hAnsi="Trebuchet MS" w:cs="Trebuchet MS"/>
          <w:b/>
          <w:caps/>
          <w:sz w:val="32"/>
        </w:rPr>
      </w:pPr>
      <w:r>
        <w:rPr>
          <w:rFonts w:ascii="Trebuchet MS" w:eastAsia="Trebuchet MS" w:hAnsi="Trebuchet MS" w:cs="Trebuchet MS"/>
          <w:b/>
          <w:caps/>
          <w:sz w:val="32"/>
        </w:rPr>
        <w:t>demande de cotationS OUVERTE</w:t>
      </w:r>
    </w:p>
    <w:p w:rsidR="00E53915" w:rsidRDefault="00E53915">
      <w:pPr>
        <w:suppressAutoHyphens/>
        <w:spacing w:after="0" w:line="276" w:lineRule="auto"/>
        <w:jc w:val="both"/>
        <w:rPr>
          <w:rFonts w:ascii="Trebuchet MS" w:eastAsia="Trebuchet MS" w:hAnsi="Trebuchet MS" w:cs="Trebuchet MS"/>
          <w:b/>
          <w:caps/>
          <w:sz w:val="28"/>
        </w:rPr>
      </w:pPr>
    </w:p>
    <w:p w:rsidR="00E53915" w:rsidRDefault="00C55D90">
      <w:pPr>
        <w:suppressAutoHyphens/>
        <w:spacing w:after="0" w:line="276" w:lineRule="auto"/>
        <w:jc w:val="center"/>
        <w:rPr>
          <w:rFonts w:ascii="Trebuchet MS" w:eastAsia="Trebuchet MS" w:hAnsi="Trebuchet MS" w:cs="Trebuchet MS"/>
          <w:b/>
          <w:caps/>
          <w:sz w:val="28"/>
        </w:rPr>
      </w:pPr>
      <w:r>
        <w:rPr>
          <w:rFonts w:ascii="Trebuchet MS" w:eastAsia="Trebuchet MS" w:hAnsi="Trebuchet MS" w:cs="Trebuchet MS"/>
          <w:b/>
          <w:caps/>
          <w:sz w:val="28"/>
        </w:rPr>
        <w:t>N°__________/DC/PROLOG/C.LIE/CIPM/2025 DU_______________</w:t>
      </w:r>
    </w:p>
    <w:p w:rsidR="00E53915" w:rsidRDefault="00E53915">
      <w:pPr>
        <w:suppressAutoHyphens/>
        <w:spacing w:after="0" w:line="276" w:lineRule="auto"/>
        <w:jc w:val="center"/>
        <w:rPr>
          <w:rFonts w:ascii="Trebuchet MS" w:eastAsia="Trebuchet MS" w:hAnsi="Trebuchet MS" w:cs="Trebuchet MS"/>
          <w:b/>
          <w:caps/>
          <w:sz w:val="24"/>
        </w:rPr>
      </w:pPr>
    </w:p>
    <w:p w:rsidR="00E53915" w:rsidRDefault="00C55D90">
      <w:pPr>
        <w:suppressAutoHyphens/>
        <w:spacing w:after="0" w:line="276" w:lineRule="auto"/>
        <w:jc w:val="center"/>
        <w:rPr>
          <w:rFonts w:ascii="Trebuchet MS" w:eastAsia="Trebuchet MS" w:hAnsi="Trebuchet MS" w:cs="Trebuchet MS"/>
          <w:b/>
          <w:caps/>
          <w:sz w:val="28"/>
        </w:rPr>
      </w:pPr>
      <w:r>
        <w:rPr>
          <w:rFonts w:ascii="Trebuchet MS" w:eastAsia="Trebuchet MS" w:hAnsi="Trebuchet MS" w:cs="Trebuchet MS"/>
          <w:b/>
          <w:sz w:val="28"/>
        </w:rPr>
        <w:t>REALISATION DES TRAVAUX DE CONSTRUCTION D’UNE MINI ADDUCTION D’EAU POTABLE AU VILLAGE ATOK, COMMUNE D'ATOK, DÉPARTEMENT DU HAUT-NYONG, RÉGION DE L’EST</w:t>
      </w:r>
    </w:p>
    <w:p w:rsidR="00E53915" w:rsidRDefault="00E53915">
      <w:pPr>
        <w:suppressAutoHyphens/>
        <w:spacing w:after="0" w:line="276" w:lineRule="auto"/>
        <w:jc w:val="both"/>
        <w:rPr>
          <w:rFonts w:ascii="Trebuchet MS" w:eastAsia="Trebuchet MS" w:hAnsi="Trebuchet MS" w:cs="Trebuchet MS"/>
          <w:b/>
          <w:sz w:val="24"/>
        </w:rPr>
      </w:pPr>
    </w:p>
    <w:p w:rsidR="00E53915" w:rsidRDefault="00C55D90">
      <w:pPr>
        <w:suppressAutoHyphens/>
        <w:spacing w:after="120" w:line="276" w:lineRule="auto"/>
        <w:ind w:right="-291"/>
        <w:jc w:val="both"/>
        <w:rPr>
          <w:rFonts w:ascii="Trebuchet MS" w:eastAsia="Trebuchet MS" w:hAnsi="Trebuchet MS" w:cs="Trebuchet MS"/>
          <w:sz w:val="24"/>
        </w:rPr>
      </w:pPr>
      <w:r>
        <w:rPr>
          <w:rFonts w:ascii="Trebuchet MS" w:eastAsia="Trebuchet MS" w:hAnsi="Trebuchet MS" w:cs="Trebuchet MS"/>
          <w:b/>
          <w:sz w:val="24"/>
        </w:rPr>
        <w:t>Nom du Projet :</w:t>
      </w:r>
      <w:r>
        <w:rPr>
          <w:rFonts w:ascii="Trebuchet MS" w:eastAsia="Trebuchet MS" w:hAnsi="Trebuchet MS" w:cs="Trebuchet MS"/>
          <w:i/>
          <w:sz w:val="24"/>
        </w:rPr>
        <w:t xml:space="preserve"> </w:t>
      </w:r>
      <w:r>
        <w:rPr>
          <w:rFonts w:ascii="Trebuchet MS" w:eastAsia="Trebuchet MS" w:hAnsi="Trebuchet MS" w:cs="Trebuchet MS"/>
          <w:sz w:val="24"/>
        </w:rPr>
        <w:t>Projet Gouvernance Locale et Communautés Résilientes (PROLOG)</w:t>
      </w:r>
    </w:p>
    <w:p w:rsidR="00E53915" w:rsidRDefault="00C55D90">
      <w:pPr>
        <w:tabs>
          <w:tab w:val="left" w:pos="3927"/>
        </w:tabs>
        <w:suppressAutoHyphens/>
        <w:spacing w:after="120" w:line="276" w:lineRule="auto"/>
        <w:ind w:right="-291"/>
        <w:jc w:val="both"/>
        <w:rPr>
          <w:rFonts w:ascii="Trebuchet MS" w:eastAsia="Trebuchet MS" w:hAnsi="Trebuchet MS" w:cs="Trebuchet MS"/>
          <w:sz w:val="24"/>
        </w:rPr>
      </w:pPr>
      <w:r>
        <w:rPr>
          <w:rFonts w:ascii="Trebuchet MS" w:eastAsia="Trebuchet MS" w:hAnsi="Trebuchet MS" w:cs="Trebuchet MS"/>
          <w:sz w:val="24"/>
        </w:rPr>
        <w:tab/>
      </w:r>
    </w:p>
    <w:p w:rsidR="00E53915" w:rsidRDefault="00C55D90">
      <w:pPr>
        <w:suppressAutoHyphens/>
        <w:spacing w:after="120" w:line="276" w:lineRule="auto"/>
        <w:ind w:right="-291"/>
        <w:jc w:val="both"/>
        <w:rPr>
          <w:rFonts w:ascii="Trebuchet MS" w:eastAsia="Trebuchet MS" w:hAnsi="Trebuchet MS" w:cs="Trebuchet MS"/>
          <w:sz w:val="24"/>
        </w:rPr>
      </w:pPr>
      <w:r>
        <w:rPr>
          <w:rFonts w:ascii="Trebuchet MS" w:eastAsia="Trebuchet MS" w:hAnsi="Trebuchet MS" w:cs="Trebuchet MS"/>
          <w:b/>
          <w:sz w:val="24"/>
        </w:rPr>
        <w:t>Maître d’Ouvrage :</w:t>
      </w:r>
      <w:r>
        <w:rPr>
          <w:rFonts w:ascii="Trebuchet MS" w:eastAsia="Trebuchet MS" w:hAnsi="Trebuchet MS" w:cs="Trebuchet MS"/>
          <w:sz w:val="24"/>
        </w:rPr>
        <w:t xml:space="preserve"> Commune d'Atok</w:t>
      </w:r>
    </w:p>
    <w:p w:rsidR="00E53915" w:rsidRDefault="00E53915">
      <w:pPr>
        <w:suppressAutoHyphens/>
        <w:spacing w:after="120" w:line="276" w:lineRule="auto"/>
        <w:ind w:right="-291"/>
        <w:jc w:val="both"/>
        <w:rPr>
          <w:rFonts w:ascii="Trebuchet MS" w:eastAsia="Trebuchet MS" w:hAnsi="Trebuchet MS" w:cs="Trebuchet MS"/>
          <w:sz w:val="24"/>
        </w:rPr>
      </w:pPr>
    </w:p>
    <w:p w:rsidR="00E53915" w:rsidRDefault="00C55D90">
      <w:pPr>
        <w:suppressAutoHyphens/>
        <w:spacing w:after="120" w:line="276" w:lineRule="auto"/>
        <w:jc w:val="both"/>
        <w:rPr>
          <w:rFonts w:ascii="Trebuchet MS" w:eastAsia="Trebuchet MS" w:hAnsi="Trebuchet MS" w:cs="Trebuchet MS"/>
          <w:sz w:val="24"/>
        </w:rPr>
      </w:pPr>
      <w:r>
        <w:rPr>
          <w:rFonts w:ascii="Trebuchet MS" w:eastAsia="Trebuchet MS" w:hAnsi="Trebuchet MS" w:cs="Trebuchet MS"/>
          <w:b/>
          <w:sz w:val="24"/>
        </w:rPr>
        <w:t>Pays </w:t>
      </w:r>
      <w:r>
        <w:rPr>
          <w:rFonts w:ascii="Trebuchet MS" w:eastAsia="Trebuchet MS" w:hAnsi="Trebuchet MS" w:cs="Trebuchet MS"/>
          <w:sz w:val="24"/>
        </w:rPr>
        <w:t>:</w:t>
      </w:r>
      <w:r>
        <w:rPr>
          <w:rFonts w:ascii="Trebuchet MS" w:eastAsia="Trebuchet MS" w:hAnsi="Trebuchet MS" w:cs="Trebuchet MS"/>
          <w:i/>
          <w:sz w:val="24"/>
        </w:rPr>
        <w:t xml:space="preserve"> </w:t>
      </w:r>
      <w:r>
        <w:rPr>
          <w:rFonts w:ascii="Trebuchet MS" w:eastAsia="Trebuchet MS" w:hAnsi="Trebuchet MS" w:cs="Trebuchet MS"/>
          <w:sz w:val="24"/>
        </w:rPr>
        <w:t>Cameroun</w:t>
      </w:r>
    </w:p>
    <w:p w:rsidR="00E53915" w:rsidRDefault="00E53915">
      <w:pPr>
        <w:suppressAutoHyphens/>
        <w:spacing w:after="0" w:line="276" w:lineRule="auto"/>
        <w:jc w:val="both"/>
        <w:rPr>
          <w:rFonts w:ascii="Trebuchet MS" w:eastAsia="Trebuchet MS" w:hAnsi="Trebuchet MS" w:cs="Trebuchet MS"/>
          <w:sz w:val="24"/>
        </w:rPr>
      </w:pPr>
    </w:p>
    <w:p w:rsidR="00E53915" w:rsidRDefault="00C55D90">
      <w:pPr>
        <w:suppressAutoHyphens/>
        <w:spacing w:after="0" w:line="276" w:lineRule="auto"/>
        <w:ind w:left="2430" w:hanging="2430"/>
        <w:jc w:val="both"/>
        <w:rPr>
          <w:rFonts w:ascii="Trebuchet MS" w:eastAsia="Trebuchet MS" w:hAnsi="Trebuchet MS" w:cs="Trebuchet MS"/>
          <w:sz w:val="24"/>
          <w:shd w:val="clear" w:color="auto" w:fill="FFFFFF"/>
        </w:rPr>
      </w:pPr>
      <w:r>
        <w:rPr>
          <w:rFonts w:ascii="Trebuchet MS" w:eastAsia="Trebuchet MS" w:hAnsi="Trebuchet MS" w:cs="Trebuchet MS"/>
          <w:b/>
          <w:sz w:val="24"/>
          <w:shd w:val="clear" w:color="auto" w:fill="FFFFFF"/>
        </w:rPr>
        <w:t>No Crédit:</w:t>
      </w:r>
      <w:r>
        <w:rPr>
          <w:rFonts w:ascii="Trebuchet MS" w:eastAsia="Trebuchet MS" w:hAnsi="Trebuchet MS" w:cs="Trebuchet MS"/>
          <w:sz w:val="24"/>
          <w:shd w:val="clear" w:color="auto" w:fill="FFFFFF"/>
        </w:rPr>
        <w:t xml:space="preserve"> IDA N°72130- CM</w:t>
      </w:r>
    </w:p>
    <w:p w:rsidR="00E53915" w:rsidRDefault="00C55D90">
      <w:pPr>
        <w:suppressAutoHyphens/>
        <w:spacing w:after="0" w:line="276" w:lineRule="auto"/>
        <w:ind w:left="2430" w:hanging="2430"/>
        <w:jc w:val="both"/>
        <w:rPr>
          <w:rFonts w:ascii="Trebuchet MS" w:eastAsia="Trebuchet MS" w:hAnsi="Trebuchet MS" w:cs="Trebuchet MS"/>
          <w:sz w:val="24"/>
          <w:shd w:val="clear" w:color="auto" w:fill="FFFFFF"/>
        </w:rPr>
      </w:pPr>
      <w:r>
        <w:rPr>
          <w:rFonts w:ascii="Trebuchet MS" w:eastAsia="Trebuchet MS" w:hAnsi="Trebuchet MS" w:cs="Trebuchet MS"/>
          <w:b/>
          <w:sz w:val="24"/>
          <w:shd w:val="clear" w:color="auto" w:fill="FFFFFF"/>
        </w:rPr>
        <w:t>Code STEP : CM-MINDDEVEL............../ES-HAUT-NYONG-C4-SBP-CONST2</w:t>
      </w:r>
    </w:p>
    <w:p w:rsidR="00E53915" w:rsidRDefault="00E53915">
      <w:pPr>
        <w:suppressAutoHyphens/>
        <w:spacing w:after="0" w:line="276" w:lineRule="auto"/>
        <w:jc w:val="both"/>
        <w:rPr>
          <w:rFonts w:ascii="Trebuchet MS" w:eastAsia="Trebuchet MS" w:hAnsi="Trebuchet MS" w:cs="Trebuchet MS"/>
          <w:b/>
          <w:sz w:val="24"/>
        </w:rPr>
      </w:pPr>
    </w:p>
    <w:p w:rsidR="00E53915" w:rsidRDefault="00E53915">
      <w:pPr>
        <w:suppressAutoHyphens/>
        <w:spacing w:after="0" w:line="276" w:lineRule="auto"/>
        <w:jc w:val="both"/>
        <w:rPr>
          <w:rFonts w:ascii="Trebuchet MS" w:eastAsia="Trebuchet MS" w:hAnsi="Trebuchet MS" w:cs="Trebuchet MS"/>
          <w:sz w:val="24"/>
        </w:rPr>
      </w:pPr>
    </w:p>
    <w:p w:rsidR="00E53915" w:rsidRDefault="00C55D90">
      <w:pPr>
        <w:suppressAutoHyphens/>
        <w:spacing w:after="0" w:line="276" w:lineRule="auto"/>
        <w:jc w:val="both"/>
        <w:rPr>
          <w:rFonts w:ascii="Trebuchet MS" w:eastAsia="Trebuchet MS" w:hAnsi="Trebuchet MS" w:cs="Trebuchet MS"/>
          <w:b/>
          <w:sz w:val="24"/>
        </w:rPr>
      </w:pPr>
      <w:r>
        <w:rPr>
          <w:rFonts w:ascii="Trebuchet MS" w:eastAsia="Trebuchet MS" w:hAnsi="Trebuchet MS" w:cs="Trebuchet MS"/>
          <w:b/>
          <w:sz w:val="24"/>
          <w:u w:val="single"/>
        </w:rPr>
        <w:t>Émis le</w:t>
      </w:r>
      <w:r>
        <w:rPr>
          <w:rFonts w:ascii="Trebuchet MS" w:eastAsia="Trebuchet MS" w:hAnsi="Trebuchet MS" w:cs="Trebuchet MS"/>
          <w:b/>
          <w:sz w:val="24"/>
        </w:rPr>
        <w:t xml:space="preserve"> : ___________________________</w:t>
      </w:r>
    </w:p>
    <w:p w:rsidR="00E53915" w:rsidRDefault="00E53915">
      <w:pPr>
        <w:suppressAutoHyphens/>
        <w:spacing w:after="0" w:line="276" w:lineRule="auto"/>
        <w:jc w:val="both"/>
        <w:rPr>
          <w:rFonts w:ascii="Trebuchet MS" w:eastAsia="Trebuchet MS" w:hAnsi="Trebuchet MS" w:cs="Trebuchet MS"/>
          <w:b/>
          <w:sz w:val="24"/>
        </w:rPr>
      </w:pPr>
    </w:p>
    <w:p w:rsidR="00E53915" w:rsidRDefault="00E53915">
      <w:pPr>
        <w:suppressAutoHyphens/>
        <w:spacing w:after="0" w:line="276" w:lineRule="auto"/>
        <w:jc w:val="both"/>
        <w:rPr>
          <w:rFonts w:ascii="Trebuchet MS" w:eastAsia="Trebuchet MS" w:hAnsi="Trebuchet MS" w:cs="Trebuchet MS"/>
          <w:b/>
          <w:sz w:val="24"/>
        </w:rPr>
      </w:pPr>
    </w:p>
    <w:p w:rsidR="00E53915" w:rsidRDefault="00E53915">
      <w:pPr>
        <w:suppressAutoHyphens/>
        <w:spacing w:after="0" w:line="276" w:lineRule="auto"/>
        <w:jc w:val="both"/>
        <w:rPr>
          <w:rFonts w:ascii="Trebuchet MS" w:eastAsia="Trebuchet MS" w:hAnsi="Trebuchet MS" w:cs="Trebuchet MS"/>
          <w:b/>
          <w:sz w:val="24"/>
        </w:rPr>
      </w:pPr>
    </w:p>
    <w:p w:rsidR="00E53915" w:rsidRDefault="00E53915">
      <w:pPr>
        <w:suppressAutoHyphens/>
        <w:spacing w:after="0" w:line="276" w:lineRule="auto"/>
        <w:jc w:val="both"/>
        <w:rPr>
          <w:rFonts w:ascii="Trebuchet MS" w:eastAsia="Trebuchet MS" w:hAnsi="Trebuchet MS" w:cs="Trebuchet MS"/>
          <w:sz w:val="24"/>
        </w:rPr>
      </w:pPr>
    </w:p>
    <w:p w:rsidR="00E53915" w:rsidRDefault="00E53915">
      <w:pPr>
        <w:spacing w:after="60" w:line="276" w:lineRule="auto"/>
        <w:jc w:val="both"/>
        <w:rPr>
          <w:rFonts w:ascii="Trebuchet MS" w:eastAsia="Trebuchet MS" w:hAnsi="Trebuchet MS" w:cs="Trebuchet MS"/>
          <w:i/>
          <w:sz w:val="24"/>
        </w:rPr>
      </w:pPr>
    </w:p>
    <w:p w:rsidR="00E53915" w:rsidRDefault="00C55D90">
      <w:pPr>
        <w:suppressAutoHyphens/>
        <w:spacing w:after="120" w:line="276" w:lineRule="auto"/>
        <w:jc w:val="both"/>
        <w:rPr>
          <w:rFonts w:ascii="Trebuchet MS" w:eastAsia="Trebuchet MS" w:hAnsi="Trebuchet MS" w:cs="Trebuchet MS"/>
          <w:b/>
          <w:sz w:val="36"/>
        </w:rPr>
      </w:pPr>
      <w:r>
        <w:rPr>
          <w:rFonts w:ascii="Trebuchet MS" w:eastAsia="Trebuchet MS" w:hAnsi="Trebuchet MS" w:cs="Trebuchet MS"/>
          <w:b/>
          <w:sz w:val="36"/>
        </w:rPr>
        <w:t>Sommaire</w:t>
      </w:r>
    </w:p>
    <w:p w:rsidR="00E53915" w:rsidRDefault="00E53915">
      <w:pPr>
        <w:suppressAutoHyphens/>
        <w:spacing w:after="120" w:line="276" w:lineRule="auto"/>
        <w:jc w:val="both"/>
        <w:rPr>
          <w:rFonts w:ascii="Trebuchet MS" w:eastAsia="Trebuchet MS" w:hAnsi="Trebuchet MS" w:cs="Trebuchet MS"/>
          <w:b/>
          <w:sz w:val="36"/>
        </w:rPr>
      </w:pPr>
    </w:p>
    <w:p w:rsidR="00E53915" w:rsidRDefault="00C55D90">
      <w:pPr>
        <w:tabs>
          <w:tab w:val="left" w:pos="322"/>
          <w:tab w:val="right" w:leader="dot" w:pos="9350"/>
        </w:tabs>
        <w:spacing w:after="120" w:line="276" w:lineRule="auto"/>
        <w:jc w:val="both"/>
        <w:rPr>
          <w:rFonts w:ascii="Trebuchet MS" w:eastAsia="Trebuchet MS" w:hAnsi="Trebuchet MS" w:cs="Trebuchet MS"/>
        </w:rPr>
      </w:pPr>
      <w:r>
        <w:rPr>
          <w:rFonts w:ascii="Trebuchet MS" w:eastAsia="Trebuchet MS" w:hAnsi="Trebuchet MS" w:cs="Trebuchet MS"/>
          <w:sz w:val="24"/>
          <w:u w:val="single"/>
        </w:rPr>
        <w:t>Demande de Cotations</w:t>
      </w:r>
      <w:r>
        <w:rPr>
          <w:rFonts w:ascii="Trebuchet MS" w:eastAsia="Trebuchet MS" w:hAnsi="Trebuchet MS" w:cs="Trebuchet MS"/>
          <w:b/>
          <w:sz w:val="24"/>
        </w:rPr>
        <w:tab/>
        <w:t>4</w:t>
      </w:r>
    </w:p>
    <w:p w:rsidR="00E53915" w:rsidRDefault="00C55D90">
      <w:pPr>
        <w:tabs>
          <w:tab w:val="left" w:pos="322"/>
          <w:tab w:val="right" w:leader="dot" w:pos="9350"/>
        </w:tabs>
        <w:spacing w:after="120" w:line="276" w:lineRule="auto"/>
        <w:jc w:val="both"/>
        <w:rPr>
          <w:rFonts w:ascii="Trebuchet MS" w:eastAsia="Trebuchet MS" w:hAnsi="Trebuchet MS" w:cs="Trebuchet MS"/>
        </w:rPr>
      </w:pPr>
      <w:r>
        <w:rPr>
          <w:rFonts w:ascii="Trebuchet MS" w:eastAsia="Trebuchet MS" w:hAnsi="Trebuchet MS" w:cs="Trebuchet MS"/>
          <w:sz w:val="24"/>
          <w:u w:val="single"/>
        </w:rPr>
        <w:t>ANNEX 1: Exigences en matière de travaux Spécifications</w:t>
      </w:r>
      <w:r>
        <w:rPr>
          <w:rFonts w:ascii="Trebuchet MS" w:eastAsia="Trebuchet MS" w:hAnsi="Trebuchet MS" w:cs="Trebuchet MS"/>
          <w:b/>
          <w:sz w:val="24"/>
        </w:rPr>
        <w:tab/>
        <w:t>10</w:t>
      </w:r>
    </w:p>
    <w:p w:rsidR="00E53915" w:rsidRDefault="00C55D90">
      <w:pPr>
        <w:tabs>
          <w:tab w:val="left" w:pos="322"/>
          <w:tab w:val="right" w:leader="dot" w:pos="9350"/>
        </w:tabs>
        <w:spacing w:after="120" w:line="276" w:lineRule="auto"/>
        <w:jc w:val="both"/>
        <w:rPr>
          <w:rFonts w:ascii="Trebuchet MS" w:eastAsia="Trebuchet MS" w:hAnsi="Trebuchet MS" w:cs="Trebuchet MS"/>
        </w:rPr>
      </w:pPr>
      <w:r>
        <w:rPr>
          <w:rFonts w:ascii="Trebuchet MS" w:eastAsia="Trebuchet MS" w:hAnsi="Trebuchet MS" w:cs="Trebuchet MS"/>
          <w:sz w:val="24"/>
          <w:u w:val="single"/>
        </w:rPr>
        <w:t>ANNEXE 2 : Formulaires de Cotation</w:t>
      </w:r>
      <w:r>
        <w:rPr>
          <w:rFonts w:ascii="Trebuchet MS" w:eastAsia="Trebuchet MS" w:hAnsi="Trebuchet MS" w:cs="Trebuchet MS"/>
          <w:b/>
          <w:sz w:val="24"/>
        </w:rPr>
        <w:tab/>
        <w:t>11</w:t>
      </w:r>
    </w:p>
    <w:p w:rsidR="00E53915" w:rsidRDefault="00C55D90">
      <w:pPr>
        <w:tabs>
          <w:tab w:val="left" w:pos="322"/>
          <w:tab w:val="right" w:leader="dot" w:pos="9350"/>
        </w:tabs>
        <w:spacing w:after="120" w:line="276" w:lineRule="auto"/>
        <w:jc w:val="both"/>
        <w:rPr>
          <w:rFonts w:ascii="Trebuchet MS" w:eastAsia="Trebuchet MS" w:hAnsi="Trebuchet MS" w:cs="Trebuchet MS"/>
        </w:rPr>
      </w:pPr>
      <w:r>
        <w:rPr>
          <w:rFonts w:ascii="Trebuchet MS" w:eastAsia="Trebuchet MS" w:hAnsi="Trebuchet MS" w:cs="Trebuchet MS"/>
          <w:sz w:val="24"/>
          <w:u w:val="single"/>
        </w:rPr>
        <w:t>ANNEXE 3 : Formulaires du Marché</w:t>
      </w:r>
      <w:r>
        <w:rPr>
          <w:rFonts w:ascii="Trebuchet MS" w:eastAsia="Trebuchet MS" w:hAnsi="Trebuchet MS" w:cs="Trebuchet MS"/>
          <w:b/>
          <w:sz w:val="24"/>
        </w:rPr>
        <w:tab/>
        <w:t>17</w:t>
      </w:r>
    </w:p>
    <w:p w:rsidR="00E53915" w:rsidRDefault="00C55D90">
      <w:pPr>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 xml:space="preserve"> </w:t>
      </w:r>
    </w:p>
    <w:p w:rsidR="00E53915" w:rsidRDefault="00E53915">
      <w:pPr>
        <w:spacing w:after="0" w:line="276" w:lineRule="auto"/>
        <w:jc w:val="both"/>
        <w:rPr>
          <w:rFonts w:ascii="Trebuchet MS" w:eastAsia="Trebuchet MS" w:hAnsi="Trebuchet MS" w:cs="Trebuchet MS"/>
          <w:b/>
          <w:sz w:val="24"/>
        </w:rPr>
      </w:pPr>
    </w:p>
    <w:p w:rsidR="00E53915" w:rsidRDefault="00E53915">
      <w:pPr>
        <w:tabs>
          <w:tab w:val="left" w:pos="-720"/>
        </w:tabs>
        <w:suppressAutoHyphens/>
        <w:spacing w:after="0" w:line="276" w:lineRule="auto"/>
        <w:jc w:val="both"/>
        <w:rPr>
          <w:rFonts w:ascii="Trebuchet MS" w:eastAsia="Trebuchet MS" w:hAnsi="Trebuchet MS" w:cs="Trebuchet MS"/>
          <w:b/>
          <w:sz w:val="24"/>
        </w:rPr>
      </w:pPr>
    </w:p>
    <w:p w:rsidR="00E53915" w:rsidRDefault="00E53915">
      <w:pPr>
        <w:tabs>
          <w:tab w:val="left" w:pos="-720"/>
        </w:tabs>
        <w:spacing w:after="0" w:line="276" w:lineRule="auto"/>
        <w:jc w:val="both"/>
        <w:rPr>
          <w:rFonts w:ascii="Trebuchet MS" w:eastAsia="Trebuchet MS" w:hAnsi="Trebuchet MS" w:cs="Trebuchet MS"/>
          <w:b/>
          <w:sz w:val="32"/>
        </w:rPr>
      </w:pPr>
    </w:p>
    <w:p w:rsidR="00E53915" w:rsidRDefault="00E53915">
      <w:pPr>
        <w:tabs>
          <w:tab w:val="left" w:pos="-720"/>
        </w:tabs>
        <w:spacing w:after="0" w:line="276" w:lineRule="auto"/>
        <w:jc w:val="both"/>
        <w:rPr>
          <w:rFonts w:ascii="Trebuchet MS" w:eastAsia="Trebuchet MS" w:hAnsi="Trebuchet MS" w:cs="Trebuchet MS"/>
          <w:b/>
          <w:sz w:val="48"/>
        </w:rPr>
      </w:pPr>
    </w:p>
    <w:p w:rsidR="00E53915" w:rsidRDefault="00E53915">
      <w:pPr>
        <w:suppressAutoHyphens/>
        <w:spacing w:after="0" w:line="276" w:lineRule="auto"/>
        <w:jc w:val="both"/>
        <w:rPr>
          <w:rFonts w:ascii="Trebuchet MS" w:eastAsia="Trebuchet MS" w:hAnsi="Trebuchet MS" w:cs="Trebuchet MS"/>
          <w:b/>
          <w:sz w:val="24"/>
        </w:rPr>
      </w:pPr>
    </w:p>
    <w:p w:rsidR="00E53915" w:rsidRDefault="00E53915">
      <w:pPr>
        <w:suppressAutoHyphens/>
        <w:spacing w:after="0" w:line="276" w:lineRule="auto"/>
        <w:jc w:val="both"/>
        <w:rPr>
          <w:rFonts w:ascii="Trebuchet MS" w:eastAsia="Trebuchet MS" w:hAnsi="Trebuchet MS" w:cs="Trebuchet MS"/>
          <w:i/>
          <w:sz w:val="24"/>
        </w:rPr>
      </w:pPr>
    </w:p>
    <w:p w:rsidR="00E53915" w:rsidRDefault="00E53915">
      <w:pPr>
        <w:suppressAutoHyphens/>
        <w:spacing w:after="120" w:line="276" w:lineRule="auto"/>
        <w:jc w:val="both"/>
        <w:rPr>
          <w:rFonts w:ascii="Trebuchet MS" w:eastAsia="Trebuchet MS" w:hAnsi="Trebuchet MS" w:cs="Trebuchet MS"/>
          <w:b/>
          <w:sz w:val="24"/>
        </w:rPr>
      </w:pPr>
    </w:p>
    <w:p w:rsidR="00526829" w:rsidRDefault="00526829">
      <w:pPr>
        <w:suppressAutoHyphens/>
        <w:spacing w:after="120" w:line="276" w:lineRule="auto"/>
        <w:jc w:val="both"/>
        <w:rPr>
          <w:rFonts w:ascii="Trebuchet MS" w:eastAsia="Trebuchet MS" w:hAnsi="Trebuchet MS" w:cs="Trebuchet MS"/>
          <w:b/>
          <w:sz w:val="24"/>
        </w:rPr>
      </w:pPr>
    </w:p>
    <w:p w:rsidR="00526829" w:rsidRDefault="00526829">
      <w:pPr>
        <w:suppressAutoHyphens/>
        <w:spacing w:after="120" w:line="276" w:lineRule="auto"/>
        <w:jc w:val="both"/>
        <w:rPr>
          <w:rFonts w:ascii="Trebuchet MS" w:eastAsia="Trebuchet MS" w:hAnsi="Trebuchet MS" w:cs="Trebuchet MS"/>
          <w:b/>
          <w:sz w:val="24"/>
        </w:rPr>
      </w:pPr>
    </w:p>
    <w:p w:rsidR="00526829" w:rsidRDefault="00526829">
      <w:pPr>
        <w:suppressAutoHyphens/>
        <w:spacing w:after="120" w:line="276" w:lineRule="auto"/>
        <w:jc w:val="both"/>
        <w:rPr>
          <w:rFonts w:ascii="Trebuchet MS" w:eastAsia="Trebuchet MS" w:hAnsi="Trebuchet MS" w:cs="Trebuchet MS"/>
          <w:b/>
          <w:sz w:val="24"/>
        </w:rPr>
      </w:pPr>
    </w:p>
    <w:p w:rsidR="00526829" w:rsidRDefault="00526829">
      <w:pPr>
        <w:suppressAutoHyphens/>
        <w:spacing w:after="120" w:line="276" w:lineRule="auto"/>
        <w:jc w:val="both"/>
        <w:rPr>
          <w:rFonts w:ascii="Trebuchet MS" w:eastAsia="Trebuchet MS" w:hAnsi="Trebuchet MS" w:cs="Trebuchet MS"/>
          <w:b/>
          <w:sz w:val="24"/>
        </w:rPr>
      </w:pPr>
    </w:p>
    <w:p w:rsidR="00526829" w:rsidRDefault="00526829">
      <w:pPr>
        <w:suppressAutoHyphens/>
        <w:spacing w:after="120" w:line="276" w:lineRule="auto"/>
        <w:jc w:val="both"/>
        <w:rPr>
          <w:rFonts w:ascii="Trebuchet MS" w:eastAsia="Trebuchet MS" w:hAnsi="Trebuchet MS" w:cs="Trebuchet MS"/>
          <w:b/>
          <w:sz w:val="24"/>
        </w:rPr>
      </w:pPr>
    </w:p>
    <w:p w:rsidR="00526829" w:rsidRDefault="00526829">
      <w:pPr>
        <w:suppressAutoHyphens/>
        <w:spacing w:after="120" w:line="276" w:lineRule="auto"/>
        <w:jc w:val="both"/>
        <w:rPr>
          <w:rFonts w:ascii="Trebuchet MS" w:eastAsia="Trebuchet MS" w:hAnsi="Trebuchet MS" w:cs="Trebuchet MS"/>
          <w:b/>
          <w:sz w:val="24"/>
        </w:rPr>
      </w:pPr>
    </w:p>
    <w:p w:rsidR="00526829" w:rsidRDefault="00526829">
      <w:pPr>
        <w:suppressAutoHyphens/>
        <w:spacing w:after="120" w:line="276" w:lineRule="auto"/>
        <w:jc w:val="both"/>
        <w:rPr>
          <w:rFonts w:ascii="Trebuchet MS" w:eastAsia="Trebuchet MS" w:hAnsi="Trebuchet MS" w:cs="Trebuchet MS"/>
          <w:b/>
          <w:sz w:val="24"/>
        </w:rPr>
      </w:pPr>
    </w:p>
    <w:p w:rsidR="00526829" w:rsidRDefault="00526829">
      <w:pPr>
        <w:suppressAutoHyphens/>
        <w:spacing w:after="120" w:line="276" w:lineRule="auto"/>
        <w:jc w:val="both"/>
        <w:rPr>
          <w:rFonts w:ascii="Trebuchet MS" w:eastAsia="Trebuchet MS" w:hAnsi="Trebuchet MS" w:cs="Trebuchet MS"/>
          <w:b/>
          <w:sz w:val="24"/>
        </w:rPr>
      </w:pPr>
    </w:p>
    <w:p w:rsidR="00526829" w:rsidRDefault="00526829">
      <w:pPr>
        <w:suppressAutoHyphens/>
        <w:spacing w:after="120" w:line="276" w:lineRule="auto"/>
        <w:jc w:val="both"/>
        <w:rPr>
          <w:rFonts w:ascii="Trebuchet MS" w:eastAsia="Trebuchet MS" w:hAnsi="Trebuchet MS" w:cs="Trebuchet MS"/>
          <w:b/>
          <w:sz w:val="24"/>
        </w:rPr>
      </w:pPr>
    </w:p>
    <w:p w:rsidR="00526829" w:rsidRDefault="00526829">
      <w:pPr>
        <w:suppressAutoHyphens/>
        <w:spacing w:after="120" w:line="276" w:lineRule="auto"/>
        <w:jc w:val="both"/>
        <w:rPr>
          <w:rFonts w:ascii="Trebuchet MS" w:eastAsia="Trebuchet MS" w:hAnsi="Trebuchet MS" w:cs="Trebuchet MS"/>
          <w:b/>
          <w:sz w:val="24"/>
        </w:rPr>
      </w:pPr>
    </w:p>
    <w:p w:rsidR="00E53915" w:rsidRDefault="00E53915">
      <w:pPr>
        <w:suppressAutoHyphens/>
        <w:spacing w:after="120" w:line="276" w:lineRule="auto"/>
        <w:jc w:val="center"/>
        <w:rPr>
          <w:rFonts w:ascii="Trebuchet MS" w:eastAsia="Trebuchet MS" w:hAnsi="Trebuchet MS" w:cs="Trebuchet MS"/>
          <w:b/>
          <w:sz w:val="24"/>
        </w:rPr>
      </w:pPr>
    </w:p>
    <w:p w:rsidR="00526829" w:rsidRDefault="00526829">
      <w:pPr>
        <w:suppressAutoHyphens/>
        <w:spacing w:after="120" w:line="276" w:lineRule="auto"/>
        <w:jc w:val="center"/>
        <w:rPr>
          <w:rFonts w:ascii="Trebuchet MS" w:eastAsia="Trebuchet MS" w:hAnsi="Trebuchet MS" w:cs="Trebuchet MS"/>
          <w:b/>
          <w:sz w:val="24"/>
        </w:rPr>
      </w:pPr>
    </w:p>
    <w:p w:rsidR="00526829" w:rsidRDefault="00526829">
      <w:pPr>
        <w:suppressAutoHyphens/>
        <w:spacing w:after="120" w:line="276" w:lineRule="auto"/>
        <w:jc w:val="center"/>
        <w:rPr>
          <w:rFonts w:ascii="Trebuchet MS" w:eastAsia="Trebuchet MS" w:hAnsi="Trebuchet MS" w:cs="Trebuchet MS"/>
          <w:b/>
          <w:sz w:val="24"/>
        </w:rPr>
      </w:pPr>
    </w:p>
    <w:p w:rsidR="00D260E8" w:rsidRDefault="00D260E8">
      <w:pPr>
        <w:suppressAutoHyphens/>
        <w:spacing w:after="120" w:line="276" w:lineRule="auto"/>
        <w:jc w:val="center"/>
        <w:rPr>
          <w:rFonts w:ascii="Trebuchet MS" w:eastAsia="Trebuchet MS" w:hAnsi="Trebuchet MS" w:cs="Trebuchet MS"/>
          <w:b/>
          <w:sz w:val="24"/>
        </w:rPr>
      </w:pPr>
    </w:p>
    <w:p w:rsidR="00D260E8" w:rsidRDefault="00D260E8">
      <w:pPr>
        <w:suppressAutoHyphens/>
        <w:spacing w:after="120" w:line="276" w:lineRule="auto"/>
        <w:jc w:val="center"/>
        <w:rPr>
          <w:rFonts w:ascii="Trebuchet MS" w:eastAsia="Trebuchet MS" w:hAnsi="Trebuchet MS" w:cs="Trebuchet MS"/>
          <w:b/>
          <w:sz w:val="24"/>
        </w:rPr>
      </w:pPr>
    </w:p>
    <w:p w:rsidR="00526829" w:rsidRDefault="00526829">
      <w:pPr>
        <w:suppressAutoHyphens/>
        <w:spacing w:after="120" w:line="276" w:lineRule="auto"/>
        <w:jc w:val="center"/>
        <w:rPr>
          <w:rFonts w:ascii="Trebuchet MS" w:eastAsia="Trebuchet MS" w:hAnsi="Trebuchet MS" w:cs="Trebuchet MS"/>
          <w:b/>
          <w:sz w:val="24"/>
        </w:rPr>
      </w:pPr>
    </w:p>
    <w:p w:rsidR="00526829" w:rsidRDefault="00526829">
      <w:pPr>
        <w:suppressAutoHyphens/>
        <w:spacing w:after="120" w:line="276" w:lineRule="auto"/>
        <w:jc w:val="center"/>
        <w:rPr>
          <w:rFonts w:ascii="Trebuchet MS" w:eastAsia="Trebuchet MS" w:hAnsi="Trebuchet MS" w:cs="Trebuchet MS"/>
          <w:b/>
          <w:sz w:val="24"/>
        </w:rPr>
      </w:pPr>
    </w:p>
    <w:p w:rsidR="00D260E8" w:rsidRDefault="00D260E8">
      <w:pPr>
        <w:suppressAutoHyphens/>
        <w:spacing w:after="120" w:line="276" w:lineRule="auto"/>
        <w:jc w:val="center"/>
        <w:rPr>
          <w:rFonts w:ascii="Trebuchet MS" w:eastAsia="Trebuchet MS" w:hAnsi="Trebuchet MS" w:cs="Trebuchet MS"/>
          <w:b/>
          <w:sz w:val="24"/>
        </w:rPr>
      </w:pPr>
    </w:p>
    <w:p w:rsidR="00D260E8" w:rsidRDefault="00D260E8">
      <w:pPr>
        <w:suppressAutoHyphens/>
        <w:spacing w:after="120" w:line="276" w:lineRule="auto"/>
        <w:jc w:val="center"/>
        <w:rPr>
          <w:rFonts w:ascii="Trebuchet MS" w:eastAsia="Trebuchet MS" w:hAnsi="Trebuchet MS" w:cs="Trebuchet MS"/>
          <w:b/>
          <w:sz w:val="24"/>
        </w:rPr>
      </w:pPr>
    </w:p>
    <w:tbl>
      <w:tblPr>
        <w:tblpPr w:leftFromText="141" w:rightFromText="141" w:horzAnchor="margin" w:tblpX="-1276" w:tblpY="-1140"/>
        <w:tblW w:w="11304" w:type="dxa"/>
        <w:tblCellMar>
          <w:left w:w="10" w:type="dxa"/>
          <w:right w:w="10" w:type="dxa"/>
        </w:tblCellMar>
        <w:tblLook w:val="0000" w:firstRow="0" w:lastRow="0" w:firstColumn="0" w:lastColumn="0" w:noHBand="0" w:noVBand="0"/>
      </w:tblPr>
      <w:tblGrid>
        <w:gridCol w:w="4678"/>
        <w:gridCol w:w="2693"/>
        <w:gridCol w:w="3933"/>
      </w:tblGrid>
      <w:tr w:rsidR="00D260E8" w:rsidRPr="00D04F65" w:rsidTr="00F705A0">
        <w:tc>
          <w:tcPr>
            <w:tcW w:w="4678" w:type="dxa"/>
            <w:shd w:val="clear" w:color="auto" w:fill="auto"/>
            <w:tcMar>
              <w:top w:w="0" w:type="dxa"/>
              <w:left w:w="108" w:type="dxa"/>
              <w:bottom w:w="0" w:type="dxa"/>
              <w:right w:w="108" w:type="dxa"/>
            </w:tcMar>
          </w:tcPr>
          <w:p w:rsidR="00D260E8" w:rsidRDefault="00D260E8" w:rsidP="00F705A0">
            <w:pPr>
              <w:spacing w:after="0"/>
              <w:jc w:val="center"/>
              <w:rPr>
                <w:rFonts w:ascii="Lucida Fax" w:hAnsi="Lucida Fax"/>
                <w:b/>
                <w:sz w:val="16"/>
                <w:szCs w:val="20"/>
              </w:rPr>
            </w:pPr>
            <w:r>
              <w:rPr>
                <w:rFonts w:ascii="Lucida Fax" w:hAnsi="Lucida Fax"/>
                <w:b/>
                <w:sz w:val="16"/>
                <w:szCs w:val="20"/>
              </w:rPr>
              <w:t>REPUBLIQUE DU CAMEROUN</w:t>
            </w:r>
          </w:p>
          <w:p w:rsidR="00D260E8" w:rsidRDefault="00D260E8" w:rsidP="00F705A0">
            <w:pPr>
              <w:spacing w:after="0"/>
              <w:jc w:val="center"/>
              <w:rPr>
                <w:rFonts w:ascii="Lucida Fax" w:hAnsi="Lucida Fax"/>
                <w:i/>
                <w:sz w:val="16"/>
                <w:szCs w:val="20"/>
              </w:rPr>
            </w:pPr>
            <w:r>
              <w:rPr>
                <w:rFonts w:ascii="Lucida Fax" w:hAnsi="Lucida Fax"/>
                <w:i/>
                <w:sz w:val="16"/>
                <w:szCs w:val="20"/>
              </w:rPr>
              <w:t>Paix – Travail - Patrie</w:t>
            </w:r>
          </w:p>
          <w:p w:rsidR="00D260E8" w:rsidRDefault="00D260E8" w:rsidP="00F705A0">
            <w:pPr>
              <w:spacing w:after="0"/>
              <w:jc w:val="center"/>
              <w:rPr>
                <w:rFonts w:ascii="Lucida Fax" w:hAnsi="Lucida Fax"/>
                <w:sz w:val="16"/>
                <w:szCs w:val="20"/>
              </w:rPr>
            </w:pPr>
            <w:r>
              <w:rPr>
                <w:rFonts w:ascii="Lucida Fax" w:hAnsi="Lucida Fax"/>
                <w:sz w:val="16"/>
                <w:szCs w:val="20"/>
              </w:rPr>
              <w:t>________</w:t>
            </w:r>
          </w:p>
          <w:p w:rsidR="00D260E8" w:rsidRDefault="00D260E8" w:rsidP="00F705A0">
            <w:pPr>
              <w:spacing w:after="0"/>
              <w:jc w:val="center"/>
              <w:rPr>
                <w:rFonts w:ascii="Lucida Fax" w:hAnsi="Lucida Fax"/>
                <w:b/>
                <w:sz w:val="16"/>
                <w:szCs w:val="20"/>
              </w:rPr>
            </w:pPr>
            <w:r>
              <w:rPr>
                <w:rFonts w:ascii="Lucida Fax" w:hAnsi="Lucida Fax"/>
                <w:b/>
                <w:sz w:val="16"/>
                <w:szCs w:val="20"/>
              </w:rPr>
              <w:t>REGION DE L’EST</w:t>
            </w:r>
          </w:p>
          <w:p w:rsidR="00D260E8" w:rsidRDefault="00D260E8" w:rsidP="00F705A0">
            <w:pPr>
              <w:spacing w:after="0"/>
              <w:jc w:val="center"/>
              <w:rPr>
                <w:rFonts w:ascii="Lucida Fax" w:hAnsi="Lucida Fax"/>
                <w:b/>
                <w:sz w:val="16"/>
                <w:szCs w:val="20"/>
              </w:rPr>
            </w:pPr>
            <w:r>
              <w:rPr>
                <w:rFonts w:ascii="Lucida Fax" w:hAnsi="Lucida Fax"/>
                <w:b/>
                <w:sz w:val="16"/>
                <w:szCs w:val="20"/>
              </w:rPr>
              <w:t>-----------</w:t>
            </w:r>
          </w:p>
          <w:p w:rsidR="00D260E8" w:rsidRDefault="00D260E8" w:rsidP="00F705A0">
            <w:pPr>
              <w:spacing w:after="0"/>
              <w:jc w:val="center"/>
              <w:rPr>
                <w:rFonts w:ascii="Lucida Fax" w:hAnsi="Lucida Fax"/>
                <w:sz w:val="16"/>
                <w:szCs w:val="20"/>
              </w:rPr>
            </w:pPr>
            <w:r>
              <w:rPr>
                <w:rFonts w:ascii="Lucida Fax" w:hAnsi="Lucida Fax"/>
                <w:sz w:val="16"/>
                <w:szCs w:val="20"/>
              </w:rPr>
              <w:t>DEPARTEMENT DU HAUT NYONG</w:t>
            </w:r>
          </w:p>
          <w:p w:rsidR="00D260E8" w:rsidRDefault="00D260E8" w:rsidP="00F705A0">
            <w:pPr>
              <w:spacing w:after="0"/>
              <w:jc w:val="center"/>
              <w:rPr>
                <w:rFonts w:ascii="Lucida Fax" w:hAnsi="Lucida Fax"/>
                <w:sz w:val="16"/>
                <w:szCs w:val="20"/>
              </w:rPr>
            </w:pPr>
            <w:r>
              <w:rPr>
                <w:rFonts w:ascii="Lucida Fax" w:hAnsi="Lucida Fax"/>
                <w:sz w:val="16"/>
                <w:szCs w:val="20"/>
              </w:rPr>
              <w:t>----------</w:t>
            </w:r>
          </w:p>
          <w:p w:rsidR="00D260E8" w:rsidRDefault="00D260E8" w:rsidP="00F705A0">
            <w:pPr>
              <w:spacing w:after="0"/>
              <w:jc w:val="center"/>
              <w:rPr>
                <w:rFonts w:ascii="Lucida Fax" w:hAnsi="Lucida Fax"/>
                <w:b/>
                <w:sz w:val="16"/>
                <w:szCs w:val="20"/>
              </w:rPr>
            </w:pPr>
            <w:r>
              <w:rPr>
                <w:rFonts w:ascii="Lucida Fax" w:hAnsi="Lucida Fax"/>
                <w:b/>
                <w:sz w:val="16"/>
                <w:szCs w:val="20"/>
              </w:rPr>
              <w:t>COMMUNE D’ATOK</w:t>
            </w:r>
          </w:p>
          <w:p w:rsidR="00D260E8" w:rsidRDefault="00D260E8" w:rsidP="00F705A0">
            <w:pPr>
              <w:spacing w:after="0"/>
              <w:jc w:val="center"/>
              <w:rPr>
                <w:rFonts w:ascii="Lucida Fax" w:hAnsi="Lucida Fax"/>
                <w:b/>
                <w:sz w:val="16"/>
                <w:szCs w:val="20"/>
              </w:rPr>
            </w:pPr>
            <w:r>
              <w:rPr>
                <w:rFonts w:ascii="Lucida Fax" w:hAnsi="Lucida Fax"/>
                <w:b/>
                <w:sz w:val="16"/>
                <w:szCs w:val="20"/>
              </w:rPr>
              <w:t>----------</w:t>
            </w:r>
          </w:p>
          <w:p w:rsidR="00D260E8" w:rsidRDefault="00D260E8" w:rsidP="00F705A0">
            <w:pPr>
              <w:spacing w:after="0"/>
              <w:jc w:val="center"/>
              <w:rPr>
                <w:rFonts w:ascii="Lucida Fax" w:hAnsi="Lucida Fax"/>
                <w:b/>
                <w:sz w:val="16"/>
                <w:szCs w:val="20"/>
              </w:rPr>
            </w:pPr>
            <w:r>
              <w:rPr>
                <w:rFonts w:ascii="Lucida Fax" w:hAnsi="Lucida Fax"/>
                <w:b/>
                <w:sz w:val="16"/>
                <w:szCs w:val="20"/>
              </w:rPr>
              <w:t>SECRETARIAT GENERAL</w:t>
            </w:r>
          </w:p>
          <w:p w:rsidR="00D260E8" w:rsidRDefault="00D260E8" w:rsidP="00F705A0">
            <w:pPr>
              <w:spacing w:after="0"/>
              <w:jc w:val="center"/>
              <w:rPr>
                <w:rFonts w:ascii="Lucida Fax" w:hAnsi="Lucida Fax"/>
                <w:b/>
                <w:sz w:val="16"/>
                <w:szCs w:val="20"/>
              </w:rPr>
            </w:pPr>
            <w:r>
              <w:rPr>
                <w:rFonts w:ascii="Lucida Fax" w:hAnsi="Lucida Fax"/>
                <w:b/>
                <w:sz w:val="16"/>
                <w:szCs w:val="20"/>
              </w:rPr>
              <w:t>----------</w:t>
            </w:r>
          </w:p>
          <w:p w:rsidR="00D260E8" w:rsidRDefault="00D260E8" w:rsidP="00F705A0">
            <w:pPr>
              <w:spacing w:after="0"/>
              <w:jc w:val="center"/>
              <w:rPr>
                <w:rFonts w:ascii="Lucida Fax" w:hAnsi="Lucida Fax"/>
                <w:b/>
                <w:sz w:val="16"/>
                <w:szCs w:val="20"/>
              </w:rPr>
            </w:pPr>
          </w:p>
        </w:tc>
        <w:tc>
          <w:tcPr>
            <w:tcW w:w="2693" w:type="dxa"/>
            <w:shd w:val="clear" w:color="auto" w:fill="auto"/>
            <w:tcMar>
              <w:top w:w="0" w:type="dxa"/>
              <w:left w:w="108" w:type="dxa"/>
              <w:bottom w:w="0" w:type="dxa"/>
              <w:right w:w="108" w:type="dxa"/>
            </w:tcMar>
            <w:vAlign w:val="center"/>
          </w:tcPr>
          <w:p w:rsidR="00D260E8" w:rsidRDefault="00D260E8" w:rsidP="00F705A0">
            <w:pPr>
              <w:spacing w:after="0"/>
              <w:jc w:val="center"/>
            </w:pPr>
            <w:r>
              <w:rPr>
                <w:rFonts w:ascii="Lucida Fax" w:eastAsia="Times New Roman" w:hAnsi="Lucida Fax"/>
                <w:noProof/>
                <w:sz w:val="16"/>
                <w:szCs w:val="20"/>
              </w:rPr>
              <w:drawing>
                <wp:anchor distT="0" distB="0" distL="114300" distR="114300" simplePos="0" relativeHeight="251661312" behindDoc="0" locked="0" layoutInCell="1" allowOverlap="1" wp14:anchorId="27943FF2" wp14:editId="7D65E64D">
                  <wp:simplePos x="0" y="0"/>
                  <wp:positionH relativeFrom="column">
                    <wp:posOffset>64136</wp:posOffset>
                  </wp:positionH>
                  <wp:positionV relativeFrom="paragraph">
                    <wp:posOffset>-4443</wp:posOffset>
                  </wp:positionV>
                  <wp:extent cx="1281431" cy="1313819"/>
                  <wp:effectExtent l="0" t="0" r="0" b="631"/>
                  <wp:wrapNone/>
                  <wp:docPr id="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281431" cy="1313819"/>
                          </a:xfrm>
                          <a:prstGeom prst="rect">
                            <a:avLst/>
                          </a:prstGeom>
                          <a:noFill/>
                          <a:ln>
                            <a:noFill/>
                            <a:prstDash/>
                          </a:ln>
                        </pic:spPr>
                      </pic:pic>
                    </a:graphicData>
                  </a:graphic>
                </wp:anchor>
              </w:drawing>
            </w:r>
          </w:p>
        </w:tc>
        <w:tc>
          <w:tcPr>
            <w:tcW w:w="3933" w:type="dxa"/>
            <w:shd w:val="clear" w:color="auto" w:fill="auto"/>
            <w:tcMar>
              <w:top w:w="0" w:type="dxa"/>
              <w:left w:w="108" w:type="dxa"/>
              <w:bottom w:w="0" w:type="dxa"/>
              <w:right w:w="108" w:type="dxa"/>
            </w:tcMar>
          </w:tcPr>
          <w:p w:rsidR="00D260E8" w:rsidRDefault="00D260E8" w:rsidP="00F705A0">
            <w:pPr>
              <w:spacing w:after="0"/>
              <w:jc w:val="center"/>
              <w:rPr>
                <w:rFonts w:ascii="Lucida Fax" w:hAnsi="Lucida Fax"/>
                <w:b/>
                <w:sz w:val="16"/>
                <w:szCs w:val="20"/>
                <w:lang w:val="en-US"/>
              </w:rPr>
            </w:pPr>
            <w:r>
              <w:rPr>
                <w:rFonts w:ascii="Lucida Fax" w:hAnsi="Lucida Fax"/>
                <w:b/>
                <w:sz w:val="16"/>
                <w:szCs w:val="20"/>
                <w:lang w:val="en-US"/>
              </w:rPr>
              <w:t>REPUBLIC OF CAMEROON</w:t>
            </w:r>
          </w:p>
          <w:p w:rsidR="00D260E8" w:rsidRDefault="00D260E8" w:rsidP="00F705A0">
            <w:pPr>
              <w:spacing w:after="0"/>
              <w:jc w:val="center"/>
              <w:rPr>
                <w:rFonts w:ascii="Lucida Fax" w:hAnsi="Lucida Fax"/>
                <w:i/>
                <w:sz w:val="16"/>
                <w:szCs w:val="20"/>
                <w:lang w:val="en-US"/>
              </w:rPr>
            </w:pPr>
            <w:r>
              <w:rPr>
                <w:rFonts w:ascii="Lucida Fax" w:hAnsi="Lucida Fax"/>
                <w:i/>
                <w:sz w:val="16"/>
                <w:szCs w:val="20"/>
                <w:lang w:val="en-US"/>
              </w:rPr>
              <w:t>Peace – Work - Fatherland</w:t>
            </w:r>
          </w:p>
          <w:p w:rsidR="00D260E8" w:rsidRDefault="00D260E8" w:rsidP="00F705A0">
            <w:pPr>
              <w:spacing w:after="0"/>
              <w:jc w:val="center"/>
              <w:rPr>
                <w:rFonts w:ascii="Lucida Fax" w:hAnsi="Lucida Fax"/>
                <w:sz w:val="16"/>
                <w:szCs w:val="20"/>
                <w:lang w:val="en-US"/>
              </w:rPr>
            </w:pPr>
            <w:r>
              <w:rPr>
                <w:rFonts w:ascii="Lucida Fax" w:hAnsi="Lucida Fax"/>
                <w:sz w:val="16"/>
                <w:szCs w:val="20"/>
                <w:lang w:val="en-US"/>
              </w:rPr>
              <w:t>________</w:t>
            </w:r>
          </w:p>
          <w:p w:rsidR="00D260E8" w:rsidRDefault="00D260E8" w:rsidP="00F705A0">
            <w:pPr>
              <w:spacing w:after="0"/>
              <w:jc w:val="center"/>
              <w:rPr>
                <w:rFonts w:ascii="Lucida Fax" w:hAnsi="Lucida Fax"/>
                <w:b/>
                <w:sz w:val="16"/>
                <w:szCs w:val="20"/>
                <w:lang w:val="en-US"/>
              </w:rPr>
            </w:pPr>
            <w:r>
              <w:rPr>
                <w:rFonts w:ascii="Lucida Fax" w:hAnsi="Lucida Fax"/>
                <w:b/>
                <w:sz w:val="16"/>
                <w:szCs w:val="20"/>
                <w:lang w:val="en-US"/>
              </w:rPr>
              <w:t>EAST REGION</w:t>
            </w:r>
          </w:p>
          <w:p w:rsidR="00D260E8" w:rsidRDefault="00D260E8" w:rsidP="00F705A0">
            <w:pPr>
              <w:spacing w:after="0"/>
              <w:jc w:val="center"/>
              <w:rPr>
                <w:rFonts w:ascii="Lucida Fax" w:hAnsi="Lucida Fax"/>
                <w:b/>
                <w:sz w:val="16"/>
                <w:szCs w:val="20"/>
                <w:lang w:val="en-US"/>
              </w:rPr>
            </w:pPr>
            <w:r>
              <w:rPr>
                <w:rFonts w:ascii="Lucida Fax" w:hAnsi="Lucida Fax"/>
                <w:b/>
                <w:sz w:val="16"/>
                <w:szCs w:val="20"/>
                <w:lang w:val="en-US"/>
              </w:rPr>
              <w:t>-----------</w:t>
            </w:r>
          </w:p>
          <w:p w:rsidR="00D260E8" w:rsidRDefault="00D260E8" w:rsidP="00F705A0">
            <w:pPr>
              <w:spacing w:after="0"/>
              <w:jc w:val="center"/>
              <w:rPr>
                <w:rFonts w:ascii="Lucida Fax" w:hAnsi="Lucida Fax"/>
                <w:sz w:val="16"/>
                <w:szCs w:val="20"/>
                <w:lang w:val="en-US"/>
              </w:rPr>
            </w:pPr>
            <w:r>
              <w:rPr>
                <w:rFonts w:ascii="Lucida Fax" w:hAnsi="Lucida Fax"/>
                <w:sz w:val="16"/>
                <w:szCs w:val="20"/>
                <w:lang w:val="en-US"/>
              </w:rPr>
              <w:t>UPPER-NYONG DIVISION</w:t>
            </w:r>
          </w:p>
          <w:p w:rsidR="00D260E8" w:rsidRDefault="00D260E8" w:rsidP="00F705A0">
            <w:pPr>
              <w:spacing w:after="0"/>
              <w:jc w:val="center"/>
              <w:rPr>
                <w:rFonts w:ascii="Lucida Fax" w:hAnsi="Lucida Fax"/>
                <w:sz w:val="16"/>
                <w:szCs w:val="20"/>
                <w:lang w:val="en-US"/>
              </w:rPr>
            </w:pPr>
            <w:r>
              <w:rPr>
                <w:rFonts w:ascii="Lucida Fax" w:hAnsi="Lucida Fax"/>
                <w:sz w:val="16"/>
                <w:szCs w:val="20"/>
                <w:lang w:val="en-US"/>
              </w:rPr>
              <w:t>----------</w:t>
            </w:r>
          </w:p>
          <w:p w:rsidR="00D260E8" w:rsidRDefault="00D260E8" w:rsidP="00F705A0">
            <w:pPr>
              <w:spacing w:after="0"/>
              <w:jc w:val="center"/>
              <w:rPr>
                <w:rFonts w:ascii="Lucida Fax" w:hAnsi="Lucida Fax"/>
                <w:b/>
                <w:sz w:val="16"/>
                <w:szCs w:val="20"/>
                <w:lang w:val="en-US"/>
              </w:rPr>
            </w:pPr>
            <w:r>
              <w:rPr>
                <w:rFonts w:ascii="Lucida Fax" w:hAnsi="Lucida Fax"/>
                <w:b/>
                <w:sz w:val="16"/>
                <w:szCs w:val="20"/>
                <w:lang w:val="en-US"/>
              </w:rPr>
              <w:t>ATOK COUNCIL</w:t>
            </w:r>
          </w:p>
          <w:p w:rsidR="00D260E8" w:rsidRDefault="00D260E8" w:rsidP="00F705A0">
            <w:pPr>
              <w:spacing w:after="0"/>
              <w:jc w:val="center"/>
              <w:rPr>
                <w:rFonts w:ascii="Lucida Fax" w:hAnsi="Lucida Fax"/>
                <w:b/>
                <w:sz w:val="16"/>
                <w:szCs w:val="20"/>
                <w:lang w:val="en-US"/>
              </w:rPr>
            </w:pPr>
            <w:r>
              <w:rPr>
                <w:rFonts w:ascii="Lucida Fax" w:hAnsi="Lucida Fax"/>
                <w:b/>
                <w:sz w:val="16"/>
                <w:szCs w:val="20"/>
                <w:lang w:val="en-US"/>
              </w:rPr>
              <w:t>----------</w:t>
            </w:r>
          </w:p>
          <w:p w:rsidR="00D260E8" w:rsidRDefault="00D260E8" w:rsidP="00F705A0">
            <w:pPr>
              <w:spacing w:after="0"/>
              <w:jc w:val="center"/>
              <w:rPr>
                <w:rFonts w:ascii="Lucida Fax" w:hAnsi="Lucida Fax"/>
                <w:b/>
                <w:sz w:val="16"/>
                <w:szCs w:val="20"/>
                <w:lang w:val="en-US"/>
              </w:rPr>
            </w:pPr>
            <w:r>
              <w:rPr>
                <w:rFonts w:ascii="Lucida Fax" w:hAnsi="Lucida Fax"/>
                <w:b/>
                <w:sz w:val="16"/>
                <w:szCs w:val="20"/>
                <w:lang w:val="en-US"/>
              </w:rPr>
              <w:t xml:space="preserve">GENERAL SECRETARIAT </w:t>
            </w:r>
          </w:p>
          <w:p w:rsidR="00D260E8" w:rsidRPr="00D04F65" w:rsidRDefault="00D260E8" w:rsidP="00F705A0">
            <w:pPr>
              <w:spacing w:after="0"/>
              <w:jc w:val="center"/>
              <w:rPr>
                <w:rFonts w:ascii="Lucida Fax" w:hAnsi="Lucida Fax"/>
                <w:b/>
                <w:sz w:val="16"/>
                <w:szCs w:val="20"/>
                <w:lang w:val="en-US"/>
              </w:rPr>
            </w:pPr>
            <w:r>
              <w:rPr>
                <w:rFonts w:ascii="Lucida Fax" w:hAnsi="Lucida Fax"/>
                <w:b/>
                <w:sz w:val="16"/>
                <w:szCs w:val="20"/>
                <w:lang w:val="en-US"/>
              </w:rPr>
              <w:t>---------</w:t>
            </w:r>
          </w:p>
        </w:tc>
      </w:tr>
    </w:tbl>
    <w:p w:rsidR="00E53915" w:rsidRDefault="00C55D90">
      <w:pPr>
        <w:suppressAutoHyphens/>
        <w:spacing w:after="120" w:line="276" w:lineRule="auto"/>
        <w:jc w:val="center"/>
        <w:rPr>
          <w:rFonts w:ascii="Trebuchet MS" w:eastAsia="Trebuchet MS" w:hAnsi="Trebuchet MS" w:cs="Trebuchet MS"/>
          <w:b/>
          <w:sz w:val="24"/>
        </w:rPr>
      </w:pPr>
      <w:r>
        <w:rPr>
          <w:rFonts w:ascii="Trebuchet MS" w:eastAsia="Trebuchet MS" w:hAnsi="Trebuchet MS" w:cs="Trebuchet MS"/>
          <w:b/>
          <w:sz w:val="24"/>
        </w:rPr>
        <w:t>DEMANDE DE COTATIONS</w:t>
      </w:r>
    </w:p>
    <w:p w:rsidR="00E53915" w:rsidRDefault="00C55D90">
      <w:pPr>
        <w:suppressAutoHyphens/>
        <w:spacing w:after="120" w:line="276" w:lineRule="auto"/>
        <w:jc w:val="center"/>
        <w:rPr>
          <w:rFonts w:ascii="Trebuchet MS" w:eastAsia="Trebuchet MS" w:hAnsi="Trebuchet MS" w:cs="Trebuchet MS"/>
          <w:sz w:val="24"/>
        </w:rPr>
      </w:pPr>
      <w:r>
        <w:rPr>
          <w:rFonts w:ascii="Trebuchet MS" w:eastAsia="Trebuchet MS" w:hAnsi="Trebuchet MS" w:cs="Trebuchet MS"/>
          <w:sz w:val="24"/>
        </w:rPr>
        <w:t>N°________/DC/PROLOG/C.LIE/CIPM/2025 DU________________</w:t>
      </w:r>
    </w:p>
    <w:p w:rsidR="00E53915" w:rsidRDefault="00C55D90">
      <w:pPr>
        <w:suppressAutoHyphens/>
        <w:spacing w:after="120" w:line="276" w:lineRule="auto"/>
        <w:jc w:val="center"/>
        <w:rPr>
          <w:rFonts w:ascii="Trebuchet MS" w:eastAsia="Trebuchet MS" w:hAnsi="Trebuchet MS" w:cs="Trebuchet MS"/>
          <w:b/>
          <w:sz w:val="24"/>
        </w:rPr>
      </w:pPr>
      <w:r>
        <w:rPr>
          <w:rFonts w:ascii="Trebuchet MS" w:eastAsia="Trebuchet MS" w:hAnsi="Trebuchet MS" w:cs="Trebuchet MS"/>
          <w:b/>
          <w:sz w:val="24"/>
        </w:rPr>
        <w:t>REALISATION DES TRAVAUX DE CONSTRUCTION D’UNE MINI ADDUCTION D’EAU POTABLE AU VILLAGE ATOK, COMMUNE D'ATOK, DEPARTEMENT DU HAUT-NYONG, REGION DE L’EST</w:t>
      </w:r>
    </w:p>
    <w:p w:rsidR="00E53915" w:rsidRDefault="00E53915">
      <w:pPr>
        <w:suppressAutoHyphens/>
        <w:spacing w:after="120" w:line="276" w:lineRule="auto"/>
        <w:jc w:val="both"/>
        <w:rPr>
          <w:rFonts w:ascii="Trebuchet MS" w:eastAsia="Trebuchet MS" w:hAnsi="Trebuchet MS" w:cs="Trebuchet MS"/>
          <w:b/>
          <w:sz w:val="24"/>
        </w:rPr>
      </w:pPr>
    </w:p>
    <w:p w:rsidR="00E53915" w:rsidRDefault="00C55D90">
      <w:pPr>
        <w:suppressAutoHyphens/>
        <w:spacing w:after="120" w:line="276" w:lineRule="auto"/>
        <w:jc w:val="both"/>
        <w:rPr>
          <w:rFonts w:ascii="Trebuchet MS" w:eastAsia="Trebuchet MS" w:hAnsi="Trebuchet MS" w:cs="Trebuchet MS"/>
          <w:b/>
          <w:sz w:val="24"/>
        </w:rPr>
      </w:pPr>
      <w:r>
        <w:rPr>
          <w:rFonts w:ascii="Trebuchet MS" w:eastAsia="Trebuchet MS" w:hAnsi="Trebuchet MS" w:cs="Trebuchet MS"/>
          <w:b/>
          <w:sz w:val="24"/>
        </w:rPr>
        <w:t>Demande de Cotations (DC)</w:t>
      </w:r>
    </w:p>
    <w:p w:rsidR="00E53915" w:rsidRDefault="00C55D90">
      <w:pPr>
        <w:keepNext/>
        <w:numPr>
          <w:ilvl w:val="0"/>
          <w:numId w:val="1"/>
        </w:numPr>
        <w:suppressAutoHyphens/>
        <w:spacing w:after="120" w:line="276" w:lineRule="auto"/>
        <w:ind w:left="426" w:hanging="360"/>
        <w:jc w:val="both"/>
        <w:rPr>
          <w:rFonts w:ascii="Trebuchet MS" w:eastAsia="Trebuchet MS" w:hAnsi="Trebuchet MS" w:cs="Trebuchet MS"/>
          <w:sz w:val="24"/>
        </w:rPr>
      </w:pPr>
      <w:r>
        <w:rPr>
          <w:rFonts w:ascii="Trebuchet MS" w:eastAsia="Trebuchet MS" w:hAnsi="Trebuchet MS" w:cs="Trebuchet MS"/>
          <w:spacing w:val="-2"/>
          <w:sz w:val="24"/>
        </w:rPr>
        <w:t>`Le Gouvernement du Cameroun a reçu un financement de la Banque mondiale pour financer le coût du Projet Gouvernance Locale et Communautés Résilientes (PROLOG). Dans le cadre de sa mise en œuvre, le PROLOG a signé une convention avec la Commune d'Atok pour la réalisation des certains sous-projets de la commune. A cet effet, la Commune d'Atok a l’intention d’utiliser une partie des sommes accordées au titre de cette convention pour effectuer les paiements prévus au titre du marché relatif</w:t>
      </w:r>
      <w:r>
        <w:rPr>
          <w:rFonts w:ascii="Trebuchet MS" w:eastAsia="Trebuchet MS" w:hAnsi="Trebuchet MS" w:cs="Trebuchet MS"/>
        </w:rPr>
        <w:t xml:space="preserve"> </w:t>
      </w:r>
      <w:r>
        <w:rPr>
          <w:rFonts w:ascii="Trebuchet MS" w:eastAsia="Trebuchet MS" w:hAnsi="Trebuchet MS" w:cs="Trebuchet MS"/>
          <w:b/>
          <w:spacing w:val="-2"/>
          <w:sz w:val="24"/>
        </w:rPr>
        <w:t>à la construction d’une mini Adduction d’eau potable dans le village ATOK, Commune d'ATOK, Département du HAUT-NYONG, Région de EST.</w:t>
      </w:r>
    </w:p>
    <w:p w:rsidR="00E53915" w:rsidRDefault="00E53915">
      <w:pPr>
        <w:keepNext/>
        <w:spacing w:after="120" w:line="276" w:lineRule="auto"/>
        <w:jc w:val="both"/>
        <w:rPr>
          <w:rFonts w:ascii="Trebuchet MS" w:eastAsia="Trebuchet MS" w:hAnsi="Trebuchet MS" w:cs="Trebuchet MS"/>
          <w:sz w:val="24"/>
        </w:rPr>
      </w:pPr>
    </w:p>
    <w:p w:rsidR="00E53915" w:rsidRDefault="00C55D90">
      <w:pPr>
        <w:keepNext/>
        <w:numPr>
          <w:ilvl w:val="0"/>
          <w:numId w:val="2"/>
        </w:numPr>
        <w:suppressAutoHyphens/>
        <w:spacing w:after="120" w:line="276" w:lineRule="auto"/>
        <w:ind w:left="450" w:hanging="450"/>
        <w:jc w:val="both"/>
        <w:rPr>
          <w:rFonts w:ascii="Trebuchet MS" w:eastAsia="Trebuchet MS" w:hAnsi="Trebuchet MS" w:cs="Trebuchet MS"/>
          <w:sz w:val="24"/>
        </w:rPr>
      </w:pPr>
      <w:r>
        <w:rPr>
          <w:rFonts w:ascii="Trebuchet MS" w:eastAsia="Trebuchet MS" w:hAnsi="Trebuchet MS" w:cs="Trebuchet MS"/>
          <w:spacing w:val="-2"/>
          <w:sz w:val="24"/>
        </w:rPr>
        <w:t xml:space="preserve">Le Maire de la Commune d'Atok invite maintenant les </w:t>
      </w:r>
      <w:r w:rsidR="00526829">
        <w:rPr>
          <w:rFonts w:ascii="Trebuchet MS" w:eastAsia="Trebuchet MS" w:hAnsi="Trebuchet MS" w:cs="Trebuchet MS"/>
          <w:spacing w:val="-2"/>
          <w:sz w:val="24"/>
        </w:rPr>
        <w:t>Entrepreneurs</w:t>
      </w:r>
      <w:r>
        <w:rPr>
          <w:rFonts w:ascii="Trebuchet MS" w:eastAsia="Trebuchet MS" w:hAnsi="Trebuchet MS" w:cs="Trebuchet MS"/>
          <w:spacing w:val="-2"/>
          <w:sz w:val="24"/>
        </w:rPr>
        <w:t xml:space="preserve"> à soumettre leurs Cotations pour </w:t>
      </w:r>
      <w:r>
        <w:rPr>
          <w:rFonts w:ascii="Trebuchet MS" w:eastAsia="Trebuchet MS" w:hAnsi="Trebuchet MS" w:cs="Trebuchet MS"/>
          <w:sz w:val="24"/>
        </w:rPr>
        <w:t xml:space="preserve">les Travaux décrits dans l’Annexe 1: Exigences du Maître d’Ouvrage, jointes à la présente DC. Dès la publication de demande de cotations, les potentiels soumissionnaires pourront la retirer </w:t>
      </w:r>
      <w:r w:rsidR="00526829">
        <w:rPr>
          <w:rFonts w:ascii="Trebuchet MS" w:eastAsia="Trebuchet MS" w:hAnsi="Trebuchet MS" w:cs="Trebuchet MS"/>
          <w:sz w:val="24"/>
        </w:rPr>
        <w:t>gratuitement</w:t>
      </w:r>
      <w:r>
        <w:rPr>
          <w:rFonts w:ascii="Trebuchet MS" w:eastAsia="Trebuchet MS" w:hAnsi="Trebuchet MS" w:cs="Trebuchet MS"/>
          <w:sz w:val="24"/>
        </w:rPr>
        <w:t xml:space="preserve"> au </w:t>
      </w:r>
      <w:r w:rsidR="00526829">
        <w:rPr>
          <w:rFonts w:ascii="Trebuchet MS" w:eastAsia="Trebuchet MS" w:hAnsi="Trebuchet MS" w:cs="Trebuchet MS"/>
          <w:sz w:val="24"/>
        </w:rPr>
        <w:t>siégé</w:t>
      </w:r>
      <w:r>
        <w:rPr>
          <w:rFonts w:ascii="Trebuchet MS" w:eastAsia="Trebuchet MS" w:hAnsi="Trebuchet MS" w:cs="Trebuchet MS"/>
          <w:sz w:val="24"/>
        </w:rPr>
        <w:t xml:space="preserve"> de la Commune d'Atok sis au quartier Atok ou </w:t>
      </w:r>
      <w:r w:rsidR="00526829">
        <w:rPr>
          <w:rFonts w:ascii="Trebuchet MS" w:eastAsia="Trebuchet MS" w:hAnsi="Trebuchet MS" w:cs="Trebuchet MS"/>
          <w:sz w:val="24"/>
        </w:rPr>
        <w:t>auprès</w:t>
      </w:r>
      <w:r>
        <w:rPr>
          <w:rFonts w:ascii="Trebuchet MS" w:eastAsia="Trebuchet MS" w:hAnsi="Trebuchet MS" w:cs="Trebuchet MS"/>
          <w:sz w:val="24"/>
        </w:rPr>
        <w:t xml:space="preserve"> de l’unité de </w:t>
      </w:r>
      <w:r w:rsidR="00526829">
        <w:rPr>
          <w:rFonts w:ascii="Trebuchet MS" w:eastAsia="Trebuchet MS" w:hAnsi="Trebuchet MS" w:cs="Trebuchet MS"/>
          <w:sz w:val="24"/>
        </w:rPr>
        <w:t>coordination</w:t>
      </w:r>
      <w:r>
        <w:rPr>
          <w:rFonts w:ascii="Trebuchet MS" w:eastAsia="Trebuchet MS" w:hAnsi="Trebuchet MS" w:cs="Trebuchet MS"/>
          <w:sz w:val="24"/>
        </w:rPr>
        <w:t xml:space="preserve"> du PROLOG Est sis au quartier Kpoklota (carrefour Alain de Paris)</w:t>
      </w:r>
    </w:p>
    <w:p w:rsidR="00E53915" w:rsidRDefault="00C55D90">
      <w:pPr>
        <w:suppressAutoHyphens/>
        <w:spacing w:after="120" w:line="276" w:lineRule="auto"/>
        <w:ind w:left="720" w:hanging="720"/>
        <w:jc w:val="both"/>
        <w:rPr>
          <w:rFonts w:ascii="Trebuchet MS" w:eastAsia="Trebuchet MS" w:hAnsi="Trebuchet MS" w:cs="Trebuchet MS"/>
          <w:b/>
          <w:sz w:val="24"/>
        </w:rPr>
      </w:pPr>
      <w:r>
        <w:rPr>
          <w:rFonts w:ascii="Trebuchet MS" w:eastAsia="Trebuchet MS" w:hAnsi="Trebuchet MS" w:cs="Trebuchet MS"/>
          <w:b/>
          <w:sz w:val="24"/>
        </w:rPr>
        <w:t>Fraude et Corruption</w:t>
      </w:r>
    </w:p>
    <w:p w:rsidR="00E53915" w:rsidRDefault="00C55D90">
      <w:pPr>
        <w:keepNext/>
        <w:numPr>
          <w:ilvl w:val="0"/>
          <w:numId w:val="3"/>
        </w:numPr>
        <w:suppressAutoHyphens/>
        <w:spacing w:after="120" w:line="276" w:lineRule="auto"/>
        <w:ind w:left="450" w:hanging="450"/>
        <w:jc w:val="both"/>
        <w:rPr>
          <w:rFonts w:ascii="Trebuchet MS" w:eastAsia="Trebuchet MS" w:hAnsi="Trebuchet MS" w:cs="Trebuchet MS"/>
          <w:spacing w:val="-2"/>
          <w:sz w:val="24"/>
        </w:rPr>
      </w:pPr>
      <w:r>
        <w:rPr>
          <w:rFonts w:ascii="Trebuchet MS" w:eastAsia="Trebuchet MS" w:hAnsi="Trebuchet MS" w:cs="Trebuchet MS"/>
          <w:spacing w:val="-2"/>
          <w:sz w:val="24"/>
        </w:rPr>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rsidR="00E53915" w:rsidRDefault="00C55D90">
      <w:pPr>
        <w:keepNext/>
        <w:numPr>
          <w:ilvl w:val="0"/>
          <w:numId w:val="3"/>
        </w:numPr>
        <w:suppressAutoHyphens/>
        <w:spacing w:after="120" w:line="276" w:lineRule="auto"/>
        <w:ind w:left="450" w:hanging="450"/>
        <w:jc w:val="both"/>
        <w:rPr>
          <w:rFonts w:ascii="Trebuchet MS" w:eastAsia="Trebuchet MS" w:hAnsi="Trebuchet MS" w:cs="Trebuchet MS"/>
          <w:spacing w:val="-2"/>
          <w:sz w:val="24"/>
        </w:rPr>
      </w:pPr>
      <w:r>
        <w:rPr>
          <w:rFonts w:ascii="Trebuchet MS" w:eastAsia="Trebuchet MS" w:hAnsi="Trebuchet MS" w:cs="Trebuchet MS"/>
          <w:spacing w:val="-2"/>
          <w:sz w:val="24"/>
        </w:rPr>
        <w:t xml:space="preserve">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w:t>
      </w:r>
      <w:r>
        <w:rPr>
          <w:rFonts w:ascii="Trebuchet MS" w:eastAsia="Trebuchet MS" w:hAnsi="Trebuchet MS" w:cs="Trebuchet MS"/>
          <w:spacing w:val="-2"/>
          <w:sz w:val="24"/>
        </w:rPr>
        <w:lastRenderedPageBreak/>
        <w:t>du marché (en cas d’attribution), et de les faire vérifier par les vérificateurs nommés par la Banque.  </w:t>
      </w:r>
    </w:p>
    <w:p w:rsidR="00E53915" w:rsidRDefault="00C55D90">
      <w:pPr>
        <w:keepNext/>
        <w:spacing w:after="120" w:line="276" w:lineRule="auto"/>
        <w:jc w:val="both"/>
        <w:rPr>
          <w:rFonts w:ascii="Trebuchet MS" w:eastAsia="Trebuchet MS" w:hAnsi="Trebuchet MS" w:cs="Trebuchet MS"/>
          <w:sz w:val="24"/>
        </w:rPr>
      </w:pPr>
      <w:r>
        <w:rPr>
          <w:rFonts w:ascii="Trebuchet MS" w:eastAsia="Trebuchet MS" w:hAnsi="Trebuchet MS" w:cs="Trebuchet MS"/>
          <w:b/>
          <w:sz w:val="24"/>
        </w:rPr>
        <w:t xml:space="preserve">Eligibilité des matériaux, équipements et services </w:t>
      </w:r>
    </w:p>
    <w:p w:rsidR="00E53915" w:rsidRDefault="00C55D90">
      <w:pPr>
        <w:keepNext/>
        <w:numPr>
          <w:ilvl w:val="0"/>
          <w:numId w:val="4"/>
        </w:numPr>
        <w:suppressAutoHyphens/>
        <w:spacing w:after="120" w:line="276" w:lineRule="auto"/>
        <w:ind w:left="450" w:hanging="450"/>
        <w:jc w:val="both"/>
        <w:rPr>
          <w:rFonts w:ascii="Trebuchet MS" w:eastAsia="Trebuchet MS" w:hAnsi="Trebuchet MS" w:cs="Trebuchet MS"/>
          <w:b/>
          <w:sz w:val="24"/>
        </w:rPr>
      </w:pPr>
      <w:r>
        <w:rPr>
          <w:rFonts w:ascii="Trebuchet MS" w:eastAsia="Trebuchet MS" w:hAnsi="Trebuchet MS" w:cs="Trebuchet MS"/>
          <w:sz w:val="24"/>
        </w:rPr>
        <w:t>Les matériaux, équipements et services</w:t>
      </w:r>
      <w:r>
        <w:rPr>
          <w:rFonts w:ascii="Trebuchet MS" w:eastAsia="Trebuchet MS" w:hAnsi="Trebuchet MS" w:cs="Trebuchet MS"/>
          <w:i/>
          <w:sz w:val="24"/>
        </w:rPr>
        <w:t xml:space="preserve"> </w:t>
      </w:r>
      <w:r>
        <w:rPr>
          <w:rFonts w:ascii="Trebuchet MS" w:eastAsia="Trebuchet MS" w:hAnsi="Trebuchet MS" w:cs="Trebuchet MS"/>
          <w:sz w:val="24"/>
        </w:rPr>
        <w:t xml:space="preserve">qui doivent être fournis en vertu du marché et financés par la Banque peuvent avoir leur origine dans tout pays, sous réserve des dispositions du paragraphe 9. A la demande du Maître d’Ouvrage, l’Entrepreneur peut être tenu de fournir une preuve de l’origine des matériaux, de l’équipement et des services. </w:t>
      </w:r>
    </w:p>
    <w:p w:rsidR="00E53915" w:rsidRDefault="00C55D90">
      <w:pPr>
        <w:keepNext/>
        <w:spacing w:after="120" w:line="276" w:lineRule="auto"/>
        <w:jc w:val="both"/>
        <w:rPr>
          <w:rFonts w:ascii="Trebuchet MS" w:eastAsia="Trebuchet MS" w:hAnsi="Trebuchet MS" w:cs="Trebuchet MS"/>
          <w:b/>
          <w:sz w:val="24"/>
        </w:rPr>
      </w:pPr>
      <w:r>
        <w:rPr>
          <w:rFonts w:ascii="Trebuchet MS" w:eastAsia="Trebuchet MS" w:hAnsi="Trebuchet MS" w:cs="Trebuchet MS"/>
          <w:b/>
          <w:sz w:val="24"/>
        </w:rPr>
        <w:t>Eligibilité des Entreprises</w:t>
      </w:r>
    </w:p>
    <w:p w:rsidR="00E53915" w:rsidRDefault="00C55D90">
      <w:pPr>
        <w:numPr>
          <w:ilvl w:val="0"/>
          <w:numId w:val="5"/>
        </w:numPr>
        <w:suppressAutoHyphens/>
        <w:spacing w:after="120" w:line="276" w:lineRule="auto"/>
        <w:ind w:left="450" w:hanging="450"/>
        <w:jc w:val="both"/>
        <w:rPr>
          <w:rFonts w:ascii="Trebuchet MS" w:eastAsia="Trebuchet MS" w:hAnsi="Trebuchet MS" w:cs="Trebuchet MS"/>
          <w:sz w:val="24"/>
        </w:rPr>
      </w:pPr>
      <w:r>
        <w:rPr>
          <w:rFonts w:ascii="Trebuchet MS" w:eastAsia="Trebuchet MS" w:hAnsi="Trebuchet MS" w:cs="Trebuchet MS"/>
          <w:sz w:val="24"/>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rsidR="00E53915" w:rsidRDefault="00C55D90">
      <w:pPr>
        <w:numPr>
          <w:ilvl w:val="0"/>
          <w:numId w:val="5"/>
        </w:numPr>
        <w:suppressAutoHyphens/>
        <w:spacing w:after="120" w:line="276" w:lineRule="auto"/>
        <w:ind w:left="450" w:hanging="450"/>
        <w:jc w:val="both"/>
        <w:rPr>
          <w:rFonts w:ascii="Trebuchet MS" w:eastAsia="Trebuchet MS" w:hAnsi="Trebuchet MS" w:cs="Trebuchet MS"/>
          <w:sz w:val="24"/>
        </w:rPr>
      </w:pPr>
      <w:r>
        <w:rPr>
          <w:rFonts w:ascii="Trebuchet MS" w:eastAsia="Trebuchet MS" w:hAnsi="Trebuchet MS" w:cs="Trebuchet MS"/>
          <w:sz w:val="24"/>
        </w:rPr>
        <w:t>Une Entreprise peut avoir la nationalité de tout pays, sous réserve des restrictions en vertu des paragraphes 8 et 9 ci-après. Une Entreprise est réputée avoir la nationalité d’un pays si l’Entreprise est constituée,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rsidR="00E53915" w:rsidRDefault="00C55D90">
      <w:pPr>
        <w:numPr>
          <w:ilvl w:val="0"/>
          <w:numId w:val="5"/>
        </w:numPr>
        <w:suppressAutoHyphens/>
        <w:spacing w:after="120" w:line="276" w:lineRule="auto"/>
        <w:ind w:left="450" w:hanging="450"/>
        <w:jc w:val="both"/>
        <w:rPr>
          <w:rFonts w:ascii="Trebuchet MS" w:eastAsia="Trebuchet MS" w:hAnsi="Trebuchet MS" w:cs="Trebuchet MS"/>
          <w:sz w:val="24"/>
        </w:rPr>
      </w:pPr>
      <w:r>
        <w:rPr>
          <w:rFonts w:ascii="Trebuchet MS" w:eastAsia="Trebuchet MS" w:hAnsi="Trebuchet MS" w:cs="Trebuchet MS"/>
          <w:sz w:val="24"/>
        </w:rPr>
        <w:t>Les entreprises et les personnes physiques peuvent ne pas être éligibles si indiqué au paragraphe 9 ci-dessous et:</w:t>
      </w:r>
    </w:p>
    <w:p w:rsidR="00E53915" w:rsidRDefault="00C55D90">
      <w:pPr>
        <w:numPr>
          <w:ilvl w:val="0"/>
          <w:numId w:val="5"/>
        </w:numPr>
        <w:tabs>
          <w:tab w:val="left" w:pos="1152"/>
        </w:tabs>
        <w:spacing w:after="120" w:line="276" w:lineRule="auto"/>
        <w:ind w:left="1350" w:hanging="547"/>
        <w:jc w:val="both"/>
        <w:rPr>
          <w:rFonts w:ascii="Trebuchet MS" w:eastAsia="Trebuchet MS" w:hAnsi="Trebuchet MS" w:cs="Trebuchet MS"/>
          <w:b/>
          <w:sz w:val="24"/>
        </w:rPr>
      </w:pPr>
      <w:r>
        <w:rPr>
          <w:rFonts w:ascii="Trebuchet MS" w:eastAsia="Trebuchet MS" w:hAnsi="Trebuchet MS" w:cs="Trebuchet MS"/>
          <w:sz w:val="24"/>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rsidR="00E53915" w:rsidRDefault="00C55D90">
      <w:pPr>
        <w:numPr>
          <w:ilvl w:val="0"/>
          <w:numId w:val="5"/>
        </w:numPr>
        <w:tabs>
          <w:tab w:val="left" w:pos="1152"/>
        </w:tabs>
        <w:spacing w:after="120" w:line="276" w:lineRule="auto"/>
        <w:ind w:left="1350" w:hanging="547"/>
        <w:jc w:val="both"/>
        <w:rPr>
          <w:rFonts w:ascii="Trebuchet MS" w:eastAsia="Trebuchet MS" w:hAnsi="Trebuchet MS" w:cs="Trebuchet MS"/>
          <w:b/>
          <w:sz w:val="24"/>
        </w:rPr>
      </w:pPr>
      <w:r>
        <w:rPr>
          <w:rFonts w:ascii="Trebuchet MS" w:eastAsia="Trebuchet MS" w:hAnsi="Trebuchet MS" w:cs="Trebuchet MS"/>
          <w:sz w:val="24"/>
        </w:rPr>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rsidR="00E53915" w:rsidRDefault="00C55D90">
      <w:pPr>
        <w:keepNext/>
        <w:numPr>
          <w:ilvl w:val="0"/>
          <w:numId w:val="5"/>
        </w:numPr>
        <w:spacing w:after="120" w:line="276" w:lineRule="auto"/>
        <w:ind w:left="360" w:hanging="360"/>
        <w:jc w:val="both"/>
        <w:rPr>
          <w:rFonts w:ascii="Trebuchet MS" w:eastAsia="Trebuchet MS" w:hAnsi="Trebuchet MS" w:cs="Trebuchet MS"/>
          <w:sz w:val="24"/>
        </w:rPr>
      </w:pPr>
      <w:r>
        <w:rPr>
          <w:rFonts w:ascii="Trebuchet MS" w:eastAsia="Trebuchet MS" w:hAnsi="Trebuchet MS" w:cs="Trebuchet MS"/>
          <w:sz w:val="24"/>
        </w:rPr>
        <w:lastRenderedPageBreak/>
        <w:t>En ce qui concerne les paragraphes 5 et 7, pour l’information des Entreprises, à l’heure actuelle, les entreprises, les biens et les services des pays suivants sont exclus de ce processus de passation de marchés :</w:t>
      </w:r>
    </w:p>
    <w:p w:rsidR="00E53915" w:rsidRDefault="00C55D90">
      <w:pPr>
        <w:keepNext/>
        <w:numPr>
          <w:ilvl w:val="0"/>
          <w:numId w:val="5"/>
        </w:numPr>
        <w:spacing w:after="120" w:line="276" w:lineRule="auto"/>
        <w:ind w:left="1440" w:hanging="360"/>
        <w:jc w:val="both"/>
        <w:rPr>
          <w:rFonts w:ascii="Trebuchet MS" w:eastAsia="Trebuchet MS" w:hAnsi="Trebuchet MS" w:cs="Trebuchet MS"/>
          <w:sz w:val="24"/>
        </w:rPr>
      </w:pPr>
      <w:r>
        <w:rPr>
          <w:rFonts w:ascii="Trebuchet MS" w:eastAsia="Trebuchet MS" w:hAnsi="Trebuchet MS" w:cs="Trebuchet MS"/>
          <w:sz w:val="24"/>
        </w:rPr>
        <w:t>En</w:t>
      </w:r>
      <w:r>
        <w:rPr>
          <w:rFonts w:ascii="Trebuchet MS" w:eastAsia="Trebuchet MS" w:hAnsi="Trebuchet MS" w:cs="Trebuchet MS"/>
          <w:spacing w:val="-2"/>
          <w:sz w:val="24"/>
        </w:rPr>
        <w:t xml:space="preserve"> vertu des </w:t>
      </w:r>
      <w:r>
        <w:rPr>
          <w:rFonts w:ascii="Trebuchet MS" w:eastAsia="Trebuchet MS" w:hAnsi="Trebuchet MS" w:cs="Trebuchet MS"/>
          <w:sz w:val="24"/>
        </w:rPr>
        <w:t>paragraphes</w:t>
      </w:r>
      <w:r>
        <w:rPr>
          <w:rFonts w:ascii="Trebuchet MS" w:eastAsia="Trebuchet MS" w:hAnsi="Trebuchet MS" w:cs="Trebuchet MS"/>
          <w:spacing w:val="-2"/>
          <w:sz w:val="24"/>
        </w:rPr>
        <w:t xml:space="preserve"> 5 et 8</w:t>
      </w:r>
      <w:r>
        <w:rPr>
          <w:rFonts w:ascii="Trebuchet MS" w:eastAsia="Trebuchet MS" w:hAnsi="Trebuchet MS" w:cs="Trebuchet MS"/>
          <w:sz w:val="24"/>
        </w:rPr>
        <w:t xml:space="preserve"> </w:t>
      </w:r>
      <w:r>
        <w:rPr>
          <w:rFonts w:ascii="Trebuchet MS" w:eastAsia="Trebuchet MS" w:hAnsi="Trebuchet MS" w:cs="Trebuchet MS"/>
          <w:spacing w:val="-2"/>
          <w:sz w:val="24"/>
        </w:rPr>
        <w:t>(a)</w:t>
      </w:r>
      <w:r>
        <w:rPr>
          <w:rFonts w:ascii="Trebuchet MS" w:eastAsia="Trebuchet MS" w:hAnsi="Trebuchet MS" w:cs="Trebuchet MS"/>
          <w:sz w:val="24"/>
        </w:rPr>
        <w:t xml:space="preserve"> </w:t>
      </w:r>
      <w:r>
        <w:rPr>
          <w:rFonts w:ascii="Trebuchet MS" w:eastAsia="Trebuchet MS" w:hAnsi="Trebuchet MS" w:cs="Trebuchet MS"/>
          <w:spacing w:val="-2"/>
          <w:sz w:val="24"/>
        </w:rPr>
        <w:t xml:space="preserve">: </w:t>
      </w:r>
      <w:r>
        <w:rPr>
          <w:rFonts w:ascii="Trebuchet MS" w:eastAsia="Trebuchet MS" w:hAnsi="Trebuchet MS" w:cs="Trebuchet MS"/>
          <w:b/>
          <w:i/>
          <w:spacing w:val="-2"/>
          <w:sz w:val="24"/>
        </w:rPr>
        <w:t>« AUCUN»</w:t>
      </w:r>
      <w:r>
        <w:rPr>
          <w:rFonts w:ascii="Trebuchet MS" w:eastAsia="Trebuchet MS" w:hAnsi="Trebuchet MS" w:cs="Trebuchet MS"/>
          <w:b/>
          <w:spacing w:val="-2"/>
          <w:sz w:val="24"/>
        </w:rPr>
        <w:t>.</w:t>
      </w:r>
    </w:p>
    <w:p w:rsidR="00E53915" w:rsidRDefault="00C55D90">
      <w:pPr>
        <w:keepNext/>
        <w:numPr>
          <w:ilvl w:val="0"/>
          <w:numId w:val="5"/>
        </w:numPr>
        <w:spacing w:after="120" w:line="276" w:lineRule="auto"/>
        <w:ind w:left="1440" w:hanging="360"/>
        <w:jc w:val="both"/>
        <w:rPr>
          <w:rFonts w:ascii="Trebuchet MS" w:eastAsia="Trebuchet MS" w:hAnsi="Trebuchet MS" w:cs="Trebuchet MS"/>
          <w:sz w:val="24"/>
        </w:rPr>
      </w:pPr>
      <w:r>
        <w:rPr>
          <w:rFonts w:ascii="Trebuchet MS" w:eastAsia="Trebuchet MS" w:hAnsi="Trebuchet MS" w:cs="Trebuchet MS"/>
          <w:spacing w:val="-7"/>
          <w:sz w:val="24"/>
        </w:rPr>
        <w:t xml:space="preserve">En vertu des </w:t>
      </w:r>
      <w:r>
        <w:rPr>
          <w:rFonts w:ascii="Trebuchet MS" w:eastAsia="Trebuchet MS" w:hAnsi="Trebuchet MS" w:cs="Trebuchet MS"/>
          <w:sz w:val="24"/>
        </w:rPr>
        <w:t>paragraphes</w:t>
      </w:r>
      <w:r>
        <w:rPr>
          <w:rFonts w:ascii="Trebuchet MS" w:eastAsia="Trebuchet MS" w:hAnsi="Trebuchet MS" w:cs="Trebuchet MS"/>
          <w:spacing w:val="-7"/>
          <w:sz w:val="24"/>
        </w:rPr>
        <w:t xml:space="preserve"> 5 et 8 (b) : </w:t>
      </w:r>
      <w:r>
        <w:rPr>
          <w:rFonts w:ascii="Trebuchet MS" w:eastAsia="Trebuchet MS" w:hAnsi="Trebuchet MS" w:cs="Trebuchet MS"/>
          <w:b/>
          <w:i/>
          <w:spacing w:val="-7"/>
          <w:sz w:val="24"/>
        </w:rPr>
        <w:t>« AUCUN».</w:t>
      </w:r>
    </w:p>
    <w:p w:rsidR="00E53915" w:rsidRDefault="00C55D90">
      <w:pPr>
        <w:keepNext/>
        <w:numPr>
          <w:ilvl w:val="0"/>
          <w:numId w:val="5"/>
        </w:numPr>
        <w:spacing w:after="120" w:line="276" w:lineRule="auto"/>
        <w:ind w:left="360" w:hanging="360"/>
        <w:jc w:val="both"/>
        <w:rPr>
          <w:rFonts w:ascii="Trebuchet MS" w:eastAsia="Trebuchet MS" w:hAnsi="Trebuchet MS" w:cs="Trebuchet MS"/>
          <w:sz w:val="24"/>
          <w:u w:val="single"/>
        </w:rPr>
      </w:pPr>
      <w:r>
        <w:rPr>
          <w:rFonts w:ascii="Trebuchet MS" w:eastAsia="Trebuchet MS" w:hAnsi="Trebuchet MS" w:cs="Trebuchet MS"/>
          <w:sz w:val="24"/>
        </w:rPr>
        <w:t xml:space="preserve">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 aux conditions contractuelles (Annexe A) </w:t>
      </w:r>
      <w:r w:rsidR="00526829">
        <w:rPr>
          <w:rFonts w:ascii="Trebuchet MS" w:eastAsia="Trebuchet MS" w:hAnsi="Trebuchet MS" w:cs="Trebuchet MS"/>
          <w:sz w:val="24"/>
        </w:rPr>
        <w:t>alinéa</w:t>
      </w:r>
      <w:r>
        <w:rPr>
          <w:rFonts w:ascii="Trebuchet MS" w:eastAsia="Trebuchet MS" w:hAnsi="Trebuchet MS" w:cs="Trebuchet MS"/>
          <w:sz w:val="24"/>
        </w:rPr>
        <w:t xml:space="preserve"> 2.2 d., ne sera pas admissible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w:t>
      </w:r>
      <w:proofErr w:type="gramStart"/>
      <w:r>
        <w:rPr>
          <w:rFonts w:ascii="Trebuchet MS" w:eastAsia="Trebuchet MS" w:hAnsi="Trebuchet MS" w:cs="Trebuchet MS"/>
          <w:sz w:val="24"/>
        </w:rPr>
        <w:t xml:space="preserve">:  </w:t>
      </w:r>
      <w:proofErr w:type="gramEnd"/>
      <w:r>
        <w:fldChar w:fldCharType="begin"/>
      </w:r>
      <w:r>
        <w:instrText xml:space="preserve"> HYPERLINK "http://www.worldbank.org/debarr" \h </w:instrText>
      </w:r>
      <w:r>
        <w:fldChar w:fldCharType="separate"/>
      </w:r>
      <w:r>
        <w:rPr>
          <w:rFonts w:ascii="Trebuchet MS" w:eastAsia="Trebuchet MS" w:hAnsi="Trebuchet MS" w:cs="Trebuchet MS"/>
          <w:color w:val="0000FF"/>
          <w:sz w:val="24"/>
          <w:u w:val="single"/>
        </w:rPr>
        <w:t>http://www.worldbank.org/debarr</w:t>
      </w:r>
      <w:r>
        <w:rPr>
          <w:rFonts w:ascii="Trebuchet MS" w:eastAsia="Trebuchet MS" w:hAnsi="Trebuchet MS" w:cs="Trebuchet MS"/>
          <w:color w:val="0000FF"/>
          <w:sz w:val="24"/>
          <w:u w:val="single"/>
        </w:rPr>
        <w:fldChar w:fldCharType="end"/>
      </w:r>
      <w:r>
        <w:rPr>
          <w:rFonts w:ascii="Trebuchet MS" w:eastAsia="Trebuchet MS" w:hAnsi="Trebuchet MS" w:cs="Trebuchet MS"/>
          <w:sz w:val="24"/>
        </w:rPr>
        <w:t>.</w:t>
      </w:r>
    </w:p>
    <w:p w:rsidR="00E53915" w:rsidRDefault="00C55D90">
      <w:pPr>
        <w:keepNext/>
        <w:numPr>
          <w:ilvl w:val="0"/>
          <w:numId w:val="5"/>
        </w:numPr>
        <w:spacing w:after="120" w:line="276" w:lineRule="auto"/>
        <w:ind w:left="360" w:hanging="360"/>
        <w:jc w:val="both"/>
        <w:rPr>
          <w:rFonts w:ascii="Trebuchet MS" w:eastAsia="Trebuchet MS" w:hAnsi="Trebuchet MS" w:cs="Trebuchet MS"/>
          <w:sz w:val="24"/>
        </w:rPr>
      </w:pPr>
      <w:r>
        <w:rPr>
          <w:rFonts w:ascii="Trebuchet MS" w:eastAsia="Trebuchet MS" w:hAnsi="Trebuchet MS" w:cs="Trebuchet MS"/>
          <w:sz w:val="24"/>
        </w:rPr>
        <w:t xml:space="preserve">Une Entreprise qui est une entreprise ou une institution publique dans le pays du Maître d’Ouvrage peut être admissible à participer à la mise en concurrence et se voir attribuer un marché à condition qu’elle </w:t>
      </w:r>
      <w:proofErr w:type="gramStart"/>
      <w:r>
        <w:rPr>
          <w:rFonts w:ascii="Trebuchet MS" w:eastAsia="Trebuchet MS" w:hAnsi="Trebuchet MS" w:cs="Trebuchet MS"/>
          <w:sz w:val="24"/>
        </w:rPr>
        <w:t>peut</w:t>
      </w:r>
      <w:proofErr w:type="gramEnd"/>
      <w:r>
        <w:rPr>
          <w:rFonts w:ascii="Trebuchet MS" w:eastAsia="Trebuchet MS" w:hAnsi="Trebuchet MS" w:cs="Trebuchet MS"/>
          <w:sz w:val="24"/>
        </w:rPr>
        <w:t xml:space="preserve"> établir, d’une manière acceptable pour la Banque, qu’elle :</w:t>
      </w:r>
    </w:p>
    <w:p w:rsidR="00E53915" w:rsidRDefault="00C55D90">
      <w:pPr>
        <w:numPr>
          <w:ilvl w:val="0"/>
          <w:numId w:val="5"/>
        </w:numPr>
        <w:tabs>
          <w:tab w:val="left" w:pos="1152"/>
        </w:tabs>
        <w:spacing w:after="120" w:line="276" w:lineRule="auto"/>
        <w:ind w:left="1170" w:hanging="367"/>
        <w:jc w:val="both"/>
        <w:rPr>
          <w:rFonts w:ascii="Trebuchet MS" w:eastAsia="Trebuchet MS" w:hAnsi="Trebuchet MS" w:cs="Trebuchet MS"/>
          <w:b/>
          <w:sz w:val="24"/>
        </w:rPr>
      </w:pPr>
      <w:r>
        <w:rPr>
          <w:rFonts w:ascii="Trebuchet MS" w:eastAsia="Trebuchet MS" w:hAnsi="Trebuchet MS" w:cs="Trebuchet MS"/>
          <w:sz w:val="24"/>
        </w:rPr>
        <w:t xml:space="preserve">Est légalement et financièrement autonomes; </w:t>
      </w:r>
    </w:p>
    <w:p w:rsidR="00E53915" w:rsidRDefault="00C55D90">
      <w:pPr>
        <w:numPr>
          <w:ilvl w:val="0"/>
          <w:numId w:val="5"/>
        </w:numPr>
        <w:tabs>
          <w:tab w:val="left" w:pos="1152"/>
        </w:tabs>
        <w:spacing w:after="120" w:line="276" w:lineRule="auto"/>
        <w:ind w:left="1170" w:hanging="367"/>
        <w:jc w:val="both"/>
        <w:rPr>
          <w:rFonts w:ascii="Trebuchet MS" w:eastAsia="Trebuchet MS" w:hAnsi="Trebuchet MS" w:cs="Trebuchet MS"/>
          <w:b/>
          <w:sz w:val="24"/>
        </w:rPr>
      </w:pPr>
      <w:r>
        <w:rPr>
          <w:rFonts w:ascii="Trebuchet MS" w:eastAsia="Trebuchet MS" w:hAnsi="Trebuchet MS" w:cs="Trebuchet MS"/>
          <w:sz w:val="24"/>
        </w:rPr>
        <w:t xml:space="preserve">Fonctionne en vertu du droit commercial; et </w:t>
      </w:r>
    </w:p>
    <w:p w:rsidR="00E53915" w:rsidRDefault="00C55D90">
      <w:pPr>
        <w:numPr>
          <w:ilvl w:val="0"/>
          <w:numId w:val="5"/>
        </w:numPr>
        <w:tabs>
          <w:tab w:val="left" w:pos="1152"/>
        </w:tabs>
        <w:spacing w:after="120" w:line="276" w:lineRule="auto"/>
        <w:ind w:left="1170" w:hanging="367"/>
        <w:jc w:val="both"/>
        <w:rPr>
          <w:rFonts w:ascii="Trebuchet MS" w:eastAsia="Trebuchet MS" w:hAnsi="Trebuchet MS" w:cs="Trebuchet MS"/>
          <w:b/>
          <w:sz w:val="24"/>
        </w:rPr>
      </w:pPr>
      <w:r>
        <w:rPr>
          <w:rFonts w:ascii="Trebuchet MS" w:eastAsia="Trebuchet MS" w:hAnsi="Trebuchet MS" w:cs="Trebuchet MS"/>
          <w:sz w:val="24"/>
        </w:rPr>
        <w:t>N’est pas sous la supervision du Maitre d’Ouvrage.</w:t>
      </w:r>
    </w:p>
    <w:p w:rsidR="00E53915" w:rsidRDefault="00C55D90">
      <w:pPr>
        <w:keepNext/>
        <w:numPr>
          <w:ilvl w:val="0"/>
          <w:numId w:val="5"/>
        </w:numPr>
        <w:spacing w:after="120" w:line="276" w:lineRule="auto"/>
        <w:ind w:left="360" w:hanging="360"/>
        <w:jc w:val="both"/>
        <w:rPr>
          <w:rFonts w:ascii="Trebuchet MS" w:eastAsia="Trebuchet MS" w:hAnsi="Trebuchet MS" w:cs="Trebuchet MS"/>
          <w:sz w:val="24"/>
        </w:rPr>
      </w:pPr>
      <w:r>
        <w:rPr>
          <w:rFonts w:ascii="Trebuchet MS" w:eastAsia="Trebuchet MS" w:hAnsi="Trebuchet MS" w:cs="Trebuchet MS"/>
          <w:sz w:val="24"/>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rsidR="00E53915" w:rsidRDefault="00C55D90">
      <w:pPr>
        <w:numPr>
          <w:ilvl w:val="0"/>
          <w:numId w:val="5"/>
        </w:numPr>
        <w:tabs>
          <w:tab w:val="left" w:pos="1152"/>
        </w:tabs>
        <w:spacing w:after="120" w:line="276" w:lineRule="auto"/>
        <w:ind w:left="1152" w:hanging="547"/>
        <w:jc w:val="both"/>
        <w:rPr>
          <w:rFonts w:ascii="Trebuchet MS" w:eastAsia="Trebuchet MS" w:hAnsi="Trebuchet MS" w:cs="Trebuchet MS"/>
          <w:spacing w:val="-2"/>
          <w:sz w:val="24"/>
        </w:rPr>
      </w:pPr>
      <w:r>
        <w:rPr>
          <w:rFonts w:ascii="Trebuchet MS" w:eastAsia="Trebuchet MS" w:hAnsi="Trebuchet MS" w:cs="Trebuchet MS"/>
          <w:spacing w:val="-2"/>
          <w:sz w:val="24"/>
        </w:rPr>
        <w:t xml:space="preserve">Contrôle directement ou indirectement, est contrôlé ou est sous contrôle commun avec une autre Entreprise qui </w:t>
      </w:r>
      <w:r>
        <w:rPr>
          <w:rFonts w:ascii="Trebuchet MS" w:eastAsia="Trebuchet MS" w:hAnsi="Trebuchet MS" w:cs="Trebuchet MS"/>
          <w:sz w:val="24"/>
        </w:rPr>
        <w:t>a soumis une cotation</w:t>
      </w:r>
      <w:r>
        <w:rPr>
          <w:rFonts w:ascii="Trebuchet MS" w:eastAsia="Trebuchet MS" w:hAnsi="Trebuchet MS" w:cs="Trebuchet MS"/>
          <w:spacing w:val="-2"/>
          <w:sz w:val="24"/>
        </w:rPr>
        <w:t xml:space="preserve">; </w:t>
      </w:r>
      <w:r>
        <w:rPr>
          <w:rFonts w:ascii="Trebuchet MS" w:eastAsia="Trebuchet MS" w:hAnsi="Trebuchet MS" w:cs="Trebuchet MS"/>
          <w:sz w:val="24"/>
        </w:rPr>
        <w:t xml:space="preserve"> </w:t>
      </w:r>
      <w:r>
        <w:rPr>
          <w:rFonts w:ascii="Trebuchet MS" w:eastAsia="Trebuchet MS" w:hAnsi="Trebuchet MS" w:cs="Trebuchet MS"/>
          <w:spacing w:val="-2"/>
          <w:sz w:val="24"/>
        </w:rPr>
        <w:t xml:space="preserve"> </w:t>
      </w:r>
    </w:p>
    <w:p w:rsidR="00E53915" w:rsidRDefault="00C55D90">
      <w:pPr>
        <w:numPr>
          <w:ilvl w:val="0"/>
          <w:numId w:val="5"/>
        </w:numPr>
        <w:tabs>
          <w:tab w:val="left" w:pos="1152"/>
        </w:tabs>
        <w:spacing w:after="120" w:line="276" w:lineRule="auto"/>
        <w:ind w:left="1152" w:hanging="547"/>
        <w:jc w:val="both"/>
        <w:rPr>
          <w:rFonts w:ascii="Trebuchet MS" w:eastAsia="Trebuchet MS" w:hAnsi="Trebuchet MS" w:cs="Trebuchet MS"/>
          <w:spacing w:val="-2"/>
          <w:sz w:val="24"/>
        </w:rPr>
      </w:pPr>
      <w:r>
        <w:rPr>
          <w:rFonts w:ascii="Trebuchet MS" w:eastAsia="Trebuchet MS" w:hAnsi="Trebuchet MS" w:cs="Trebuchet MS"/>
          <w:spacing w:val="-2"/>
          <w:sz w:val="24"/>
        </w:rPr>
        <w:t xml:space="preserve">Reçoit ou a reçu une subvention directe ou indirecte d’une autre Entreprise qui </w:t>
      </w:r>
      <w:r>
        <w:rPr>
          <w:rFonts w:ascii="Trebuchet MS" w:eastAsia="Trebuchet MS" w:hAnsi="Trebuchet MS" w:cs="Trebuchet MS"/>
          <w:sz w:val="24"/>
        </w:rPr>
        <w:t xml:space="preserve">a </w:t>
      </w:r>
      <w:r>
        <w:rPr>
          <w:rFonts w:ascii="Trebuchet MS" w:eastAsia="Trebuchet MS" w:hAnsi="Trebuchet MS" w:cs="Trebuchet MS"/>
          <w:spacing w:val="-2"/>
          <w:sz w:val="24"/>
        </w:rPr>
        <w:t xml:space="preserve">soumis une cotation; </w:t>
      </w:r>
    </w:p>
    <w:p w:rsidR="00E53915" w:rsidRDefault="00C55D90">
      <w:pPr>
        <w:numPr>
          <w:ilvl w:val="0"/>
          <w:numId w:val="5"/>
        </w:numPr>
        <w:tabs>
          <w:tab w:val="left" w:pos="1152"/>
        </w:tabs>
        <w:spacing w:after="120" w:line="276" w:lineRule="auto"/>
        <w:ind w:left="1152" w:hanging="547"/>
        <w:jc w:val="both"/>
        <w:rPr>
          <w:rFonts w:ascii="Trebuchet MS" w:eastAsia="Trebuchet MS" w:hAnsi="Trebuchet MS" w:cs="Trebuchet MS"/>
          <w:sz w:val="24"/>
        </w:rPr>
      </w:pPr>
      <w:proofErr w:type="gramStart"/>
      <w:r>
        <w:rPr>
          <w:rFonts w:ascii="Trebuchet MS" w:eastAsia="Trebuchet MS" w:hAnsi="Trebuchet MS" w:cs="Trebuchet MS"/>
          <w:sz w:val="24"/>
        </w:rPr>
        <w:t>A le</w:t>
      </w:r>
      <w:proofErr w:type="gramEnd"/>
      <w:r>
        <w:rPr>
          <w:rFonts w:ascii="Trebuchet MS" w:eastAsia="Trebuchet MS" w:hAnsi="Trebuchet MS" w:cs="Trebuchet MS"/>
          <w:sz w:val="24"/>
        </w:rPr>
        <w:t xml:space="preserve"> même représentant légal qu’une autre Entreprise qui a soumis une Cotation; </w:t>
      </w:r>
    </w:p>
    <w:p w:rsidR="00E53915" w:rsidRDefault="00C55D90">
      <w:pPr>
        <w:numPr>
          <w:ilvl w:val="0"/>
          <w:numId w:val="5"/>
        </w:numPr>
        <w:tabs>
          <w:tab w:val="left" w:pos="1152"/>
        </w:tabs>
        <w:spacing w:after="120" w:line="276" w:lineRule="auto"/>
        <w:ind w:left="1152" w:hanging="547"/>
        <w:jc w:val="both"/>
        <w:rPr>
          <w:rFonts w:ascii="Trebuchet MS" w:eastAsia="Trebuchet MS" w:hAnsi="Trebuchet MS" w:cs="Trebuchet MS"/>
          <w:sz w:val="24"/>
        </w:rPr>
      </w:pPr>
      <w:r>
        <w:rPr>
          <w:rFonts w:ascii="Trebuchet MS" w:eastAsia="Trebuchet MS" w:hAnsi="Trebuchet MS" w:cs="Trebuchet MS"/>
          <w:sz w:val="24"/>
        </w:rPr>
        <w:t>A une relation avec une autre Entreprise qui a soumis une Cotation, directement ou par l’entremise de tiers communs, qui la mette en mesure d’influencer la Cotation d’une autre Entreprise ou d’influencer les décisions du Maitre d’Ouvrage concernant le processus de Demande de Cotation; ou</w:t>
      </w:r>
    </w:p>
    <w:p w:rsidR="00E53915" w:rsidRDefault="00C55D90">
      <w:pPr>
        <w:numPr>
          <w:ilvl w:val="0"/>
          <w:numId w:val="5"/>
        </w:numPr>
        <w:tabs>
          <w:tab w:val="left" w:pos="1152"/>
        </w:tabs>
        <w:spacing w:after="120" w:line="276" w:lineRule="auto"/>
        <w:ind w:left="1152" w:hanging="547"/>
        <w:jc w:val="both"/>
        <w:rPr>
          <w:rFonts w:ascii="Trebuchet MS" w:eastAsia="Trebuchet MS" w:hAnsi="Trebuchet MS" w:cs="Trebuchet MS"/>
          <w:sz w:val="24"/>
        </w:rPr>
      </w:pPr>
      <w:r>
        <w:rPr>
          <w:rFonts w:ascii="Trebuchet MS" w:eastAsia="Trebuchet MS" w:hAnsi="Trebuchet MS" w:cs="Trebuchet MS"/>
          <w:sz w:val="24"/>
        </w:rPr>
        <w:lastRenderedPageBreak/>
        <w:t>Ou l’un de ses affiliés a participé en tant que consultant à la préparation de la conception ou des spécifications techniques des ouvrages qui font l’objet du processus de Demande de Cotation; ou</w:t>
      </w:r>
    </w:p>
    <w:p w:rsidR="00E53915" w:rsidRDefault="00C55D90">
      <w:pPr>
        <w:numPr>
          <w:ilvl w:val="0"/>
          <w:numId w:val="5"/>
        </w:numPr>
        <w:tabs>
          <w:tab w:val="left" w:pos="1152"/>
        </w:tabs>
        <w:spacing w:after="120" w:line="276" w:lineRule="auto"/>
        <w:ind w:left="1152" w:hanging="547"/>
        <w:jc w:val="both"/>
        <w:rPr>
          <w:rFonts w:ascii="Trebuchet MS" w:eastAsia="Trebuchet MS" w:hAnsi="Trebuchet MS" w:cs="Trebuchet MS"/>
          <w:sz w:val="24"/>
        </w:rPr>
      </w:pPr>
      <w:r>
        <w:rPr>
          <w:rFonts w:ascii="Trebuchet MS" w:eastAsia="Trebuchet MS" w:hAnsi="Trebuchet MS" w:cs="Trebuchet MS"/>
          <w:sz w:val="24"/>
        </w:rPr>
        <w:t>Ou l’un de ses affiliés a été recruté (ou est proposé d’être recruté) par le Maître d’Ouvrage ou l’Emprunteur pour la mise en œuvre du marché; ou</w:t>
      </w:r>
    </w:p>
    <w:p w:rsidR="00E53915" w:rsidRDefault="00C55D90">
      <w:pPr>
        <w:numPr>
          <w:ilvl w:val="0"/>
          <w:numId w:val="5"/>
        </w:numPr>
        <w:tabs>
          <w:tab w:val="left" w:pos="1152"/>
        </w:tabs>
        <w:spacing w:after="120" w:line="276" w:lineRule="auto"/>
        <w:ind w:left="1152" w:hanging="547"/>
        <w:jc w:val="both"/>
        <w:rPr>
          <w:rFonts w:ascii="Trebuchet MS" w:eastAsia="Trebuchet MS" w:hAnsi="Trebuchet MS" w:cs="Trebuchet MS"/>
          <w:sz w:val="24"/>
        </w:rPr>
      </w:pPr>
      <w:r>
        <w:rPr>
          <w:rFonts w:ascii="Trebuchet MS" w:eastAsia="Trebuchet MS" w:hAnsi="Trebuchet MS" w:cs="Trebuchet MS"/>
          <w:sz w:val="24"/>
        </w:rPr>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rsidR="00E53915" w:rsidRDefault="00C55D90">
      <w:pPr>
        <w:numPr>
          <w:ilvl w:val="0"/>
          <w:numId w:val="5"/>
        </w:numPr>
        <w:tabs>
          <w:tab w:val="left" w:pos="1152"/>
        </w:tabs>
        <w:spacing w:after="120" w:line="276" w:lineRule="auto"/>
        <w:ind w:left="1152" w:hanging="547"/>
        <w:jc w:val="both"/>
        <w:rPr>
          <w:rFonts w:ascii="Trebuchet MS" w:eastAsia="Trebuchet MS" w:hAnsi="Trebuchet MS" w:cs="Trebuchet MS"/>
          <w:sz w:val="24"/>
        </w:rPr>
      </w:pPr>
      <w:r>
        <w:rPr>
          <w:rFonts w:ascii="Trebuchet MS" w:eastAsia="Trebuchet MS" w:hAnsi="Trebuchet MS" w:cs="Trebuchet MS"/>
          <w:sz w:val="24"/>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rsidR="00E53915" w:rsidRDefault="00C55D90">
      <w:pPr>
        <w:keepNext/>
        <w:spacing w:after="120" w:line="276" w:lineRule="auto"/>
        <w:jc w:val="both"/>
        <w:rPr>
          <w:rFonts w:ascii="Trebuchet MS" w:eastAsia="Trebuchet MS" w:hAnsi="Trebuchet MS" w:cs="Trebuchet MS"/>
          <w:sz w:val="24"/>
        </w:rPr>
      </w:pPr>
      <w:r>
        <w:rPr>
          <w:rFonts w:ascii="Trebuchet MS" w:eastAsia="Trebuchet MS" w:hAnsi="Trebuchet MS" w:cs="Trebuchet MS"/>
          <w:b/>
          <w:sz w:val="24"/>
        </w:rPr>
        <w:t>Validité des Cotations</w:t>
      </w:r>
    </w:p>
    <w:p w:rsidR="00E53915" w:rsidRDefault="00C55D90">
      <w:pPr>
        <w:keepNext/>
        <w:numPr>
          <w:ilvl w:val="0"/>
          <w:numId w:val="6"/>
        </w:numPr>
        <w:suppressAutoHyphens/>
        <w:spacing w:after="120" w:line="276" w:lineRule="auto"/>
        <w:ind w:left="426" w:hanging="360"/>
        <w:jc w:val="both"/>
        <w:rPr>
          <w:rFonts w:ascii="Trebuchet MS" w:eastAsia="Trebuchet MS" w:hAnsi="Trebuchet MS" w:cs="Trebuchet MS"/>
          <w:sz w:val="24"/>
        </w:rPr>
      </w:pPr>
      <w:r>
        <w:rPr>
          <w:rFonts w:ascii="Trebuchet MS" w:eastAsia="Trebuchet MS" w:hAnsi="Trebuchet MS" w:cs="Trebuchet MS"/>
          <w:sz w:val="24"/>
        </w:rPr>
        <w:t>Les Cotations seront valides jusqu’à quatre-vingt-dix (90) jours calendaires âpres l’ouverture des plis.</w:t>
      </w:r>
    </w:p>
    <w:p w:rsidR="00E53915" w:rsidRDefault="00C55D90">
      <w:pPr>
        <w:keepNext/>
        <w:spacing w:after="120" w:line="276" w:lineRule="auto"/>
        <w:jc w:val="both"/>
        <w:rPr>
          <w:rFonts w:ascii="Trebuchet MS" w:eastAsia="Trebuchet MS" w:hAnsi="Trebuchet MS" w:cs="Trebuchet MS"/>
          <w:sz w:val="24"/>
        </w:rPr>
      </w:pPr>
      <w:r>
        <w:rPr>
          <w:rFonts w:ascii="Trebuchet MS" w:eastAsia="Trebuchet MS" w:hAnsi="Trebuchet MS" w:cs="Trebuchet MS"/>
          <w:b/>
          <w:sz w:val="24"/>
        </w:rPr>
        <w:t>Prix proposé</w:t>
      </w:r>
    </w:p>
    <w:p w:rsidR="00E53915" w:rsidRDefault="00C55D90">
      <w:pPr>
        <w:numPr>
          <w:ilvl w:val="0"/>
          <w:numId w:val="7"/>
        </w:numPr>
        <w:suppressAutoHyphens/>
        <w:spacing w:after="120" w:line="276" w:lineRule="auto"/>
        <w:ind w:left="450" w:hanging="450"/>
        <w:jc w:val="both"/>
        <w:rPr>
          <w:rFonts w:ascii="Trebuchet MS" w:eastAsia="Trebuchet MS" w:hAnsi="Trebuchet MS" w:cs="Trebuchet MS"/>
          <w:sz w:val="24"/>
        </w:rPr>
      </w:pPr>
      <w:r>
        <w:rPr>
          <w:rFonts w:ascii="Trebuchet MS" w:eastAsia="Trebuchet MS" w:hAnsi="Trebuchet MS" w:cs="Trebuchet MS"/>
          <w:sz w:val="24"/>
        </w:rPr>
        <w:t xml:space="preserve">L’Entreprise devra indiquer le prix total dans le formulaire intitulé « Cotation de l’Entreprise » </w:t>
      </w:r>
    </w:p>
    <w:p w:rsidR="00E53915" w:rsidRDefault="00C55D90">
      <w:pPr>
        <w:numPr>
          <w:ilvl w:val="0"/>
          <w:numId w:val="7"/>
        </w:numPr>
        <w:suppressAutoHyphens/>
        <w:spacing w:after="120" w:line="276" w:lineRule="auto"/>
        <w:ind w:left="540" w:hanging="540"/>
        <w:jc w:val="both"/>
        <w:rPr>
          <w:rFonts w:ascii="Trebuchet MS" w:eastAsia="Trebuchet MS" w:hAnsi="Trebuchet MS" w:cs="Trebuchet MS"/>
          <w:sz w:val="24"/>
        </w:rPr>
      </w:pPr>
      <w:r>
        <w:rPr>
          <w:rFonts w:ascii="Trebuchet MS" w:eastAsia="Trebuchet MS" w:hAnsi="Trebuchet MS" w:cs="Trebuchet MS"/>
          <w:sz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rsidR="00E53915" w:rsidRDefault="00C55D90">
      <w:pPr>
        <w:spacing w:after="120" w:line="276" w:lineRule="auto"/>
        <w:ind w:left="540"/>
        <w:jc w:val="both"/>
        <w:rPr>
          <w:rFonts w:ascii="Trebuchet MS" w:eastAsia="Trebuchet MS" w:hAnsi="Trebuchet MS" w:cs="Trebuchet MS"/>
          <w:sz w:val="24"/>
        </w:rPr>
      </w:pPr>
      <w:r>
        <w:rPr>
          <w:rFonts w:ascii="Trebuchet MS" w:eastAsia="Trebuchet MS" w:hAnsi="Trebuchet MS" w:cs="Trebuchet MS"/>
          <w:sz w:val="24"/>
        </w:rPr>
        <w:t>Les prix comprendront tous les droits, taxes et autres prélèvements payables par l’Entreprise en vertu du Marché, à compter de la date 7 (sept) jours précédant la date limite de soumission des cotations.</w:t>
      </w:r>
    </w:p>
    <w:p w:rsidR="00E53915" w:rsidRDefault="00C55D90">
      <w:pPr>
        <w:numPr>
          <w:ilvl w:val="0"/>
          <w:numId w:val="8"/>
        </w:numPr>
        <w:suppressAutoHyphens/>
        <w:spacing w:after="120" w:line="276" w:lineRule="auto"/>
        <w:ind w:left="540" w:hanging="540"/>
        <w:jc w:val="both"/>
        <w:rPr>
          <w:rFonts w:ascii="Trebuchet MS" w:eastAsia="Trebuchet MS" w:hAnsi="Trebuchet MS" w:cs="Trebuchet MS"/>
          <w:i/>
          <w:sz w:val="24"/>
        </w:rPr>
      </w:pPr>
      <w:r>
        <w:rPr>
          <w:rFonts w:ascii="Trebuchet MS" w:eastAsia="Trebuchet MS" w:hAnsi="Trebuchet MS" w:cs="Trebuchet MS"/>
          <w:sz w:val="24"/>
        </w:rPr>
        <w:t xml:space="preserve">Un Entreprise qui prévoit d’engager des dépenses dans d’autres monnaies pour les intrants nécessaires à l’exécution des travaux provenant de l’extérieur du pays du Maître d’Ouvrage et qui souhaite être payé en conséquence, doit </w:t>
      </w:r>
      <w:r>
        <w:rPr>
          <w:rFonts w:ascii="Trebuchet MS" w:eastAsia="Trebuchet MS" w:hAnsi="Trebuchet MS" w:cs="Trebuchet MS"/>
          <w:sz w:val="24"/>
        </w:rPr>
        <w:lastRenderedPageBreak/>
        <w:t>indiquer une monnaie étrangère de son choix en plus de la monnaie locale en </w:t>
      </w:r>
      <w:r>
        <w:rPr>
          <w:rFonts w:ascii="Trebuchet MS" w:eastAsia="Trebuchet MS" w:hAnsi="Trebuchet MS" w:cs="Trebuchet MS"/>
          <w:b/>
          <w:sz w:val="24"/>
        </w:rPr>
        <w:t>Franc CFA BEAC XAF</w:t>
      </w:r>
    </w:p>
    <w:p w:rsidR="00E53915" w:rsidRDefault="00C55D90">
      <w:pPr>
        <w:numPr>
          <w:ilvl w:val="0"/>
          <w:numId w:val="8"/>
        </w:numPr>
        <w:suppressAutoHyphens/>
        <w:spacing w:after="120" w:line="276" w:lineRule="auto"/>
        <w:ind w:left="540" w:hanging="540"/>
        <w:jc w:val="both"/>
        <w:rPr>
          <w:rFonts w:ascii="Trebuchet MS" w:eastAsia="Trebuchet MS" w:hAnsi="Trebuchet MS" w:cs="Trebuchet MS"/>
          <w:sz w:val="24"/>
        </w:rPr>
      </w:pPr>
      <w:r>
        <w:rPr>
          <w:rFonts w:ascii="Trebuchet MS" w:eastAsia="Trebuchet MS" w:hAnsi="Trebuchet MS" w:cs="Trebuchet MS"/>
          <w:sz w:val="24"/>
        </w:rPr>
        <w:t>La/es monnaie/s de la Cotation et la/es monnaie/s de paiement devra/ont être la/es même/s.</w:t>
      </w:r>
    </w:p>
    <w:p w:rsidR="00E53915" w:rsidRDefault="00C55D90">
      <w:pPr>
        <w:keepNext/>
        <w:spacing w:after="120" w:line="276" w:lineRule="auto"/>
        <w:jc w:val="both"/>
        <w:rPr>
          <w:rFonts w:ascii="Trebuchet MS" w:eastAsia="Trebuchet MS" w:hAnsi="Trebuchet MS" w:cs="Trebuchet MS"/>
          <w:b/>
          <w:sz w:val="24"/>
        </w:rPr>
      </w:pPr>
      <w:r>
        <w:rPr>
          <w:rFonts w:ascii="Trebuchet MS" w:eastAsia="Trebuchet MS" w:hAnsi="Trebuchet MS" w:cs="Trebuchet MS"/>
        </w:rPr>
        <w:t> </w:t>
      </w:r>
      <w:r>
        <w:rPr>
          <w:rFonts w:ascii="Trebuchet MS" w:eastAsia="Trebuchet MS" w:hAnsi="Trebuchet MS" w:cs="Trebuchet MS"/>
          <w:b/>
          <w:sz w:val="24"/>
        </w:rPr>
        <w:t>Proposition technique</w:t>
      </w:r>
    </w:p>
    <w:p w:rsidR="00E53915" w:rsidRDefault="00C55D90">
      <w:pPr>
        <w:numPr>
          <w:ilvl w:val="0"/>
          <w:numId w:val="9"/>
        </w:numPr>
        <w:suppressAutoHyphens/>
        <w:spacing w:after="120" w:line="276" w:lineRule="auto"/>
        <w:ind w:left="540" w:hanging="540"/>
        <w:jc w:val="both"/>
        <w:rPr>
          <w:rFonts w:ascii="Trebuchet MS" w:eastAsia="Trebuchet MS" w:hAnsi="Trebuchet MS" w:cs="Trebuchet MS"/>
          <w:sz w:val="24"/>
        </w:rPr>
      </w:pPr>
      <w:r>
        <w:rPr>
          <w:rFonts w:ascii="Trebuchet MS" w:eastAsia="Trebuchet MS" w:hAnsi="Trebuchet MS" w:cs="Trebuchet MS"/>
          <w:sz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rsidR="00E53915" w:rsidRDefault="00C55D90">
      <w:pPr>
        <w:suppressAutoHyphens/>
        <w:spacing w:after="0" w:line="276" w:lineRule="auto"/>
        <w:ind w:right="-72"/>
        <w:jc w:val="both"/>
        <w:rPr>
          <w:rFonts w:ascii="Trebuchet MS" w:eastAsia="Trebuchet MS" w:hAnsi="Trebuchet MS" w:cs="Trebuchet MS"/>
          <w:sz w:val="24"/>
        </w:rPr>
      </w:pPr>
      <w:r>
        <w:rPr>
          <w:rFonts w:ascii="Trebuchet MS" w:eastAsia="Trebuchet MS" w:hAnsi="Trebuchet MS" w:cs="Trebuchet MS"/>
          <w:sz w:val="24"/>
        </w:rPr>
        <w:t>Outre la proposition technique, l’entreprise produira également dans sa cotation,</w:t>
      </w:r>
      <w:r>
        <w:rPr>
          <w:rFonts w:ascii="Trebuchet MS" w:eastAsia="Trebuchet MS" w:hAnsi="Trebuchet MS" w:cs="Trebuchet MS"/>
          <w:b/>
          <w:sz w:val="24"/>
        </w:rPr>
        <w:t xml:space="preserve"> un</w:t>
      </w:r>
      <w:r>
        <w:rPr>
          <w:rFonts w:ascii="Trebuchet MS" w:eastAsia="Trebuchet MS" w:hAnsi="Trebuchet MS" w:cs="Trebuchet MS"/>
          <w:sz w:val="24"/>
        </w:rPr>
        <w:t xml:space="preserve"> </w:t>
      </w:r>
      <w:r>
        <w:rPr>
          <w:rFonts w:ascii="Trebuchet MS" w:eastAsia="Trebuchet MS" w:hAnsi="Trebuchet MS" w:cs="Trebuchet MS"/>
          <w:b/>
          <w:sz w:val="24"/>
        </w:rPr>
        <w:t>dossier administratif</w:t>
      </w:r>
      <w:r>
        <w:rPr>
          <w:rFonts w:ascii="Trebuchet MS" w:eastAsia="Trebuchet MS" w:hAnsi="Trebuchet MS" w:cs="Trebuchet MS"/>
          <w:sz w:val="24"/>
        </w:rPr>
        <w:t xml:space="preserve"> composé des pièces originales ou copies certifiées conformes par les services émetteurs et constituées des éléments suivants en cours de validité : </w:t>
      </w:r>
      <w:r>
        <w:rPr>
          <w:rFonts w:ascii="Trebuchet MS" w:eastAsia="Trebuchet MS" w:hAnsi="Trebuchet MS" w:cs="Trebuchet MS"/>
          <w:b/>
          <w:sz w:val="24"/>
        </w:rPr>
        <w:t>(i) Registre de Commerce; (ii) Attestation de  Conformité Fiscale; (iii) Plan de localisation ; (iv) Attestation de non faillite; (v) Attestation de non exclusion des marchés publics; (vi) Attestation pour soumission délivrée par la CNPS (vii) Attestation d’immatriculation fiscale et (viii) Attestation de domiciliation bancaire; (xi) une attestation de catégorisation délivrée par l’autorité compétente.</w:t>
      </w:r>
    </w:p>
    <w:p w:rsidR="00E53915" w:rsidRDefault="00E53915">
      <w:pPr>
        <w:suppressAutoHyphens/>
        <w:spacing w:after="120" w:line="276" w:lineRule="auto"/>
        <w:ind w:right="284"/>
        <w:jc w:val="both"/>
        <w:rPr>
          <w:rFonts w:ascii="Trebuchet MS" w:eastAsia="Trebuchet MS" w:hAnsi="Trebuchet MS" w:cs="Trebuchet MS"/>
          <w:sz w:val="24"/>
        </w:rPr>
      </w:pPr>
    </w:p>
    <w:p w:rsidR="00E53915" w:rsidRDefault="00C55D90">
      <w:pPr>
        <w:suppressAutoHyphens/>
        <w:spacing w:after="120" w:line="276" w:lineRule="auto"/>
        <w:ind w:right="284"/>
        <w:jc w:val="both"/>
        <w:rPr>
          <w:rFonts w:ascii="Trebuchet MS" w:eastAsia="Trebuchet MS" w:hAnsi="Trebuchet MS" w:cs="Trebuchet MS"/>
          <w:b/>
          <w:i/>
          <w:sz w:val="24"/>
        </w:rPr>
      </w:pPr>
      <w:r>
        <w:rPr>
          <w:rFonts w:ascii="Trebuchet MS" w:eastAsia="Trebuchet MS" w:hAnsi="Trebuchet MS" w:cs="Trebuchet MS"/>
          <w:sz w:val="24"/>
        </w:rPr>
        <w:t xml:space="preserve">         </w:t>
      </w:r>
      <w:r>
        <w:rPr>
          <w:rFonts w:ascii="Trebuchet MS" w:eastAsia="Trebuchet MS" w:hAnsi="Trebuchet MS" w:cs="Trebuchet MS"/>
          <w:b/>
          <w:i/>
          <w:sz w:val="24"/>
          <w:u w:val="single"/>
        </w:rPr>
        <w:t>N.B</w:t>
      </w:r>
      <w:r>
        <w:rPr>
          <w:rFonts w:ascii="Trebuchet MS" w:eastAsia="Trebuchet MS" w:hAnsi="Trebuchet MS" w:cs="Trebuchet MS"/>
          <w:b/>
          <w:i/>
          <w:sz w:val="24"/>
        </w:rPr>
        <w:t xml:space="preserve"> : - les pièces administratives citées ci-dessus devront être dateés de moins de trois (03) mois et être produites en originaux ou en copies certifiées conformes par l’autorité émettrice compétente</w:t>
      </w:r>
    </w:p>
    <w:p w:rsidR="00E53915" w:rsidRDefault="00C55D90">
      <w:pPr>
        <w:suppressAutoHyphens/>
        <w:spacing w:after="120" w:line="276" w:lineRule="auto"/>
        <w:ind w:right="284"/>
        <w:jc w:val="both"/>
        <w:rPr>
          <w:rFonts w:ascii="Trebuchet MS" w:eastAsia="Trebuchet MS" w:hAnsi="Trebuchet MS" w:cs="Trebuchet MS"/>
          <w:sz w:val="24"/>
        </w:rPr>
      </w:pPr>
      <w:r>
        <w:rPr>
          <w:rFonts w:ascii="Trebuchet MS" w:eastAsia="Trebuchet MS" w:hAnsi="Trebuchet MS" w:cs="Trebuchet MS"/>
          <w:b/>
          <w:i/>
          <w:sz w:val="24"/>
        </w:rPr>
        <w:t xml:space="preserve">                   - l’absence de ces pièces ci-dessus, ne constituent pas un critère éliminatoire, mais seront exigées et déterminantes pour l’attribution du contrat.</w:t>
      </w:r>
    </w:p>
    <w:p w:rsidR="00E53915" w:rsidRDefault="00C55D90">
      <w:pPr>
        <w:keepNext/>
        <w:spacing w:after="120" w:line="276" w:lineRule="auto"/>
        <w:jc w:val="both"/>
        <w:rPr>
          <w:rFonts w:ascii="Trebuchet MS" w:eastAsia="Trebuchet MS" w:hAnsi="Trebuchet MS" w:cs="Trebuchet MS"/>
          <w:sz w:val="24"/>
        </w:rPr>
      </w:pPr>
      <w:r>
        <w:rPr>
          <w:rFonts w:ascii="Trebuchet MS" w:eastAsia="Trebuchet MS" w:hAnsi="Trebuchet MS" w:cs="Trebuchet MS"/>
          <w:b/>
          <w:sz w:val="24"/>
        </w:rPr>
        <w:t>Clarifications</w:t>
      </w:r>
    </w:p>
    <w:p w:rsidR="00E53915" w:rsidRDefault="00C55D90">
      <w:pPr>
        <w:numPr>
          <w:ilvl w:val="0"/>
          <w:numId w:val="10"/>
        </w:numPr>
        <w:suppressAutoHyphens/>
        <w:spacing w:after="120" w:line="276" w:lineRule="auto"/>
        <w:ind w:left="540" w:hanging="540"/>
        <w:jc w:val="both"/>
        <w:rPr>
          <w:rFonts w:ascii="Trebuchet MS" w:eastAsia="Trebuchet MS" w:hAnsi="Trebuchet MS" w:cs="Trebuchet MS"/>
          <w:sz w:val="24"/>
        </w:rPr>
      </w:pPr>
      <w:r>
        <w:rPr>
          <w:rFonts w:ascii="Trebuchet MS" w:eastAsia="Trebuchet MS" w:hAnsi="Trebuchet MS" w:cs="Trebuchet MS"/>
          <w:sz w:val="24"/>
        </w:rPr>
        <w:t xml:space="preserve">Toute demande de clarification concernant la présente Demande de Cotation (DC) peut être adressée par écrit à ci-dessous au plus tard </w:t>
      </w:r>
      <w:r>
        <w:rPr>
          <w:rFonts w:ascii="Trebuchet MS" w:eastAsia="Trebuchet MS" w:hAnsi="Trebuchet MS" w:cs="Trebuchet MS"/>
          <w:b/>
          <w:sz w:val="24"/>
        </w:rPr>
        <w:t>quatorze (14) jours avant la date limite de dépôt des cotations</w:t>
      </w:r>
      <w:r>
        <w:rPr>
          <w:rFonts w:ascii="Trebuchet MS" w:eastAsia="Trebuchet MS" w:hAnsi="Trebuchet MS" w:cs="Trebuchet MS"/>
          <w:sz w:val="24"/>
        </w:rPr>
        <w:t xml:space="preserve">. Le Maître d’Ouvrage fera copie de sa réponse à toutes les Entreprises, y compris une description de la demande de clarification, mais sans en identifier la source. </w:t>
      </w:r>
    </w:p>
    <w:p w:rsidR="00E53915" w:rsidRDefault="00C55D90">
      <w:pPr>
        <w:spacing w:after="120" w:line="276" w:lineRule="auto"/>
        <w:jc w:val="both"/>
        <w:rPr>
          <w:rFonts w:ascii="Trebuchet MS" w:eastAsia="Trebuchet MS" w:hAnsi="Trebuchet MS" w:cs="Trebuchet MS"/>
          <w:b/>
          <w:sz w:val="24"/>
        </w:rPr>
      </w:pPr>
      <w:r>
        <w:rPr>
          <w:rFonts w:ascii="Trebuchet MS" w:eastAsia="Trebuchet MS" w:hAnsi="Trebuchet MS" w:cs="Trebuchet MS"/>
          <w:b/>
          <w:sz w:val="24"/>
        </w:rPr>
        <w:t>Soumission des Cotations</w:t>
      </w:r>
    </w:p>
    <w:p w:rsidR="00E53915" w:rsidRDefault="00E53915">
      <w:pPr>
        <w:spacing w:after="120" w:line="276" w:lineRule="auto"/>
        <w:jc w:val="both"/>
        <w:rPr>
          <w:rFonts w:ascii="Trebuchet MS" w:eastAsia="Trebuchet MS" w:hAnsi="Trebuchet MS" w:cs="Trebuchet MS"/>
          <w:sz w:val="24"/>
        </w:rPr>
      </w:pPr>
    </w:p>
    <w:p w:rsidR="00E53915" w:rsidRDefault="00C55D90">
      <w:pPr>
        <w:numPr>
          <w:ilvl w:val="0"/>
          <w:numId w:val="11"/>
        </w:numPr>
        <w:suppressAutoHyphens/>
        <w:spacing w:after="120" w:line="276" w:lineRule="auto"/>
        <w:ind w:left="540" w:hanging="540"/>
        <w:jc w:val="both"/>
        <w:rPr>
          <w:rFonts w:ascii="Trebuchet MS" w:eastAsia="Trebuchet MS" w:hAnsi="Trebuchet MS" w:cs="Trebuchet MS"/>
          <w:sz w:val="24"/>
        </w:rPr>
      </w:pPr>
      <w:r>
        <w:rPr>
          <w:rFonts w:ascii="Trebuchet MS" w:eastAsia="Trebuchet MS" w:hAnsi="Trebuchet MS" w:cs="Trebuchet MS"/>
          <w:sz w:val="24"/>
        </w:rPr>
        <w:t xml:space="preserve">Les cotations seront déposées en </w:t>
      </w:r>
      <w:r>
        <w:rPr>
          <w:rFonts w:ascii="Trebuchet MS" w:eastAsia="Trebuchet MS" w:hAnsi="Trebuchet MS" w:cs="Trebuchet MS"/>
          <w:b/>
          <w:sz w:val="24"/>
        </w:rPr>
        <w:t xml:space="preserve">sept (07) exemplaires (dont un (01) original et six (06) copies ainsi qu’une clé USB contenant une copie numérique scannée des offres (version PDF et version modifiables). </w:t>
      </w:r>
      <w:r>
        <w:rPr>
          <w:rFonts w:ascii="Trebuchet MS" w:eastAsia="Trebuchet MS" w:hAnsi="Trebuchet MS" w:cs="Trebuchet MS"/>
          <w:sz w:val="24"/>
        </w:rPr>
        <w:t>A l’adresse ci-dessous sous plis</w:t>
      </w:r>
      <w:r w:rsidR="00526829">
        <w:rPr>
          <w:rFonts w:ascii="Trebuchet MS" w:eastAsia="Trebuchet MS" w:hAnsi="Trebuchet MS" w:cs="Trebuchet MS"/>
          <w:sz w:val="24"/>
        </w:rPr>
        <w:t xml:space="preserve"> </w:t>
      </w:r>
      <w:r>
        <w:rPr>
          <w:rFonts w:ascii="Trebuchet MS" w:eastAsia="Trebuchet MS" w:hAnsi="Trebuchet MS" w:cs="Trebuchet MS"/>
          <w:sz w:val="24"/>
        </w:rPr>
        <w:t>fermé avec la mention :</w:t>
      </w:r>
    </w:p>
    <w:p w:rsidR="00E53915" w:rsidRDefault="00C55D90">
      <w:pPr>
        <w:suppressAutoHyphens/>
        <w:spacing w:after="120" w:line="276" w:lineRule="auto"/>
        <w:ind w:left="540"/>
        <w:jc w:val="both"/>
        <w:rPr>
          <w:rFonts w:ascii="Trebuchet MS" w:eastAsia="Trebuchet MS" w:hAnsi="Trebuchet MS" w:cs="Trebuchet MS"/>
          <w:sz w:val="24"/>
        </w:rPr>
      </w:pPr>
      <w:r>
        <w:rPr>
          <w:rFonts w:ascii="Trebuchet MS" w:eastAsia="Trebuchet MS" w:hAnsi="Trebuchet MS" w:cs="Trebuchet MS"/>
          <w:sz w:val="24"/>
        </w:rPr>
        <w:lastRenderedPageBreak/>
        <w:t>« DEMANDE DE COTATION N°______/DC/MINDDEVEL/SG/C.LIE/CIPM/SIGAMP/2025 DU_______________ RELATIVE A LA REALISATION DES TRAVAUX DE CONSTRUCTION D’UNE MINI ADDUCTION D’EAU POTABLE DANS LA LOCALITE D'ATOK, COMMUNE D'ATOK, DEPATEMENT DU HAUT-NYONG, REGION DE L’EST ».</w:t>
      </w:r>
    </w:p>
    <w:p w:rsidR="00E53915" w:rsidRDefault="00C55D90">
      <w:pPr>
        <w:spacing w:after="120" w:line="276" w:lineRule="auto"/>
        <w:rPr>
          <w:rFonts w:ascii="Trebuchet MS" w:eastAsia="Trebuchet MS" w:hAnsi="Trebuchet MS" w:cs="Trebuchet MS"/>
          <w:sz w:val="24"/>
        </w:rPr>
      </w:pPr>
      <w:r>
        <w:rPr>
          <w:rFonts w:ascii="Trebuchet MS" w:eastAsia="Trebuchet MS" w:hAnsi="Trebuchet MS" w:cs="Trebuchet MS"/>
          <w:sz w:val="24"/>
        </w:rPr>
        <w:t xml:space="preserve">21.  L’heure et </w:t>
      </w:r>
      <w:proofErr w:type="gramStart"/>
      <w:r>
        <w:rPr>
          <w:rFonts w:ascii="Trebuchet MS" w:eastAsia="Trebuchet MS" w:hAnsi="Trebuchet MS" w:cs="Trebuchet MS"/>
          <w:sz w:val="24"/>
        </w:rPr>
        <w:t>la</w:t>
      </w:r>
      <w:proofErr w:type="gramEnd"/>
      <w:r>
        <w:rPr>
          <w:rFonts w:ascii="Trebuchet MS" w:eastAsia="Trebuchet MS" w:hAnsi="Trebuchet MS" w:cs="Trebuchet MS"/>
          <w:sz w:val="24"/>
        </w:rPr>
        <w:t xml:space="preserve"> date limites pour la soumission des Cotations est </w:t>
      </w:r>
      <w:r>
        <w:rPr>
          <w:rFonts w:ascii="Trebuchet MS" w:eastAsia="Trebuchet MS" w:hAnsi="Trebuchet MS" w:cs="Trebuchet MS"/>
          <w:b/>
          <w:i/>
          <w:sz w:val="24"/>
        </w:rPr>
        <w:t>_______________ à    12heures.</w:t>
      </w:r>
    </w:p>
    <w:p w:rsidR="00E53915" w:rsidRDefault="00C55D90">
      <w:pPr>
        <w:numPr>
          <w:ilvl w:val="0"/>
          <w:numId w:val="12"/>
        </w:numPr>
        <w:tabs>
          <w:tab w:val="left" w:pos="720"/>
        </w:tabs>
        <w:spacing w:after="120" w:line="276" w:lineRule="auto"/>
        <w:ind w:left="450" w:hanging="450"/>
        <w:jc w:val="both"/>
        <w:rPr>
          <w:rFonts w:ascii="Trebuchet MS" w:eastAsia="Trebuchet MS" w:hAnsi="Trebuchet MS" w:cs="Trebuchet MS"/>
          <w:sz w:val="24"/>
        </w:rPr>
      </w:pPr>
      <w:r>
        <w:rPr>
          <w:rFonts w:ascii="Trebuchet MS" w:eastAsia="Trebuchet MS" w:hAnsi="Trebuchet MS" w:cs="Trebuchet MS"/>
          <w:sz w:val="24"/>
        </w:rPr>
        <w:t>L’adresse pour la soumission des Cotations est la suivante :</w:t>
      </w:r>
    </w:p>
    <w:p w:rsidR="00E53915" w:rsidRDefault="00C55D90">
      <w:pPr>
        <w:suppressAutoHyphens/>
        <w:spacing w:after="120" w:line="276" w:lineRule="auto"/>
        <w:ind w:right="284"/>
        <w:jc w:val="both"/>
        <w:rPr>
          <w:rFonts w:ascii="Trebuchet MS" w:eastAsia="Trebuchet MS" w:hAnsi="Trebuchet MS" w:cs="Trebuchet MS"/>
          <w:sz w:val="24"/>
        </w:rPr>
      </w:pPr>
      <w:r>
        <w:rPr>
          <w:rFonts w:ascii="Trebuchet MS" w:eastAsia="Trebuchet MS" w:hAnsi="Trebuchet MS" w:cs="Trebuchet MS"/>
          <w:sz w:val="24"/>
        </w:rPr>
        <w:t>23.  L’adresse pour la soumission des Cotations est la suivante :</w:t>
      </w:r>
    </w:p>
    <w:p w:rsidR="00E53915" w:rsidRDefault="00C55D90">
      <w:pPr>
        <w:tabs>
          <w:tab w:val="right" w:pos="7254"/>
        </w:tabs>
        <w:spacing w:after="0" w:line="276" w:lineRule="auto"/>
        <w:ind w:left="720"/>
        <w:jc w:val="both"/>
        <w:rPr>
          <w:rFonts w:ascii="Trebuchet MS" w:eastAsia="Trebuchet MS" w:hAnsi="Trebuchet MS" w:cs="Trebuchet MS"/>
          <w:b/>
          <w:sz w:val="24"/>
          <w:shd w:val="clear" w:color="auto" w:fill="FFFFFF"/>
        </w:rPr>
      </w:pPr>
      <w:r>
        <w:rPr>
          <w:rFonts w:ascii="Trebuchet MS" w:eastAsia="Trebuchet MS" w:hAnsi="Trebuchet MS" w:cs="Trebuchet MS"/>
          <w:sz w:val="24"/>
          <w:shd w:val="clear" w:color="auto" w:fill="FFFFFF"/>
        </w:rPr>
        <w:t xml:space="preserve">Attention : </w:t>
      </w:r>
      <w:r>
        <w:rPr>
          <w:rFonts w:ascii="Trebuchet MS" w:eastAsia="Trebuchet MS" w:hAnsi="Trebuchet MS" w:cs="Trebuchet MS"/>
          <w:b/>
          <w:sz w:val="24"/>
          <w:shd w:val="clear" w:color="auto" w:fill="FFFFFF"/>
        </w:rPr>
        <w:t>Monsieur le</w:t>
      </w:r>
      <w:r>
        <w:rPr>
          <w:rFonts w:ascii="Trebuchet MS" w:eastAsia="Trebuchet MS" w:hAnsi="Trebuchet MS" w:cs="Trebuchet MS"/>
          <w:sz w:val="24"/>
          <w:shd w:val="clear" w:color="auto" w:fill="FFFFFF"/>
        </w:rPr>
        <w:t xml:space="preserve"> </w:t>
      </w:r>
      <w:r>
        <w:rPr>
          <w:rFonts w:ascii="Trebuchet MS" w:eastAsia="Trebuchet MS" w:hAnsi="Trebuchet MS" w:cs="Trebuchet MS"/>
          <w:b/>
          <w:sz w:val="24"/>
          <w:shd w:val="clear" w:color="auto" w:fill="FFFFFF"/>
        </w:rPr>
        <w:t>Maire de la Commune de _____________</w:t>
      </w:r>
    </w:p>
    <w:p w:rsidR="00E53915" w:rsidRDefault="00C55D90">
      <w:pPr>
        <w:tabs>
          <w:tab w:val="right" w:pos="7254"/>
        </w:tabs>
        <w:spacing w:after="0" w:line="276" w:lineRule="auto"/>
        <w:ind w:left="720"/>
        <w:jc w:val="both"/>
        <w:rPr>
          <w:rFonts w:ascii="Trebuchet MS" w:eastAsia="Trebuchet MS" w:hAnsi="Trebuchet MS" w:cs="Trebuchet MS"/>
          <w:sz w:val="24"/>
          <w:shd w:val="clear" w:color="auto" w:fill="FFFFFF"/>
        </w:rPr>
      </w:pPr>
      <w:r>
        <w:rPr>
          <w:rFonts w:ascii="Trebuchet MS" w:eastAsia="Trebuchet MS" w:hAnsi="Trebuchet MS" w:cs="Trebuchet MS"/>
          <w:sz w:val="24"/>
          <w:shd w:val="clear" w:color="auto" w:fill="FFFFFF"/>
        </w:rPr>
        <w:t>Adresse : ………………………………………….</w:t>
      </w:r>
    </w:p>
    <w:p w:rsidR="00E53915" w:rsidRDefault="00C55D90">
      <w:pPr>
        <w:tabs>
          <w:tab w:val="right" w:pos="7254"/>
        </w:tabs>
        <w:spacing w:after="0" w:line="276" w:lineRule="auto"/>
        <w:ind w:left="720"/>
        <w:jc w:val="both"/>
        <w:rPr>
          <w:rFonts w:ascii="Trebuchet MS" w:eastAsia="Trebuchet MS" w:hAnsi="Trebuchet MS" w:cs="Trebuchet MS"/>
          <w:b/>
          <w:sz w:val="24"/>
          <w:shd w:val="clear" w:color="auto" w:fill="FFFFFF"/>
        </w:rPr>
      </w:pPr>
      <w:r>
        <w:rPr>
          <w:rFonts w:ascii="Trebuchet MS" w:eastAsia="Trebuchet MS" w:hAnsi="Trebuchet MS" w:cs="Trebuchet MS"/>
          <w:sz w:val="24"/>
          <w:shd w:val="clear" w:color="auto" w:fill="FFFFFF"/>
        </w:rPr>
        <w:t xml:space="preserve">Ville : </w:t>
      </w:r>
      <w:r>
        <w:rPr>
          <w:rFonts w:ascii="Trebuchet MS" w:eastAsia="Trebuchet MS" w:hAnsi="Trebuchet MS" w:cs="Trebuchet MS"/>
          <w:b/>
          <w:sz w:val="24"/>
          <w:shd w:val="clear" w:color="auto" w:fill="FFFFFF"/>
        </w:rPr>
        <w:t>…………………………………….</w:t>
      </w:r>
    </w:p>
    <w:p w:rsidR="00E53915" w:rsidRDefault="00C55D90">
      <w:pPr>
        <w:tabs>
          <w:tab w:val="right" w:pos="7254"/>
        </w:tabs>
        <w:spacing w:after="0" w:line="276" w:lineRule="auto"/>
        <w:ind w:left="720"/>
        <w:jc w:val="both"/>
        <w:rPr>
          <w:rFonts w:ascii="Trebuchet MS" w:eastAsia="Trebuchet MS" w:hAnsi="Trebuchet MS" w:cs="Trebuchet MS"/>
          <w:sz w:val="24"/>
          <w:shd w:val="clear" w:color="auto" w:fill="FFFFFF"/>
        </w:rPr>
      </w:pPr>
      <w:r>
        <w:rPr>
          <w:rFonts w:ascii="Trebuchet MS" w:eastAsia="Trebuchet MS" w:hAnsi="Trebuchet MS" w:cs="Trebuchet MS"/>
          <w:sz w:val="24"/>
          <w:shd w:val="clear" w:color="auto" w:fill="FFFFFF"/>
        </w:rPr>
        <w:t xml:space="preserve">Code postal : </w:t>
      </w:r>
      <w:r>
        <w:rPr>
          <w:rFonts w:ascii="Trebuchet MS" w:eastAsia="Trebuchet MS" w:hAnsi="Trebuchet MS" w:cs="Trebuchet MS"/>
          <w:b/>
          <w:sz w:val="24"/>
          <w:shd w:val="clear" w:color="auto" w:fill="FFFFFF"/>
        </w:rPr>
        <w:t>……………………………………………….</w:t>
      </w:r>
    </w:p>
    <w:p w:rsidR="00E53915" w:rsidRDefault="00C55D90">
      <w:pPr>
        <w:tabs>
          <w:tab w:val="right" w:pos="7254"/>
        </w:tabs>
        <w:spacing w:after="0" w:line="276" w:lineRule="auto"/>
        <w:ind w:left="720"/>
        <w:jc w:val="both"/>
        <w:rPr>
          <w:rFonts w:ascii="Trebuchet MS" w:eastAsia="Trebuchet MS" w:hAnsi="Trebuchet MS" w:cs="Trebuchet MS"/>
          <w:b/>
          <w:sz w:val="24"/>
          <w:shd w:val="clear" w:color="auto" w:fill="FFFFFF"/>
        </w:rPr>
      </w:pPr>
      <w:r>
        <w:rPr>
          <w:rFonts w:ascii="Trebuchet MS" w:eastAsia="Trebuchet MS" w:hAnsi="Trebuchet MS" w:cs="Trebuchet MS"/>
          <w:sz w:val="24"/>
          <w:shd w:val="clear" w:color="auto" w:fill="FFFFFF"/>
        </w:rPr>
        <w:t xml:space="preserve">Pays : </w:t>
      </w:r>
      <w:r>
        <w:rPr>
          <w:rFonts w:ascii="Trebuchet MS" w:eastAsia="Trebuchet MS" w:hAnsi="Trebuchet MS" w:cs="Trebuchet MS"/>
          <w:b/>
          <w:sz w:val="24"/>
          <w:shd w:val="clear" w:color="auto" w:fill="FFFFFF"/>
        </w:rPr>
        <w:t>CAMEROUN</w:t>
      </w:r>
    </w:p>
    <w:p w:rsidR="00E53915" w:rsidRDefault="00C55D90">
      <w:pPr>
        <w:tabs>
          <w:tab w:val="right" w:pos="7254"/>
        </w:tabs>
        <w:spacing w:after="0" w:line="276" w:lineRule="auto"/>
        <w:ind w:left="720"/>
        <w:jc w:val="both"/>
        <w:rPr>
          <w:rFonts w:ascii="Trebuchet MS" w:eastAsia="Trebuchet MS" w:hAnsi="Trebuchet MS" w:cs="Trebuchet MS"/>
          <w:b/>
          <w:sz w:val="24"/>
          <w:shd w:val="clear" w:color="auto" w:fill="FFFFFF"/>
        </w:rPr>
      </w:pPr>
      <w:r>
        <w:rPr>
          <w:rFonts w:ascii="Trebuchet MS" w:eastAsia="Trebuchet MS" w:hAnsi="Trebuchet MS" w:cs="Trebuchet MS"/>
          <w:sz w:val="24"/>
          <w:shd w:val="clear" w:color="auto" w:fill="FFFFFF"/>
        </w:rPr>
        <w:t>Numéro de téléphone …</w:t>
      </w:r>
      <w:r>
        <w:rPr>
          <w:rFonts w:ascii="Trebuchet MS" w:eastAsia="Trebuchet MS" w:hAnsi="Trebuchet MS" w:cs="Trebuchet MS"/>
          <w:b/>
          <w:sz w:val="24"/>
          <w:shd w:val="clear" w:color="auto" w:fill="FFFFFF"/>
        </w:rPr>
        <w:t>……………………………….</w:t>
      </w:r>
    </w:p>
    <w:p w:rsidR="00E53915" w:rsidRDefault="00E53915">
      <w:pPr>
        <w:tabs>
          <w:tab w:val="right" w:pos="7254"/>
        </w:tabs>
        <w:spacing w:after="0" w:line="276" w:lineRule="auto"/>
        <w:ind w:left="720"/>
        <w:jc w:val="both"/>
        <w:rPr>
          <w:rFonts w:ascii="Trebuchet MS" w:eastAsia="Trebuchet MS" w:hAnsi="Trebuchet MS" w:cs="Trebuchet MS"/>
          <w:b/>
          <w:sz w:val="24"/>
          <w:shd w:val="clear" w:color="auto" w:fill="FFFFFF"/>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b/>
          <w:sz w:val="24"/>
        </w:rPr>
        <w:t>Ouverture des Cotations</w:t>
      </w:r>
    </w:p>
    <w:p w:rsidR="00E53915" w:rsidRDefault="00C55D90">
      <w:pPr>
        <w:spacing w:after="120" w:line="276" w:lineRule="auto"/>
        <w:rPr>
          <w:rFonts w:ascii="Trebuchet MS" w:eastAsia="Trebuchet MS" w:hAnsi="Trebuchet MS" w:cs="Trebuchet MS"/>
          <w:sz w:val="24"/>
        </w:rPr>
      </w:pPr>
      <w:r>
        <w:rPr>
          <w:rFonts w:ascii="Trebuchet MS" w:eastAsia="Trebuchet MS" w:hAnsi="Trebuchet MS" w:cs="Trebuchet MS"/>
          <w:sz w:val="24"/>
        </w:rPr>
        <w:t xml:space="preserve">24. Les Cotations seront ouvertes par les représentants du Maître d’Ouvrage immédiatement après l’heure et </w:t>
      </w:r>
      <w:proofErr w:type="gramStart"/>
      <w:r>
        <w:rPr>
          <w:rFonts w:ascii="Trebuchet MS" w:eastAsia="Trebuchet MS" w:hAnsi="Trebuchet MS" w:cs="Trebuchet MS"/>
          <w:sz w:val="24"/>
        </w:rPr>
        <w:t>la</w:t>
      </w:r>
      <w:proofErr w:type="gramEnd"/>
      <w:r>
        <w:rPr>
          <w:rFonts w:ascii="Trebuchet MS" w:eastAsia="Trebuchet MS" w:hAnsi="Trebuchet MS" w:cs="Trebuchet MS"/>
          <w:sz w:val="24"/>
        </w:rPr>
        <w:t xml:space="preserve"> date limites pour la remise des Cotations. Soit le _____________________ à 13heures.</w:t>
      </w: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b/>
          <w:sz w:val="24"/>
        </w:rPr>
        <w:t>Évaluation des Cotations</w:t>
      </w:r>
    </w:p>
    <w:p w:rsidR="00E53915" w:rsidRDefault="00C55D90">
      <w:pPr>
        <w:spacing w:after="120" w:line="276" w:lineRule="auto"/>
        <w:rPr>
          <w:rFonts w:ascii="Trebuchet MS" w:eastAsia="Trebuchet MS" w:hAnsi="Trebuchet MS" w:cs="Trebuchet MS"/>
          <w:sz w:val="24"/>
        </w:rPr>
      </w:pPr>
      <w:r>
        <w:rPr>
          <w:rFonts w:ascii="Trebuchet MS" w:eastAsia="Trebuchet MS" w:hAnsi="Trebuchet MS" w:cs="Trebuchet MS"/>
          <w:sz w:val="24"/>
        </w:rPr>
        <w:t xml:space="preserve">25. Les Cotations seront évaluées afin de s’assurer de la conformité de la proposition technique. </w:t>
      </w:r>
    </w:p>
    <w:p w:rsidR="00E53915" w:rsidRDefault="00C55D90">
      <w:pPr>
        <w:numPr>
          <w:ilvl w:val="0"/>
          <w:numId w:val="13"/>
        </w:numPr>
        <w:suppressAutoHyphens/>
        <w:spacing w:after="12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Vérification que la Lettre de Cotation est bien remplie, datée et signée avec le nom et titre du signataire ;</w:t>
      </w:r>
    </w:p>
    <w:p w:rsidR="00E53915" w:rsidRDefault="00C55D90">
      <w:pPr>
        <w:numPr>
          <w:ilvl w:val="0"/>
          <w:numId w:val="13"/>
        </w:numPr>
        <w:suppressAutoHyphens/>
        <w:spacing w:after="12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Vérification que le Bordereau de Prix Unitaire et Devis Descriptif et Quantitatif est dûment rempli, daté et signé ; </w:t>
      </w:r>
    </w:p>
    <w:p w:rsidR="00E53915" w:rsidRDefault="00C55D90">
      <w:pPr>
        <w:numPr>
          <w:ilvl w:val="0"/>
          <w:numId w:val="13"/>
        </w:numPr>
        <w:suppressAutoHyphens/>
        <w:spacing w:after="12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Évaluation de la qualification technique de chaque offre recevable suivant la grille d’évaluation des offres ;</w:t>
      </w:r>
    </w:p>
    <w:p w:rsidR="00E53915" w:rsidRDefault="00C55D90">
      <w:pPr>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GRILLE D’EVALUATION DES OFFRES</w:t>
      </w:r>
    </w:p>
    <w:tbl>
      <w:tblPr>
        <w:tblW w:w="0" w:type="auto"/>
        <w:jc w:val="center"/>
        <w:tblCellMar>
          <w:left w:w="10" w:type="dxa"/>
          <w:right w:w="10" w:type="dxa"/>
        </w:tblCellMar>
        <w:tblLook w:val="0000" w:firstRow="0" w:lastRow="0" w:firstColumn="0" w:lastColumn="0" w:noHBand="0" w:noVBand="0"/>
      </w:tblPr>
      <w:tblGrid>
        <w:gridCol w:w="927"/>
        <w:gridCol w:w="6949"/>
        <w:gridCol w:w="1412"/>
      </w:tblGrid>
      <w:tr w:rsidR="00E53915">
        <w:tblPrEx>
          <w:tblCellMar>
            <w:top w:w="0" w:type="dxa"/>
            <w:bottom w:w="0" w:type="dxa"/>
          </w:tblCellMar>
        </w:tblPrEx>
        <w:trPr>
          <w:jc w:val="center"/>
        </w:trPr>
        <w:tc>
          <w:tcPr>
            <w:tcW w:w="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76" w:lineRule="auto"/>
              <w:ind w:right="-20"/>
              <w:jc w:val="both"/>
            </w:pPr>
            <w:r>
              <w:rPr>
                <w:rFonts w:ascii="Trebuchet MS" w:eastAsia="Trebuchet MS" w:hAnsi="Trebuchet MS" w:cs="Trebuchet MS"/>
                <w:b/>
                <w:sz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76" w:lineRule="auto"/>
              <w:ind w:right="-20"/>
              <w:jc w:val="both"/>
            </w:pPr>
            <w:r>
              <w:rPr>
                <w:rFonts w:ascii="Trebuchet MS" w:eastAsia="Trebuchet MS" w:hAnsi="Trebuchet MS" w:cs="Trebuchet MS"/>
                <w:b/>
                <w:sz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76" w:lineRule="auto"/>
              <w:ind w:right="-20"/>
              <w:jc w:val="both"/>
            </w:pPr>
            <w:r>
              <w:rPr>
                <w:rFonts w:ascii="Trebuchet MS" w:eastAsia="Trebuchet MS" w:hAnsi="Trebuchet MS" w:cs="Trebuchet MS"/>
                <w:b/>
                <w:sz w:val="24"/>
              </w:rPr>
              <w:t>NOTATION BINAIRE</w:t>
            </w:r>
          </w:p>
        </w:tc>
      </w:tr>
      <w:tr w:rsidR="00E53915">
        <w:tblPrEx>
          <w:tblCellMar>
            <w:top w:w="0" w:type="dxa"/>
            <w:bottom w:w="0" w:type="dxa"/>
          </w:tblCellMar>
        </w:tblPrEx>
        <w:trPr>
          <w:jc w:val="center"/>
        </w:trPr>
        <w:tc>
          <w:tcPr>
            <w:tcW w:w="93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53915" w:rsidRDefault="00E53915">
            <w:pPr>
              <w:numPr>
                <w:ilvl w:val="0"/>
                <w:numId w:val="14"/>
              </w:numPr>
              <w:tabs>
                <w:tab w:val="left" w:pos="7080"/>
              </w:tabs>
              <w:suppressAutoHyphens/>
              <w:spacing w:after="0" w:line="276" w:lineRule="auto"/>
              <w:ind w:left="502" w:right="-20" w:hanging="360"/>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E53915" w:rsidRDefault="00C55D90">
            <w:pPr>
              <w:tabs>
                <w:tab w:val="left" w:pos="7080"/>
              </w:tabs>
              <w:spacing w:after="0" w:line="276" w:lineRule="auto"/>
              <w:ind w:right="-20"/>
              <w:jc w:val="both"/>
            </w:pPr>
            <w:r>
              <w:rPr>
                <w:rFonts w:ascii="Trebuchet MS" w:eastAsia="Trebuchet MS" w:hAnsi="Trebuchet MS" w:cs="Trebuchet MS"/>
                <w:b/>
                <w:sz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left" w:pos="7080"/>
              </w:tabs>
              <w:spacing w:after="0" w:line="276" w:lineRule="auto"/>
              <w:ind w:right="-20"/>
              <w:jc w:val="both"/>
              <w:rPr>
                <w:rFonts w:ascii="Calibri" w:eastAsia="Calibri" w:hAnsi="Calibri" w:cs="Calibri"/>
              </w:rPr>
            </w:pPr>
          </w:p>
        </w:tc>
      </w:tr>
      <w:tr w:rsidR="00E53915">
        <w:tblPrEx>
          <w:tblCellMar>
            <w:top w:w="0" w:type="dxa"/>
            <w:bottom w:w="0" w:type="dxa"/>
          </w:tblCellMar>
        </w:tblPrEx>
        <w:trPr>
          <w:jc w:val="center"/>
        </w:trPr>
        <w:tc>
          <w:tcPr>
            <w:tcW w:w="93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53915" w:rsidRDefault="00E53915">
            <w:pPr>
              <w:spacing w:after="0" w:line="276" w:lineRule="auto"/>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76" w:lineRule="auto"/>
              <w:ind w:right="-20"/>
              <w:jc w:val="both"/>
            </w:pPr>
            <w:r>
              <w:rPr>
                <w:rFonts w:ascii="Trebuchet MS" w:eastAsia="Trebuchet MS" w:hAnsi="Trebuchet MS" w:cs="Trebuchet MS"/>
                <w:sz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tabs>
                <w:tab w:val="left" w:pos="7080"/>
              </w:tabs>
              <w:spacing w:after="0" w:line="276" w:lineRule="auto"/>
              <w:ind w:right="-20"/>
              <w:jc w:val="center"/>
            </w:pPr>
            <w:r>
              <w:rPr>
                <w:rFonts w:ascii="Trebuchet MS" w:eastAsia="Trebuchet MS" w:hAnsi="Trebuchet MS" w:cs="Trebuchet MS"/>
                <w:sz w:val="24"/>
              </w:rPr>
              <w:t>Oui/Non</w:t>
            </w:r>
          </w:p>
        </w:tc>
      </w:tr>
      <w:tr w:rsidR="00E53915">
        <w:tblPrEx>
          <w:tblCellMar>
            <w:top w:w="0" w:type="dxa"/>
            <w:bottom w:w="0" w:type="dxa"/>
          </w:tblCellMar>
        </w:tblPrEx>
        <w:trPr>
          <w:jc w:val="center"/>
        </w:trPr>
        <w:tc>
          <w:tcPr>
            <w:tcW w:w="93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53915" w:rsidRDefault="00E53915">
            <w:pPr>
              <w:spacing w:after="0" w:line="276" w:lineRule="auto"/>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76" w:lineRule="auto"/>
              <w:ind w:right="-20"/>
              <w:jc w:val="both"/>
            </w:pPr>
            <w:r>
              <w:rPr>
                <w:rFonts w:ascii="Trebuchet MS" w:eastAsia="Trebuchet MS" w:hAnsi="Trebuchet MS" w:cs="Trebuchet MS"/>
                <w:sz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76" w:lineRule="auto"/>
              <w:jc w:val="center"/>
            </w:pPr>
            <w:r>
              <w:rPr>
                <w:rFonts w:ascii="Trebuchet MS" w:eastAsia="Trebuchet MS" w:hAnsi="Trebuchet MS" w:cs="Trebuchet MS"/>
                <w:sz w:val="24"/>
              </w:rPr>
              <w:t>Oui/Non</w:t>
            </w:r>
          </w:p>
        </w:tc>
      </w:tr>
      <w:tr w:rsidR="00E53915">
        <w:tblPrEx>
          <w:tblCellMar>
            <w:top w:w="0" w:type="dxa"/>
            <w:bottom w:w="0" w:type="dxa"/>
          </w:tblCellMar>
        </w:tblPrEx>
        <w:trPr>
          <w:jc w:val="center"/>
        </w:trPr>
        <w:tc>
          <w:tcPr>
            <w:tcW w:w="93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53915" w:rsidRDefault="00E53915">
            <w:pPr>
              <w:numPr>
                <w:ilvl w:val="0"/>
                <w:numId w:val="15"/>
              </w:numPr>
              <w:tabs>
                <w:tab w:val="left" w:pos="7080"/>
              </w:tabs>
              <w:suppressAutoHyphens/>
              <w:spacing w:after="0" w:line="276" w:lineRule="auto"/>
              <w:ind w:left="502" w:right="-20" w:hanging="360"/>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E53915" w:rsidRDefault="005F5FA8">
            <w:pPr>
              <w:tabs>
                <w:tab w:val="left" w:pos="7080"/>
              </w:tabs>
              <w:spacing w:after="0" w:line="276" w:lineRule="auto"/>
              <w:ind w:right="-20"/>
              <w:jc w:val="both"/>
            </w:pPr>
            <w:r>
              <w:rPr>
                <w:rFonts w:ascii="Trebuchet MS" w:eastAsia="Trebuchet MS" w:hAnsi="Trebuchet MS" w:cs="Trebuchet MS"/>
                <w:b/>
                <w:sz w:val="24"/>
              </w:rPr>
              <w:t>Références</w:t>
            </w:r>
            <w:r w:rsidR="00C55D90">
              <w:rPr>
                <w:rFonts w:ascii="Trebuchet MS" w:eastAsia="Trebuchet MS" w:hAnsi="Trebuchet MS" w:cs="Trebuchet MS"/>
                <w:b/>
                <w:sz w:val="24"/>
              </w:rPr>
              <w:t xml:space="preserve">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E53915">
            <w:pPr>
              <w:tabs>
                <w:tab w:val="left" w:pos="7080"/>
              </w:tabs>
              <w:spacing w:after="0" w:line="276" w:lineRule="auto"/>
              <w:ind w:right="-20"/>
              <w:jc w:val="center"/>
              <w:rPr>
                <w:rFonts w:ascii="Calibri" w:eastAsia="Calibri" w:hAnsi="Calibri" w:cs="Calibri"/>
              </w:rPr>
            </w:pPr>
          </w:p>
        </w:tc>
      </w:tr>
      <w:tr w:rsidR="00E53915">
        <w:tblPrEx>
          <w:tblCellMar>
            <w:top w:w="0" w:type="dxa"/>
            <w:bottom w:w="0" w:type="dxa"/>
          </w:tblCellMar>
        </w:tblPrEx>
        <w:trPr>
          <w:jc w:val="center"/>
        </w:trPr>
        <w:tc>
          <w:tcPr>
            <w:tcW w:w="93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53915" w:rsidRDefault="00E53915">
            <w:pPr>
              <w:spacing w:after="0" w:line="276" w:lineRule="auto"/>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76" w:lineRule="auto"/>
              <w:ind w:right="-20"/>
              <w:jc w:val="both"/>
            </w:pPr>
            <w:r>
              <w:rPr>
                <w:rFonts w:ascii="Trebuchet MS" w:eastAsia="Trebuchet MS" w:hAnsi="Trebuchet MS" w:cs="Trebuchet MS"/>
                <w:sz w:val="24"/>
              </w:rPr>
              <w:t xml:space="preserve">Liste des </w:t>
            </w:r>
            <w:r w:rsidR="005F5FA8">
              <w:rPr>
                <w:rFonts w:ascii="Trebuchet MS" w:eastAsia="Trebuchet MS" w:hAnsi="Trebuchet MS" w:cs="Trebuchet MS"/>
                <w:sz w:val="24"/>
              </w:rPr>
              <w:t>références</w:t>
            </w:r>
            <w:r>
              <w:rPr>
                <w:rFonts w:ascii="Trebuchet MS" w:eastAsia="Trebuchet MS" w:hAnsi="Trebuchet MS" w:cs="Trebuchet MS"/>
                <w:sz w:val="24"/>
              </w:rPr>
              <w:t xml:space="preserve"> pour les 05 dernières années en cours (2021</w:t>
            </w:r>
            <w:proofErr w:type="gramStart"/>
            <w:r>
              <w:rPr>
                <w:rFonts w:ascii="Trebuchet MS" w:eastAsia="Trebuchet MS" w:hAnsi="Trebuchet MS" w:cs="Trebuchet MS"/>
                <w:sz w:val="24"/>
              </w:rPr>
              <w:t>,2022,2023,2024,2025</w:t>
            </w:r>
            <w:proofErr w:type="gramEnd"/>
            <w:r>
              <w:rPr>
                <w:rFonts w:ascii="Trebuchet MS" w:eastAsia="Trebuchet MS" w:hAnsi="Trebuchet MS" w:cs="Trebuchet MS"/>
                <w:sz w:val="24"/>
              </w:rPr>
              <w:t>)</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tabs>
                <w:tab w:val="left" w:pos="7080"/>
              </w:tabs>
              <w:spacing w:after="0" w:line="276" w:lineRule="auto"/>
              <w:ind w:right="-20"/>
              <w:jc w:val="center"/>
            </w:pPr>
            <w:r>
              <w:rPr>
                <w:rFonts w:ascii="Trebuchet MS" w:eastAsia="Trebuchet MS" w:hAnsi="Trebuchet MS" w:cs="Trebuchet MS"/>
                <w:sz w:val="24"/>
              </w:rPr>
              <w:t>Oui/Non</w:t>
            </w:r>
          </w:p>
        </w:tc>
      </w:tr>
      <w:tr w:rsidR="00E53915">
        <w:tblPrEx>
          <w:tblCellMar>
            <w:top w:w="0" w:type="dxa"/>
            <w:bottom w:w="0" w:type="dxa"/>
          </w:tblCellMar>
        </w:tblPrEx>
        <w:trPr>
          <w:jc w:val="center"/>
        </w:trPr>
        <w:tc>
          <w:tcPr>
            <w:tcW w:w="93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53915" w:rsidRDefault="00E53915">
            <w:pPr>
              <w:spacing w:after="0" w:line="276" w:lineRule="auto"/>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76" w:lineRule="auto"/>
              <w:ind w:right="-20"/>
              <w:jc w:val="both"/>
            </w:pPr>
            <w:r>
              <w:rPr>
                <w:rFonts w:ascii="Trebuchet MS" w:eastAsia="Trebuchet MS" w:hAnsi="Trebuchet MS" w:cs="Trebuchet MS"/>
                <w:sz w:val="24"/>
              </w:rPr>
              <w:t xml:space="preserve">Justifié d’au moins 02 </w:t>
            </w:r>
            <w:r w:rsidR="005F5FA8">
              <w:rPr>
                <w:rFonts w:ascii="Trebuchet MS" w:eastAsia="Trebuchet MS" w:hAnsi="Trebuchet MS" w:cs="Trebuchet MS"/>
                <w:sz w:val="24"/>
              </w:rPr>
              <w:t>références</w:t>
            </w:r>
            <w:r>
              <w:rPr>
                <w:rFonts w:ascii="Trebuchet MS" w:eastAsia="Trebuchet MS" w:hAnsi="Trebuchet MS" w:cs="Trebuchet MS"/>
                <w:sz w:val="24"/>
              </w:rPr>
              <w:t xml:space="preserve"> d’ouvrages similaires </w:t>
            </w:r>
            <w:r>
              <w:rPr>
                <w:rFonts w:ascii="Trebuchet MS" w:eastAsia="Trebuchet MS" w:hAnsi="Trebuchet MS" w:cs="Trebuchet MS"/>
                <w:sz w:val="24"/>
              </w:rPr>
              <w:lastRenderedPageBreak/>
              <w:t xml:space="preserve">réalisés </w:t>
            </w:r>
            <w:r>
              <w:rPr>
                <w:rFonts w:ascii="Trebuchet MS" w:eastAsia="Trebuchet MS" w:hAnsi="Trebuchet MS" w:cs="Trebuchet MS"/>
                <w:i/>
                <w:sz w:val="24"/>
              </w:rPr>
              <w:t>(justifiés par la 1</w:t>
            </w:r>
            <w:r>
              <w:rPr>
                <w:rFonts w:ascii="Trebuchet MS" w:eastAsia="Trebuchet MS" w:hAnsi="Trebuchet MS" w:cs="Trebuchet MS"/>
                <w:i/>
                <w:sz w:val="24"/>
                <w:vertAlign w:val="superscript"/>
              </w:rPr>
              <w:t>ère</w:t>
            </w:r>
            <w:r>
              <w:rPr>
                <w:rFonts w:ascii="Trebuchet MS" w:eastAsia="Trebuchet MS" w:hAnsi="Trebuchet MS" w:cs="Trebuchet MS"/>
                <w:i/>
                <w:sz w:val="24"/>
              </w:rPr>
              <w:t xml:space="preserve"> et dernière page du contrat + pv de réception ou attestation de bonne fin)</w:t>
            </w:r>
            <w:r>
              <w:rPr>
                <w:rFonts w:ascii="Trebuchet MS" w:eastAsia="Trebuchet MS" w:hAnsi="Trebuchet MS" w:cs="Trebuchet MS"/>
                <w:sz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tabs>
                <w:tab w:val="left" w:pos="7080"/>
              </w:tabs>
              <w:spacing w:after="0" w:line="276" w:lineRule="auto"/>
              <w:ind w:right="-20"/>
              <w:jc w:val="center"/>
            </w:pPr>
            <w:r>
              <w:rPr>
                <w:rFonts w:ascii="Trebuchet MS" w:eastAsia="Trebuchet MS" w:hAnsi="Trebuchet MS" w:cs="Trebuchet MS"/>
                <w:sz w:val="24"/>
              </w:rPr>
              <w:lastRenderedPageBreak/>
              <w:t>Oui/Non</w:t>
            </w:r>
          </w:p>
        </w:tc>
      </w:tr>
      <w:tr w:rsidR="00E53915">
        <w:tblPrEx>
          <w:tblCellMar>
            <w:top w:w="0" w:type="dxa"/>
            <w:bottom w:w="0" w:type="dxa"/>
          </w:tblCellMar>
        </w:tblPrEx>
        <w:trPr>
          <w:jc w:val="center"/>
        </w:trPr>
        <w:tc>
          <w:tcPr>
            <w:tcW w:w="93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53915" w:rsidRDefault="00E53915">
            <w:pPr>
              <w:numPr>
                <w:ilvl w:val="0"/>
                <w:numId w:val="16"/>
              </w:numPr>
              <w:tabs>
                <w:tab w:val="left" w:pos="7080"/>
              </w:tabs>
              <w:suppressAutoHyphens/>
              <w:spacing w:after="0" w:line="276" w:lineRule="auto"/>
              <w:ind w:left="502" w:right="-20" w:hanging="360"/>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E53915" w:rsidRDefault="00C55D90">
            <w:pPr>
              <w:tabs>
                <w:tab w:val="left" w:pos="7080"/>
              </w:tabs>
              <w:spacing w:after="0" w:line="276" w:lineRule="auto"/>
              <w:ind w:right="-20"/>
              <w:jc w:val="both"/>
            </w:pPr>
            <w:r>
              <w:rPr>
                <w:rFonts w:ascii="Trebuchet MS" w:eastAsia="Trebuchet MS" w:hAnsi="Trebuchet MS" w:cs="Trebuchet MS"/>
                <w:b/>
                <w:sz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E53915">
            <w:pPr>
              <w:tabs>
                <w:tab w:val="left" w:pos="7080"/>
              </w:tabs>
              <w:spacing w:after="0" w:line="276" w:lineRule="auto"/>
              <w:ind w:right="-20"/>
              <w:jc w:val="center"/>
              <w:rPr>
                <w:rFonts w:ascii="Calibri" w:eastAsia="Calibri" w:hAnsi="Calibri" w:cs="Calibri"/>
              </w:rPr>
            </w:pPr>
          </w:p>
        </w:tc>
      </w:tr>
      <w:tr w:rsidR="00E53915">
        <w:tblPrEx>
          <w:tblCellMar>
            <w:top w:w="0" w:type="dxa"/>
            <w:bottom w:w="0" w:type="dxa"/>
          </w:tblCellMar>
        </w:tblPrEx>
        <w:trPr>
          <w:jc w:val="center"/>
        </w:trPr>
        <w:tc>
          <w:tcPr>
            <w:tcW w:w="93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53915" w:rsidRDefault="00E53915">
            <w:pPr>
              <w:spacing w:after="0" w:line="276" w:lineRule="auto"/>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b/>
                <w:sz w:val="24"/>
              </w:rPr>
              <w:t>Un conducteur de travaux</w:t>
            </w:r>
            <w:r>
              <w:rPr>
                <w:rFonts w:ascii="Trebuchet MS" w:eastAsia="Trebuchet MS" w:hAnsi="Trebuchet MS" w:cs="Trebuchet MS"/>
                <w:sz w:val="24"/>
              </w:rPr>
              <w:t xml:space="preserve"> : Technicien supérieur de </w:t>
            </w:r>
            <w:r w:rsidR="00526829">
              <w:rPr>
                <w:rFonts w:ascii="Trebuchet MS" w:eastAsia="Trebuchet MS" w:hAnsi="Trebuchet MS" w:cs="Trebuchet MS"/>
                <w:sz w:val="24"/>
              </w:rPr>
              <w:t>génie</w:t>
            </w:r>
            <w:r>
              <w:rPr>
                <w:rFonts w:ascii="Trebuchet MS" w:eastAsia="Trebuchet MS" w:hAnsi="Trebuchet MS" w:cs="Trebuchet MS"/>
                <w:sz w:val="24"/>
              </w:rPr>
              <w:t xml:space="preserv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tabs>
                <w:tab w:val="left" w:pos="7080"/>
              </w:tabs>
              <w:spacing w:after="0" w:line="276" w:lineRule="auto"/>
              <w:ind w:right="-20"/>
              <w:jc w:val="center"/>
            </w:pPr>
            <w:r>
              <w:rPr>
                <w:rFonts w:ascii="Trebuchet MS" w:eastAsia="Trebuchet MS" w:hAnsi="Trebuchet MS" w:cs="Trebuchet MS"/>
                <w:sz w:val="24"/>
              </w:rPr>
              <w:t>Oui/Non</w:t>
            </w:r>
          </w:p>
        </w:tc>
      </w:tr>
      <w:tr w:rsidR="00E53915">
        <w:tblPrEx>
          <w:tblCellMar>
            <w:top w:w="0" w:type="dxa"/>
            <w:bottom w:w="0" w:type="dxa"/>
          </w:tblCellMar>
        </w:tblPrEx>
        <w:trPr>
          <w:jc w:val="center"/>
        </w:trPr>
        <w:tc>
          <w:tcPr>
            <w:tcW w:w="93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53915" w:rsidRDefault="00E53915">
            <w:pPr>
              <w:spacing w:after="0" w:line="276" w:lineRule="auto"/>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b/>
                <w:sz w:val="24"/>
              </w:rPr>
              <w:t>Chef chantier :</w:t>
            </w:r>
            <w:r>
              <w:rPr>
                <w:rFonts w:ascii="Trebuchet MS" w:eastAsia="Trebuchet MS" w:hAnsi="Trebuchet MS" w:cs="Trebuchet MS"/>
                <w:sz w:val="24"/>
              </w:rPr>
              <w:t xml:space="preserve"> niveau technicien de </w:t>
            </w:r>
            <w:r w:rsidR="00526829">
              <w:rPr>
                <w:rFonts w:ascii="Trebuchet MS" w:eastAsia="Trebuchet MS" w:hAnsi="Trebuchet MS" w:cs="Trebuchet MS"/>
                <w:sz w:val="24"/>
              </w:rPr>
              <w:t>génie</w:t>
            </w:r>
            <w:r>
              <w:rPr>
                <w:rFonts w:ascii="Trebuchet MS" w:eastAsia="Trebuchet MS" w:hAnsi="Trebuchet MS" w:cs="Trebuchet MS"/>
                <w:sz w:val="24"/>
              </w:rPr>
              <w:t xml:space="preserv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76" w:lineRule="auto"/>
              <w:jc w:val="center"/>
            </w:pPr>
            <w:r>
              <w:rPr>
                <w:rFonts w:ascii="Trebuchet MS" w:eastAsia="Trebuchet MS" w:hAnsi="Trebuchet MS" w:cs="Trebuchet MS"/>
                <w:sz w:val="24"/>
              </w:rPr>
              <w:t>Oui/Non</w:t>
            </w:r>
          </w:p>
        </w:tc>
      </w:tr>
      <w:tr w:rsidR="00E53915">
        <w:tblPrEx>
          <w:tblCellMar>
            <w:top w:w="0" w:type="dxa"/>
            <w:bottom w:w="0" w:type="dxa"/>
          </w:tblCellMar>
        </w:tblPrEx>
        <w:trPr>
          <w:jc w:val="center"/>
        </w:trPr>
        <w:tc>
          <w:tcPr>
            <w:tcW w:w="93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53915" w:rsidRDefault="00E53915">
            <w:pPr>
              <w:spacing w:after="0" w:line="276" w:lineRule="auto"/>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i/>
                <w:sz w:val="24"/>
                <w:u w:val="single"/>
              </w:rPr>
              <w:t>NB </w:t>
            </w:r>
            <w:r>
              <w:rPr>
                <w:rFonts w:ascii="Trebuchet MS" w:eastAsia="Trebuchet MS" w:hAnsi="Trebuchet MS" w:cs="Trebuchet MS"/>
                <w:i/>
                <w:sz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E53915">
            <w:pPr>
              <w:spacing w:after="0" w:line="276" w:lineRule="auto"/>
              <w:jc w:val="center"/>
              <w:rPr>
                <w:rFonts w:ascii="Calibri" w:eastAsia="Calibri" w:hAnsi="Calibri" w:cs="Calibri"/>
              </w:rPr>
            </w:pPr>
          </w:p>
        </w:tc>
      </w:tr>
      <w:tr w:rsidR="00E53915">
        <w:tblPrEx>
          <w:tblCellMar>
            <w:top w:w="0" w:type="dxa"/>
            <w:bottom w:w="0" w:type="dxa"/>
          </w:tblCellMar>
        </w:tblPrEx>
        <w:trPr>
          <w:jc w:val="center"/>
        </w:trPr>
        <w:tc>
          <w:tcPr>
            <w:tcW w:w="9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numPr>
                <w:ilvl w:val="0"/>
                <w:numId w:val="17"/>
              </w:numPr>
              <w:suppressAutoHyphens/>
              <w:spacing w:after="0" w:line="276" w:lineRule="auto"/>
              <w:ind w:left="502" w:hanging="360"/>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E53915" w:rsidRDefault="00C55D90">
            <w:pPr>
              <w:tabs>
                <w:tab w:val="left" w:pos="7080"/>
              </w:tabs>
              <w:spacing w:after="0" w:line="276" w:lineRule="auto"/>
              <w:ind w:right="-20"/>
              <w:jc w:val="both"/>
            </w:pPr>
            <w:r>
              <w:rPr>
                <w:rFonts w:ascii="Trebuchet MS" w:eastAsia="Trebuchet MS" w:hAnsi="Trebuchet MS" w:cs="Trebuchet MS"/>
                <w:b/>
                <w:sz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E53915">
            <w:pPr>
              <w:tabs>
                <w:tab w:val="left" w:pos="7080"/>
              </w:tabs>
              <w:spacing w:after="0" w:line="276" w:lineRule="auto"/>
              <w:ind w:right="-20"/>
              <w:jc w:val="center"/>
              <w:rPr>
                <w:rFonts w:ascii="Calibri" w:eastAsia="Calibri" w:hAnsi="Calibri" w:cs="Calibri"/>
              </w:rPr>
            </w:pPr>
          </w:p>
        </w:tc>
      </w:tr>
      <w:tr w:rsidR="00E53915">
        <w:tblPrEx>
          <w:tblCellMar>
            <w:top w:w="0" w:type="dxa"/>
            <w:bottom w:w="0" w:type="dxa"/>
          </w:tblCellMar>
        </w:tblPrEx>
        <w:trPr>
          <w:jc w:val="center"/>
        </w:trPr>
        <w:tc>
          <w:tcPr>
            <w:tcW w:w="9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spacing w:after="0" w:line="276" w:lineRule="auto"/>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 xml:space="preserve">Au moins un pick-up (produire </w:t>
            </w:r>
            <w:r w:rsidR="00526829">
              <w:rPr>
                <w:rFonts w:ascii="Trebuchet MS" w:eastAsia="Trebuchet MS" w:hAnsi="Trebuchet MS" w:cs="Trebuchet MS"/>
                <w:sz w:val="24"/>
              </w:rPr>
              <w:t>photocopie</w:t>
            </w:r>
            <w:r>
              <w:rPr>
                <w:rFonts w:ascii="Trebuchet MS" w:eastAsia="Trebuchet MS" w:hAnsi="Trebuchet MS" w:cs="Trebuchet MS"/>
                <w:sz w:val="24"/>
              </w:rPr>
              <w:t xml:space="preserv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76" w:lineRule="auto"/>
              <w:jc w:val="center"/>
            </w:pPr>
            <w:r>
              <w:rPr>
                <w:rFonts w:ascii="Trebuchet MS" w:eastAsia="Trebuchet MS" w:hAnsi="Trebuchet MS" w:cs="Trebuchet MS"/>
                <w:sz w:val="24"/>
              </w:rPr>
              <w:t>Oui/Non</w:t>
            </w:r>
          </w:p>
        </w:tc>
      </w:tr>
      <w:tr w:rsidR="00E53915">
        <w:tblPrEx>
          <w:tblCellMar>
            <w:top w:w="0" w:type="dxa"/>
            <w:bottom w:w="0" w:type="dxa"/>
          </w:tblCellMar>
        </w:tblPrEx>
        <w:trPr>
          <w:jc w:val="center"/>
        </w:trPr>
        <w:tc>
          <w:tcPr>
            <w:tcW w:w="9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spacing w:after="0" w:line="276" w:lineRule="auto"/>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 xml:space="preserve">Liste du </w:t>
            </w:r>
            <w:r w:rsidR="0002267E">
              <w:rPr>
                <w:rFonts w:ascii="Trebuchet MS" w:eastAsia="Trebuchet MS" w:hAnsi="Trebuchet MS" w:cs="Trebuchet MS"/>
                <w:sz w:val="24"/>
              </w:rPr>
              <w:t>petit</w:t>
            </w:r>
            <w:r>
              <w:rPr>
                <w:rFonts w:ascii="Trebuchet MS" w:eastAsia="Trebuchet MS" w:hAnsi="Trebuchet MS" w:cs="Trebuchet MS"/>
                <w:sz w:val="24"/>
              </w:rPr>
              <w:t xml:space="preserve">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76" w:lineRule="auto"/>
              <w:jc w:val="center"/>
            </w:pPr>
            <w:r>
              <w:rPr>
                <w:rFonts w:ascii="Trebuchet MS" w:eastAsia="Trebuchet MS" w:hAnsi="Trebuchet MS" w:cs="Trebuchet MS"/>
                <w:sz w:val="24"/>
              </w:rPr>
              <w:t>Oui/Non</w:t>
            </w:r>
          </w:p>
        </w:tc>
      </w:tr>
      <w:tr w:rsidR="00E53915">
        <w:tblPrEx>
          <w:tblCellMar>
            <w:top w:w="0" w:type="dxa"/>
            <w:bottom w:w="0" w:type="dxa"/>
          </w:tblCellMar>
        </w:tblPrEx>
        <w:trPr>
          <w:jc w:val="center"/>
        </w:trPr>
        <w:tc>
          <w:tcPr>
            <w:tcW w:w="9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numPr>
                <w:ilvl w:val="0"/>
                <w:numId w:val="18"/>
              </w:numPr>
              <w:suppressAutoHyphens/>
              <w:spacing w:after="0" w:line="276" w:lineRule="auto"/>
              <w:ind w:left="502" w:hanging="360"/>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E53915" w:rsidRDefault="00C55D90">
            <w:pPr>
              <w:tabs>
                <w:tab w:val="left" w:pos="7080"/>
              </w:tabs>
              <w:spacing w:after="0" w:line="276" w:lineRule="auto"/>
              <w:ind w:right="-20"/>
              <w:jc w:val="both"/>
            </w:pPr>
            <w:r>
              <w:rPr>
                <w:rFonts w:ascii="Trebuchet MS" w:eastAsia="Trebuchet MS" w:hAnsi="Trebuchet MS" w:cs="Trebuchet MS"/>
                <w:b/>
                <w:sz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E53915">
            <w:pPr>
              <w:tabs>
                <w:tab w:val="left" w:pos="7080"/>
              </w:tabs>
              <w:spacing w:after="0" w:line="276" w:lineRule="auto"/>
              <w:ind w:right="-20"/>
              <w:jc w:val="center"/>
              <w:rPr>
                <w:rFonts w:ascii="Calibri" w:eastAsia="Calibri" w:hAnsi="Calibri" w:cs="Calibri"/>
              </w:rPr>
            </w:pPr>
          </w:p>
        </w:tc>
      </w:tr>
      <w:tr w:rsidR="00E53915">
        <w:tblPrEx>
          <w:tblCellMar>
            <w:top w:w="0" w:type="dxa"/>
            <w:bottom w:w="0" w:type="dxa"/>
          </w:tblCellMar>
        </w:tblPrEx>
        <w:trPr>
          <w:jc w:val="center"/>
        </w:trPr>
        <w:tc>
          <w:tcPr>
            <w:tcW w:w="9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spacing w:after="0" w:line="276" w:lineRule="auto"/>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76" w:lineRule="auto"/>
            </w:pPr>
            <w:r>
              <w:rPr>
                <w:rFonts w:ascii="Trebuchet MS" w:eastAsia="Trebuchet MS" w:hAnsi="Trebuchet MS" w:cs="Trebuchet MS"/>
                <w:sz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76" w:lineRule="auto"/>
              <w:jc w:val="center"/>
            </w:pPr>
            <w:r>
              <w:rPr>
                <w:rFonts w:ascii="Trebuchet MS" w:eastAsia="Trebuchet MS" w:hAnsi="Trebuchet MS" w:cs="Trebuchet MS"/>
                <w:sz w:val="24"/>
              </w:rPr>
              <w:t>Oui/Non</w:t>
            </w:r>
          </w:p>
        </w:tc>
      </w:tr>
      <w:tr w:rsidR="00E53915">
        <w:tblPrEx>
          <w:tblCellMar>
            <w:top w:w="0" w:type="dxa"/>
            <w:bottom w:w="0" w:type="dxa"/>
          </w:tblCellMar>
        </w:tblPrEx>
        <w:trPr>
          <w:jc w:val="center"/>
        </w:trPr>
        <w:tc>
          <w:tcPr>
            <w:tcW w:w="9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spacing w:after="0" w:line="276" w:lineRule="auto"/>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Description des règles de protection socio-environnementale</w:t>
            </w:r>
          </w:p>
          <w:p w:rsidR="00E53915" w:rsidRDefault="00C55D90">
            <w:pPr>
              <w:spacing w:after="0" w:line="276" w:lineRule="auto"/>
              <w:jc w:val="both"/>
            </w:pPr>
            <w:r>
              <w:rPr>
                <w:rFonts w:ascii="Trebuchet MS" w:eastAsia="Trebuchet MS" w:hAnsi="Trebuchet MS" w:cs="Trebuchet MS"/>
                <w:sz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76" w:lineRule="auto"/>
              <w:jc w:val="center"/>
            </w:pPr>
            <w:r>
              <w:rPr>
                <w:rFonts w:ascii="Trebuchet MS" w:eastAsia="Trebuchet MS" w:hAnsi="Trebuchet MS" w:cs="Trebuchet MS"/>
                <w:sz w:val="24"/>
              </w:rPr>
              <w:t>Oui/Non</w:t>
            </w:r>
          </w:p>
        </w:tc>
      </w:tr>
      <w:tr w:rsidR="00E53915">
        <w:tblPrEx>
          <w:tblCellMar>
            <w:top w:w="0" w:type="dxa"/>
            <w:bottom w:w="0" w:type="dxa"/>
          </w:tblCellMar>
        </w:tblPrEx>
        <w:trPr>
          <w:jc w:val="center"/>
        </w:trPr>
        <w:tc>
          <w:tcPr>
            <w:tcW w:w="9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spacing w:after="0" w:line="276" w:lineRule="auto"/>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 xml:space="preserve">Planning détaillé d’exécution des travaux avec délais </w:t>
            </w:r>
            <w:r>
              <w:rPr>
                <w:rFonts w:ascii="Cambria Math" w:eastAsia="Cambria Math" w:hAnsi="Cambria Math" w:cs="Cambria Math"/>
                <w:sz w:val="24"/>
              </w:rPr>
              <w:t>≤</w:t>
            </w:r>
            <w:r>
              <w:rPr>
                <w:rFonts w:ascii="Trebuchet MS" w:eastAsia="Trebuchet MS" w:hAnsi="Trebuchet MS" w:cs="Trebuchet MS"/>
                <w:sz w:val="24"/>
              </w:rPr>
              <w:t xml:space="preserve"> soixante (60) jours</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76" w:lineRule="auto"/>
              <w:jc w:val="center"/>
            </w:pPr>
            <w:r>
              <w:rPr>
                <w:rFonts w:ascii="Trebuchet MS" w:eastAsia="Trebuchet MS" w:hAnsi="Trebuchet MS" w:cs="Trebuchet MS"/>
                <w:sz w:val="24"/>
              </w:rPr>
              <w:t>Oui/Non</w:t>
            </w:r>
          </w:p>
        </w:tc>
      </w:tr>
      <w:tr w:rsidR="00E53915">
        <w:tblPrEx>
          <w:tblCellMar>
            <w:top w:w="0" w:type="dxa"/>
            <w:bottom w:w="0" w:type="dxa"/>
          </w:tblCellMar>
        </w:tblPrEx>
        <w:trPr>
          <w:jc w:val="center"/>
        </w:trPr>
        <w:tc>
          <w:tcPr>
            <w:tcW w:w="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numPr>
                <w:ilvl w:val="0"/>
                <w:numId w:val="19"/>
              </w:numPr>
              <w:suppressAutoHyphens/>
              <w:spacing w:after="0" w:line="276" w:lineRule="auto"/>
              <w:ind w:left="502" w:hanging="360"/>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76" w:lineRule="auto"/>
              <w:ind w:right="-20"/>
              <w:jc w:val="both"/>
            </w:pPr>
            <w:r>
              <w:rPr>
                <w:rFonts w:ascii="Trebuchet MS" w:eastAsia="Trebuchet MS" w:hAnsi="Trebuchet MS" w:cs="Trebuchet MS"/>
                <w:sz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tabs>
                <w:tab w:val="left" w:pos="7080"/>
              </w:tabs>
              <w:spacing w:after="0" w:line="276" w:lineRule="auto"/>
              <w:ind w:right="-20"/>
              <w:jc w:val="center"/>
            </w:pPr>
            <w:r>
              <w:rPr>
                <w:rFonts w:ascii="Trebuchet MS" w:eastAsia="Trebuchet MS" w:hAnsi="Trebuchet MS" w:cs="Trebuchet MS"/>
                <w:sz w:val="24"/>
              </w:rPr>
              <w:t>Oui/Non</w:t>
            </w:r>
          </w:p>
        </w:tc>
      </w:tr>
      <w:tr w:rsidR="00E53915">
        <w:tblPrEx>
          <w:tblCellMar>
            <w:top w:w="0" w:type="dxa"/>
            <w:bottom w:w="0" w:type="dxa"/>
          </w:tblCellMar>
        </w:tblPrEx>
        <w:trPr>
          <w:jc w:val="center"/>
        </w:trPr>
        <w:tc>
          <w:tcPr>
            <w:tcW w:w="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numPr>
                <w:ilvl w:val="0"/>
                <w:numId w:val="20"/>
              </w:numPr>
              <w:suppressAutoHyphens/>
              <w:spacing w:after="0" w:line="276" w:lineRule="auto"/>
              <w:ind w:left="502" w:hanging="360"/>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76" w:lineRule="auto"/>
              <w:ind w:right="-20"/>
              <w:jc w:val="both"/>
            </w:pPr>
            <w:r>
              <w:rPr>
                <w:rFonts w:ascii="Trebuchet MS" w:eastAsia="Trebuchet MS" w:hAnsi="Trebuchet MS" w:cs="Trebuchet MS"/>
                <w:sz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tabs>
                <w:tab w:val="left" w:pos="7080"/>
              </w:tabs>
              <w:spacing w:after="0" w:line="276" w:lineRule="auto"/>
              <w:ind w:right="-20"/>
              <w:jc w:val="center"/>
            </w:pPr>
            <w:r>
              <w:rPr>
                <w:rFonts w:ascii="Trebuchet MS" w:eastAsia="Trebuchet MS" w:hAnsi="Trebuchet MS" w:cs="Trebuchet MS"/>
                <w:sz w:val="24"/>
              </w:rPr>
              <w:t>Oui/Non</w:t>
            </w:r>
          </w:p>
        </w:tc>
      </w:tr>
      <w:tr w:rsidR="00E53915">
        <w:tblPrEx>
          <w:tblCellMar>
            <w:top w:w="0" w:type="dxa"/>
            <w:bottom w:w="0" w:type="dxa"/>
          </w:tblCellMar>
        </w:tblPrEx>
        <w:trPr>
          <w:jc w:val="center"/>
        </w:trPr>
        <w:tc>
          <w:tcPr>
            <w:tcW w:w="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numPr>
                <w:ilvl w:val="0"/>
                <w:numId w:val="21"/>
              </w:numPr>
              <w:suppressAutoHyphens/>
              <w:spacing w:after="0" w:line="276" w:lineRule="auto"/>
              <w:ind w:left="502" w:hanging="360"/>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76" w:lineRule="auto"/>
              <w:ind w:right="-20"/>
              <w:jc w:val="both"/>
            </w:pPr>
            <w:r>
              <w:rPr>
                <w:rFonts w:ascii="Trebuchet MS" w:eastAsia="Trebuchet MS" w:hAnsi="Trebuchet MS" w:cs="Trebuchet MS"/>
                <w:sz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tabs>
                <w:tab w:val="left" w:pos="7080"/>
              </w:tabs>
              <w:spacing w:after="0" w:line="276" w:lineRule="auto"/>
              <w:ind w:right="-20"/>
              <w:jc w:val="center"/>
            </w:pPr>
            <w:r>
              <w:rPr>
                <w:rFonts w:ascii="Trebuchet MS" w:eastAsia="Trebuchet MS" w:hAnsi="Trebuchet MS" w:cs="Trebuchet MS"/>
                <w:sz w:val="24"/>
              </w:rPr>
              <w:t>Oui/Non</w:t>
            </w:r>
          </w:p>
        </w:tc>
      </w:tr>
      <w:tr w:rsidR="00E53915">
        <w:tblPrEx>
          <w:tblCellMar>
            <w:top w:w="0" w:type="dxa"/>
            <w:bottom w:w="0" w:type="dxa"/>
          </w:tblCellMar>
        </w:tblPrEx>
        <w:trPr>
          <w:jc w:val="center"/>
        </w:trPr>
        <w:tc>
          <w:tcPr>
            <w:tcW w:w="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b/>
                <w:sz w:val="24"/>
              </w:rPr>
              <w:t xml:space="preserve">  </w:t>
            </w:r>
            <w:r>
              <w:rPr>
                <w:rFonts w:ascii="Trebuchet MS" w:eastAsia="Trebuchet MS" w:hAnsi="Trebuchet MS" w:cs="Trebuchet MS"/>
                <w:sz w:val="24"/>
              </w:rPr>
              <w:t>9.</w:t>
            </w:r>
          </w:p>
        </w:tc>
        <w:tc>
          <w:tcPr>
            <w:tcW w:w="7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76" w:lineRule="auto"/>
              <w:ind w:right="-20"/>
              <w:jc w:val="both"/>
              <w:rPr>
                <w:rFonts w:ascii="Trebuchet MS" w:eastAsia="Trebuchet MS" w:hAnsi="Trebuchet MS" w:cs="Trebuchet MS"/>
                <w:sz w:val="24"/>
              </w:rPr>
            </w:pPr>
            <w:r>
              <w:rPr>
                <w:rFonts w:ascii="Trebuchet MS" w:eastAsia="Trebuchet MS" w:hAnsi="Trebuchet MS" w:cs="Trebuchet MS"/>
                <w:sz w:val="24"/>
              </w:rPr>
              <w:t>Rapport de visite des sites</w:t>
            </w:r>
          </w:p>
          <w:p w:rsidR="00E53915" w:rsidRDefault="00C55D90">
            <w:pPr>
              <w:tabs>
                <w:tab w:val="left" w:pos="7080"/>
              </w:tabs>
              <w:spacing w:after="0" w:line="276" w:lineRule="auto"/>
              <w:ind w:right="-20"/>
              <w:jc w:val="both"/>
            </w:pPr>
            <w:r>
              <w:rPr>
                <w:rFonts w:ascii="Trebuchet MS" w:eastAsia="Trebuchet MS" w:hAnsi="Trebuchet MS" w:cs="Trebuchet MS"/>
                <w:i/>
                <w:sz w:val="24"/>
              </w:rPr>
              <w:t>(justifié par les</w:t>
            </w:r>
            <w:r w:rsidR="0002267E">
              <w:rPr>
                <w:rFonts w:ascii="Trebuchet MS" w:eastAsia="Trebuchet MS" w:hAnsi="Trebuchet MS" w:cs="Trebuchet MS"/>
                <w:i/>
                <w:sz w:val="24"/>
              </w:rPr>
              <w:t xml:space="preserve"> </w:t>
            </w:r>
            <w:r>
              <w:rPr>
                <w:rFonts w:ascii="Trebuchet MS" w:eastAsia="Trebuchet MS" w:hAnsi="Trebuchet MS" w:cs="Trebuchet MS"/>
                <w:i/>
                <w:sz w:val="24"/>
              </w:rPr>
              <w:t>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tabs>
                <w:tab w:val="left" w:pos="7080"/>
              </w:tabs>
              <w:spacing w:after="0" w:line="276" w:lineRule="auto"/>
              <w:ind w:right="-20"/>
              <w:jc w:val="center"/>
            </w:pPr>
            <w:r>
              <w:rPr>
                <w:rFonts w:ascii="Trebuchet MS" w:eastAsia="Trebuchet MS" w:hAnsi="Trebuchet MS" w:cs="Trebuchet MS"/>
                <w:sz w:val="24"/>
              </w:rPr>
              <w:t>Oui/Non</w:t>
            </w:r>
          </w:p>
        </w:tc>
      </w:tr>
      <w:tr w:rsidR="00E53915">
        <w:tblPrEx>
          <w:tblCellMar>
            <w:top w:w="0" w:type="dxa"/>
            <w:bottom w:w="0" w:type="dxa"/>
          </w:tblCellMar>
        </w:tblPrEx>
        <w:trPr>
          <w:jc w:val="center"/>
        </w:trPr>
        <w:tc>
          <w:tcPr>
            <w:tcW w:w="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left" w:pos="7080"/>
              </w:tabs>
              <w:spacing w:after="0" w:line="276" w:lineRule="auto"/>
              <w:ind w:right="-20"/>
              <w:jc w:val="both"/>
              <w:rPr>
                <w:rFonts w:ascii="Calibri" w:eastAsia="Calibri" w:hAnsi="Calibri" w:cs="Calibri"/>
              </w:rPr>
            </w:pPr>
          </w:p>
        </w:tc>
        <w:tc>
          <w:tcPr>
            <w:tcW w:w="7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76" w:lineRule="auto"/>
              <w:ind w:right="-20"/>
              <w:jc w:val="both"/>
            </w:pPr>
            <w:r>
              <w:rPr>
                <w:rFonts w:ascii="Trebuchet MS" w:eastAsia="Trebuchet MS" w:hAnsi="Trebuchet MS" w:cs="Trebuchet MS"/>
                <w:b/>
                <w:sz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76" w:lineRule="auto"/>
              <w:ind w:right="-20"/>
              <w:jc w:val="both"/>
            </w:pPr>
            <w:r>
              <w:rPr>
                <w:rFonts w:ascii="Trebuchet MS" w:eastAsia="Trebuchet MS" w:hAnsi="Trebuchet MS" w:cs="Trebuchet MS"/>
                <w:b/>
                <w:sz w:val="24"/>
              </w:rPr>
              <w:t>….. /15</w:t>
            </w:r>
          </w:p>
        </w:tc>
      </w:tr>
    </w:tbl>
    <w:p w:rsidR="00E53915" w:rsidRDefault="00E53915">
      <w:pPr>
        <w:suppressAutoHyphens/>
        <w:spacing w:after="0" w:line="276" w:lineRule="auto"/>
        <w:ind w:left="720"/>
        <w:jc w:val="both"/>
        <w:rPr>
          <w:rFonts w:ascii="Trebuchet MS" w:eastAsia="Trebuchet MS" w:hAnsi="Trebuchet MS" w:cs="Trebuchet MS"/>
          <w:i/>
          <w:sz w:val="24"/>
        </w:rPr>
      </w:pPr>
    </w:p>
    <w:p w:rsidR="00E53915" w:rsidRDefault="00C55D90">
      <w:pPr>
        <w:suppressAutoHyphens/>
        <w:spacing w:after="0" w:line="276" w:lineRule="auto"/>
        <w:ind w:left="720"/>
        <w:jc w:val="both"/>
        <w:rPr>
          <w:rFonts w:ascii="Trebuchet MS" w:eastAsia="Trebuchet MS" w:hAnsi="Trebuchet MS" w:cs="Trebuchet MS"/>
          <w:i/>
          <w:sz w:val="24"/>
        </w:rPr>
      </w:pPr>
      <w:r>
        <w:rPr>
          <w:rFonts w:ascii="Trebuchet MS" w:eastAsia="Trebuchet MS" w:hAnsi="Trebuchet MS" w:cs="Trebuchet MS"/>
          <w:b/>
          <w:i/>
          <w:sz w:val="24"/>
        </w:rPr>
        <w:t>NB : Seules les offres ayant totalisées 13 oui sur 15 seront admises pour la suite de la</w:t>
      </w:r>
      <w:r>
        <w:rPr>
          <w:rFonts w:ascii="Trebuchet MS" w:eastAsia="Trebuchet MS" w:hAnsi="Trebuchet MS" w:cs="Trebuchet MS"/>
          <w:i/>
          <w:sz w:val="24"/>
        </w:rPr>
        <w:t xml:space="preserve"> procédure.</w:t>
      </w:r>
    </w:p>
    <w:p w:rsidR="00E53915" w:rsidRDefault="00E53915">
      <w:pPr>
        <w:suppressAutoHyphens/>
        <w:spacing w:after="0" w:line="276" w:lineRule="auto"/>
        <w:ind w:left="720"/>
        <w:jc w:val="both"/>
        <w:rPr>
          <w:rFonts w:ascii="Trebuchet MS" w:eastAsia="Trebuchet MS" w:hAnsi="Trebuchet MS" w:cs="Trebuchet MS"/>
          <w:i/>
          <w:sz w:val="24"/>
        </w:rPr>
      </w:pPr>
    </w:p>
    <w:p w:rsidR="00E53915" w:rsidRDefault="00C55D90">
      <w:pPr>
        <w:numPr>
          <w:ilvl w:val="0"/>
          <w:numId w:val="22"/>
        </w:numPr>
        <w:suppressAutoHyphens/>
        <w:spacing w:after="12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Vérification des opérations arithmétiques, en multipliant le cas échéant les prix unitaires par les quantités et en utilisant le prix en lettres pour procéder aux corrections nécessaires ;</w:t>
      </w:r>
    </w:p>
    <w:p w:rsidR="00E53915" w:rsidRDefault="00C55D90">
      <w:pPr>
        <w:numPr>
          <w:ilvl w:val="0"/>
          <w:numId w:val="22"/>
        </w:numPr>
        <w:suppressAutoHyphens/>
        <w:spacing w:after="12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Élaboration d'un tableau récapitulatif des Cotations sur la base des montants corrigés des erreurs arithmétiques éventuelles, classés par ordre croissant.</w:t>
      </w:r>
    </w:p>
    <w:p w:rsidR="00E53915" w:rsidRDefault="00E53915">
      <w:pPr>
        <w:spacing w:after="120" w:line="276" w:lineRule="auto"/>
        <w:jc w:val="both"/>
        <w:rPr>
          <w:rFonts w:ascii="Trebuchet MS" w:eastAsia="Trebuchet MS" w:hAnsi="Trebuchet MS" w:cs="Trebuchet MS"/>
        </w:rPr>
      </w:pPr>
    </w:p>
    <w:p w:rsidR="00E53915" w:rsidRDefault="00C55D90">
      <w:pPr>
        <w:spacing w:after="120" w:line="276" w:lineRule="auto"/>
        <w:rPr>
          <w:rFonts w:ascii="Trebuchet MS" w:eastAsia="Trebuchet MS" w:hAnsi="Trebuchet MS" w:cs="Trebuchet MS"/>
          <w:sz w:val="24"/>
        </w:rPr>
      </w:pPr>
      <w:r>
        <w:rPr>
          <w:rFonts w:ascii="Trebuchet MS" w:eastAsia="Trebuchet MS" w:hAnsi="Trebuchet MS" w:cs="Trebuchet MS"/>
          <w:sz w:val="24"/>
        </w:rPr>
        <w:lastRenderedPageBreak/>
        <w:t xml:space="preserve">26. 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Pr>
          <w:rFonts w:ascii="Trebuchet MS" w:eastAsia="Trebuchet MS" w:hAnsi="Trebuchet MS" w:cs="Trebuchet MS"/>
          <w:b/>
          <w:sz w:val="24"/>
        </w:rPr>
        <w:t>: Franc CFA (XAF).</w:t>
      </w:r>
      <w:r>
        <w:rPr>
          <w:rFonts w:ascii="Trebuchet MS" w:eastAsia="Trebuchet MS" w:hAnsi="Trebuchet MS" w:cs="Trebuchet MS"/>
          <w:sz w:val="24"/>
        </w:rPr>
        <w:t xml:space="preserve"> La source du taux de change est la suivante : </w:t>
      </w:r>
      <w:r>
        <w:rPr>
          <w:rFonts w:ascii="Trebuchet MS" w:eastAsia="Trebuchet MS" w:hAnsi="Trebuchet MS" w:cs="Trebuchet MS"/>
          <w:b/>
          <w:sz w:val="24"/>
        </w:rPr>
        <w:t>Banque des Etats de l’Afrique Centrale (BEAC).</w:t>
      </w:r>
      <w:r>
        <w:rPr>
          <w:rFonts w:ascii="Trebuchet MS" w:eastAsia="Trebuchet MS" w:hAnsi="Trebuchet MS" w:cs="Trebuchet MS"/>
          <w:sz w:val="24"/>
        </w:rPr>
        <w:t xml:space="preserve"> La date du taux de change est : </w:t>
      </w:r>
      <w:r>
        <w:rPr>
          <w:rFonts w:ascii="Trebuchet MS" w:eastAsia="Trebuchet MS" w:hAnsi="Trebuchet MS" w:cs="Trebuchet MS"/>
          <w:b/>
          <w:i/>
          <w:sz w:val="24"/>
        </w:rPr>
        <w:t>la date de la remise des offres</w:t>
      </w:r>
      <w:r>
        <w:rPr>
          <w:rFonts w:ascii="Trebuchet MS" w:eastAsia="Trebuchet MS" w:hAnsi="Trebuchet MS" w:cs="Trebuchet MS"/>
          <w:i/>
          <w:sz w:val="24"/>
        </w:rPr>
        <w:t>.</w:t>
      </w:r>
    </w:p>
    <w:p w:rsidR="00E53915" w:rsidRDefault="00C55D90">
      <w:pPr>
        <w:suppressAutoHyphens/>
        <w:spacing w:after="120" w:line="276" w:lineRule="auto"/>
        <w:ind w:left="720"/>
        <w:jc w:val="both"/>
        <w:rPr>
          <w:rFonts w:ascii="Trebuchet MS" w:eastAsia="Trebuchet MS" w:hAnsi="Trebuchet MS" w:cs="Trebuchet MS"/>
          <w:sz w:val="24"/>
        </w:rPr>
      </w:pPr>
      <w:r>
        <w:rPr>
          <w:rFonts w:ascii="Trebuchet MS" w:eastAsia="Trebuchet MS" w:hAnsi="Trebuchet MS" w:cs="Trebuchet MS"/>
          <w:b/>
          <w:i/>
          <w:sz w:val="24"/>
          <w:u w:val="single"/>
        </w:rPr>
        <w:t>NB</w:t>
      </w:r>
      <w:r>
        <w:rPr>
          <w:rFonts w:ascii="Trebuchet MS" w:eastAsia="Trebuchet MS" w:hAnsi="Trebuchet MS" w:cs="Trebuchet MS"/>
          <w:i/>
          <w:sz w:val="24"/>
        </w:rPr>
        <w:t xml:space="preserve"> : Si la monnaie de référence n’est pas cotée à cette date, le taux de change sera celui du dernier jour précédent coté.</w:t>
      </w:r>
    </w:p>
    <w:p w:rsidR="00E53915" w:rsidRDefault="00C55D90">
      <w:pPr>
        <w:tabs>
          <w:tab w:val="left" w:pos="450"/>
        </w:tabs>
        <w:spacing w:after="120" w:line="276" w:lineRule="auto"/>
        <w:rPr>
          <w:rFonts w:ascii="Trebuchet MS" w:eastAsia="Trebuchet MS" w:hAnsi="Trebuchet MS" w:cs="Trebuchet MS"/>
          <w:sz w:val="24"/>
        </w:rPr>
      </w:pPr>
      <w:r>
        <w:rPr>
          <w:rFonts w:ascii="Trebuchet MS" w:eastAsia="Trebuchet MS" w:hAnsi="Trebuchet MS" w:cs="Trebuchet MS"/>
          <w:sz w:val="24"/>
        </w:rPr>
        <w:t xml:space="preserve">27. Pour les cotations techniquement conformes, les prix totaux évalués, à l’exclusion des sommes </w:t>
      </w:r>
      <w:r w:rsidR="00526829">
        <w:rPr>
          <w:rFonts w:ascii="Trebuchet MS" w:eastAsia="Trebuchet MS" w:hAnsi="Trebuchet MS" w:cs="Trebuchet MS"/>
          <w:sz w:val="24"/>
        </w:rPr>
        <w:t>provisionnelles</w:t>
      </w:r>
      <w:r>
        <w:rPr>
          <w:rFonts w:ascii="Trebuchet MS" w:eastAsia="Trebuchet MS" w:hAnsi="Trebuchet MS" w:cs="Trebuchet MS"/>
          <w:sz w:val="24"/>
        </w:rPr>
        <w:t xml:space="preserve"> et toute provision pour les imprévus, mais y compris les travaux en régie lorsque leurs prix sont établis de manière compétitive, seront ensuite comparés pour déterminer le prix/s évalué le plus bas. </w:t>
      </w:r>
    </w:p>
    <w:p w:rsidR="00E53915" w:rsidRDefault="00E53915">
      <w:pPr>
        <w:spacing w:after="120" w:line="276" w:lineRule="auto"/>
        <w:jc w:val="both"/>
        <w:rPr>
          <w:rFonts w:ascii="Trebuchet MS" w:eastAsia="Trebuchet MS" w:hAnsi="Trebuchet MS" w:cs="Trebuchet MS"/>
          <w:b/>
          <w:sz w:val="24"/>
        </w:rPr>
      </w:pPr>
    </w:p>
    <w:p w:rsidR="00E53915" w:rsidRDefault="00C55D90">
      <w:pPr>
        <w:spacing w:after="120" w:line="276" w:lineRule="auto"/>
        <w:jc w:val="both"/>
        <w:rPr>
          <w:rFonts w:ascii="Trebuchet MS" w:eastAsia="Trebuchet MS" w:hAnsi="Trebuchet MS" w:cs="Trebuchet MS"/>
        </w:rPr>
      </w:pPr>
      <w:r>
        <w:rPr>
          <w:rFonts w:ascii="Trebuchet MS" w:eastAsia="Trebuchet MS" w:hAnsi="Trebuchet MS" w:cs="Trebuchet MS"/>
          <w:b/>
          <w:sz w:val="24"/>
        </w:rPr>
        <w:t>Attribution du marché</w:t>
      </w:r>
    </w:p>
    <w:p w:rsidR="00E53915" w:rsidRDefault="00C55D90">
      <w:pPr>
        <w:tabs>
          <w:tab w:val="left" w:pos="360"/>
        </w:tabs>
        <w:spacing w:after="120" w:line="276" w:lineRule="auto"/>
        <w:rPr>
          <w:rFonts w:ascii="Trebuchet MS" w:eastAsia="Trebuchet MS" w:hAnsi="Trebuchet MS" w:cs="Trebuchet MS"/>
          <w:sz w:val="24"/>
        </w:rPr>
      </w:pPr>
      <w:r>
        <w:rPr>
          <w:rFonts w:ascii="Trebuchet MS" w:eastAsia="Trebuchet MS" w:hAnsi="Trebuchet MS" w:cs="Trebuchet MS"/>
          <w:sz w:val="24"/>
        </w:rPr>
        <w:t>28. Le Marché sera attribué à l’Entreprise qui satisfait aux exigences d’admissibilité conformément à la DC, qui offre le prix/s évalué le plus bas, qui offre une cotation techniquement conforme et qui garantit l’achèvement des travaux à la date spécifiée.</w:t>
      </w:r>
    </w:p>
    <w:p w:rsidR="00E53915" w:rsidRDefault="00C55D90">
      <w:pPr>
        <w:spacing w:after="120" w:line="276" w:lineRule="auto"/>
        <w:rPr>
          <w:rFonts w:ascii="Trebuchet MS" w:eastAsia="Trebuchet MS" w:hAnsi="Trebuchet MS" w:cs="Trebuchet MS"/>
          <w:sz w:val="24"/>
        </w:rPr>
      </w:pPr>
      <w:r>
        <w:rPr>
          <w:rFonts w:ascii="Trebuchet MS" w:eastAsia="Trebuchet MS" w:hAnsi="Trebuchet MS" w:cs="Trebuchet MS"/>
          <w:sz w:val="24"/>
        </w:rPr>
        <w:t>29. Le Maître d’Ouvrage invitera par les moyens les plus rapides l’/les Entreprise/s retenu/s pour discussion</w:t>
      </w:r>
      <w:r>
        <w:rPr>
          <w:rFonts w:ascii="Trebuchet MS" w:eastAsia="Trebuchet MS" w:hAnsi="Trebuchet MS" w:cs="Trebuchet MS"/>
          <w:i/>
          <w:sz w:val="24"/>
        </w:rPr>
        <w:t xml:space="preserve"> </w:t>
      </w:r>
      <w:r>
        <w:rPr>
          <w:rFonts w:ascii="Trebuchet MS" w:eastAsia="Trebuchet MS" w:hAnsi="Trebuchet MS" w:cs="Trebuchet MS"/>
          <w:sz w:val="24"/>
        </w:rPr>
        <w:t xml:space="preserve">si nécessaire en vue de finaliser le marché ou pour la signature du marché. </w:t>
      </w:r>
    </w:p>
    <w:p w:rsidR="00E53915" w:rsidRDefault="00C55D90">
      <w:pPr>
        <w:tabs>
          <w:tab w:val="left" w:pos="360"/>
        </w:tabs>
        <w:spacing w:after="120" w:line="276" w:lineRule="auto"/>
        <w:rPr>
          <w:rFonts w:ascii="Trebuchet MS" w:eastAsia="Trebuchet MS" w:hAnsi="Trebuchet MS" w:cs="Trebuchet MS"/>
          <w:sz w:val="24"/>
        </w:rPr>
      </w:pPr>
      <w:r>
        <w:rPr>
          <w:rFonts w:ascii="Trebuchet MS" w:eastAsia="Trebuchet MS" w:hAnsi="Trebuchet MS" w:cs="Trebuchet MS"/>
          <w:sz w:val="24"/>
        </w:rPr>
        <w:t>30. 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rsidR="00E53915" w:rsidRDefault="00C55D90">
      <w:pPr>
        <w:spacing w:after="0" w:line="276" w:lineRule="auto"/>
        <w:rPr>
          <w:rFonts w:ascii="Trebuchet MS" w:eastAsia="Trebuchet MS" w:hAnsi="Trebuchet MS" w:cs="Trebuchet MS"/>
          <w:sz w:val="24"/>
        </w:rPr>
      </w:pPr>
      <w:r>
        <w:rPr>
          <w:rFonts w:ascii="Trebuchet MS" w:eastAsia="Trebuchet MS" w:hAnsi="Trebuchet MS" w:cs="Trebuchet MS"/>
          <w:sz w:val="24"/>
        </w:rPr>
        <w:t>31. 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rsidR="00E53915" w:rsidRDefault="00C55D90">
      <w:pPr>
        <w:spacing w:after="0" w:line="276" w:lineRule="auto"/>
        <w:jc w:val="both"/>
        <w:rPr>
          <w:rFonts w:ascii="Trebuchet MS" w:eastAsia="Trebuchet MS" w:hAnsi="Trebuchet MS" w:cs="Trebuchet MS"/>
          <w:b/>
          <w:sz w:val="24"/>
        </w:rPr>
      </w:pPr>
      <w:r>
        <w:rPr>
          <w:rFonts w:ascii="Trebuchet MS" w:eastAsia="Trebuchet MS" w:hAnsi="Trebuchet MS" w:cs="Trebuchet MS"/>
          <w:sz w:val="24"/>
        </w:rPr>
        <w:t> </w:t>
      </w:r>
      <w:r>
        <w:rPr>
          <w:rFonts w:ascii="Trebuchet MS" w:eastAsia="Trebuchet MS" w:hAnsi="Trebuchet MS" w:cs="Trebuchet MS"/>
          <w:b/>
          <w:sz w:val="24"/>
        </w:rPr>
        <w:t>Au nom du Maître d’Ouvrage :</w:t>
      </w:r>
    </w:p>
    <w:p w:rsidR="00E53915" w:rsidRDefault="00C55D90">
      <w:pPr>
        <w:spacing w:after="120" w:line="276" w:lineRule="auto"/>
        <w:ind w:left="4320" w:firstLine="720"/>
        <w:jc w:val="both"/>
        <w:rPr>
          <w:rFonts w:ascii="Trebuchet MS" w:eastAsia="Trebuchet MS" w:hAnsi="Trebuchet MS" w:cs="Trebuchet MS"/>
          <w:b/>
          <w:sz w:val="24"/>
        </w:rPr>
      </w:pPr>
      <w:r>
        <w:rPr>
          <w:rFonts w:ascii="Trebuchet MS" w:eastAsia="Trebuchet MS" w:hAnsi="Trebuchet MS" w:cs="Trebuchet MS"/>
          <w:b/>
          <w:sz w:val="24"/>
        </w:rPr>
        <w:t>Atok, le ________________</w:t>
      </w:r>
    </w:p>
    <w:p w:rsidR="00E53915" w:rsidRDefault="00E53915">
      <w:pPr>
        <w:spacing w:after="120" w:line="276" w:lineRule="auto"/>
        <w:ind w:left="4320" w:firstLine="720"/>
        <w:jc w:val="both"/>
        <w:rPr>
          <w:rFonts w:ascii="Trebuchet MS" w:eastAsia="Trebuchet MS" w:hAnsi="Trebuchet MS" w:cs="Trebuchet MS"/>
          <w:sz w:val="24"/>
        </w:rPr>
      </w:pPr>
    </w:p>
    <w:p w:rsidR="00E53915" w:rsidRPr="00D260E8" w:rsidRDefault="00C55D90" w:rsidP="00D260E8">
      <w:pPr>
        <w:spacing w:after="0" w:line="276" w:lineRule="auto"/>
        <w:ind w:left="5130" w:firstLine="630"/>
        <w:jc w:val="both"/>
        <w:rPr>
          <w:rFonts w:ascii="Trebuchet MS" w:eastAsia="Trebuchet MS" w:hAnsi="Trebuchet MS" w:cs="Trebuchet MS"/>
          <w:b/>
          <w:sz w:val="24"/>
          <w:u w:val="single"/>
        </w:rPr>
      </w:pPr>
      <w:r>
        <w:rPr>
          <w:rFonts w:ascii="Trebuchet MS" w:eastAsia="Trebuchet MS" w:hAnsi="Trebuchet MS" w:cs="Trebuchet MS"/>
          <w:b/>
          <w:sz w:val="24"/>
          <w:u w:val="single"/>
        </w:rPr>
        <w:t>Le Maire de la Commune</w:t>
      </w:r>
    </w:p>
    <w:p w:rsidR="00E53915" w:rsidRDefault="00C55D90">
      <w:pPr>
        <w:spacing w:after="0" w:line="276" w:lineRule="auto"/>
        <w:jc w:val="both"/>
        <w:rPr>
          <w:rFonts w:ascii="Trebuchet MS" w:eastAsia="Trebuchet MS" w:hAnsi="Trebuchet MS" w:cs="Trebuchet MS"/>
        </w:rPr>
      </w:pPr>
      <w:r>
        <w:rPr>
          <w:rFonts w:ascii="Trebuchet MS" w:eastAsia="Trebuchet MS" w:hAnsi="Trebuchet MS" w:cs="Trebuchet MS"/>
          <w:b/>
        </w:rPr>
        <w:t>Pièces jointes:</w:t>
      </w:r>
    </w:p>
    <w:p w:rsidR="00E53915" w:rsidRDefault="00C55D90">
      <w:pPr>
        <w:spacing w:after="0" w:line="276" w:lineRule="auto"/>
        <w:ind w:left="90"/>
        <w:jc w:val="both"/>
        <w:rPr>
          <w:rFonts w:ascii="Trebuchet MS" w:eastAsia="Trebuchet MS" w:hAnsi="Trebuchet MS" w:cs="Trebuchet MS"/>
          <w:sz w:val="16"/>
        </w:rPr>
      </w:pPr>
      <w:r>
        <w:rPr>
          <w:rFonts w:ascii="Trebuchet MS" w:eastAsia="Trebuchet MS" w:hAnsi="Trebuchet MS" w:cs="Trebuchet MS"/>
          <w:b/>
          <w:sz w:val="16"/>
        </w:rPr>
        <w:t>Annexe 1 : Spécifications (Exigences du Maître d’Ouvrage)</w:t>
      </w:r>
    </w:p>
    <w:p w:rsidR="00E53915" w:rsidRDefault="00C55D90">
      <w:pPr>
        <w:spacing w:after="0" w:line="276" w:lineRule="auto"/>
        <w:ind w:left="90"/>
        <w:jc w:val="both"/>
        <w:rPr>
          <w:rFonts w:ascii="Trebuchet MS" w:eastAsia="Trebuchet MS" w:hAnsi="Trebuchet MS" w:cs="Trebuchet MS"/>
          <w:sz w:val="16"/>
        </w:rPr>
      </w:pPr>
      <w:r>
        <w:rPr>
          <w:rFonts w:ascii="Trebuchet MS" w:eastAsia="Trebuchet MS" w:hAnsi="Trebuchet MS" w:cs="Trebuchet MS"/>
          <w:b/>
          <w:sz w:val="16"/>
        </w:rPr>
        <w:t>Annexe 2 : Formulaire de Cotation</w:t>
      </w:r>
    </w:p>
    <w:p w:rsidR="00E53915" w:rsidRDefault="00C55D90">
      <w:pPr>
        <w:spacing w:after="0" w:line="276" w:lineRule="auto"/>
        <w:ind w:left="90"/>
        <w:jc w:val="both"/>
        <w:rPr>
          <w:rFonts w:ascii="Trebuchet MS" w:eastAsia="Trebuchet MS" w:hAnsi="Trebuchet MS" w:cs="Trebuchet MS"/>
          <w:sz w:val="16"/>
        </w:rPr>
      </w:pPr>
      <w:r>
        <w:rPr>
          <w:rFonts w:ascii="Trebuchet MS" w:eastAsia="Trebuchet MS" w:hAnsi="Trebuchet MS" w:cs="Trebuchet MS"/>
          <w:b/>
          <w:sz w:val="16"/>
        </w:rPr>
        <w:t xml:space="preserve">Annexe 3 : Formulaires de Marché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lastRenderedPageBreak/>
        <w:t xml:space="preserve"> </w:t>
      </w:r>
    </w:p>
    <w:p w:rsidR="00E53915" w:rsidRDefault="00E53915">
      <w:pPr>
        <w:spacing w:after="0" w:line="276" w:lineRule="auto"/>
        <w:jc w:val="both"/>
        <w:rPr>
          <w:rFonts w:ascii="Trebuchet MS" w:eastAsia="Trebuchet MS" w:hAnsi="Trebuchet MS" w:cs="Trebuchet MS"/>
          <w:sz w:val="24"/>
        </w:rPr>
      </w:pPr>
    </w:p>
    <w:p w:rsidR="00E53915" w:rsidRDefault="00E53915">
      <w:pPr>
        <w:tabs>
          <w:tab w:val="left" w:pos="-720"/>
        </w:tabs>
        <w:spacing w:after="0" w:line="276" w:lineRule="auto"/>
        <w:jc w:val="center"/>
        <w:rPr>
          <w:rFonts w:ascii="Trebuchet MS" w:eastAsia="Trebuchet MS" w:hAnsi="Trebuchet MS" w:cs="Trebuchet MS"/>
          <w:b/>
          <w:sz w:val="48"/>
        </w:rPr>
      </w:pPr>
    </w:p>
    <w:tbl>
      <w:tblPr>
        <w:tblpPr w:leftFromText="141" w:rightFromText="141" w:horzAnchor="margin" w:tblpX="-1276" w:tblpY="-1140"/>
        <w:tblW w:w="11304" w:type="dxa"/>
        <w:tblCellMar>
          <w:left w:w="10" w:type="dxa"/>
          <w:right w:w="10" w:type="dxa"/>
        </w:tblCellMar>
        <w:tblLook w:val="0000" w:firstRow="0" w:lastRow="0" w:firstColumn="0" w:lastColumn="0" w:noHBand="0" w:noVBand="0"/>
      </w:tblPr>
      <w:tblGrid>
        <w:gridCol w:w="4678"/>
        <w:gridCol w:w="2693"/>
        <w:gridCol w:w="3933"/>
      </w:tblGrid>
      <w:tr w:rsidR="00D260E8" w:rsidRPr="00D04F65" w:rsidTr="00F705A0">
        <w:tc>
          <w:tcPr>
            <w:tcW w:w="4678" w:type="dxa"/>
            <w:shd w:val="clear" w:color="auto" w:fill="auto"/>
            <w:tcMar>
              <w:top w:w="0" w:type="dxa"/>
              <w:left w:w="108" w:type="dxa"/>
              <w:bottom w:w="0" w:type="dxa"/>
              <w:right w:w="108" w:type="dxa"/>
            </w:tcMar>
          </w:tcPr>
          <w:p w:rsidR="00D260E8" w:rsidRDefault="00D260E8" w:rsidP="00F705A0">
            <w:pPr>
              <w:spacing w:after="0"/>
              <w:jc w:val="center"/>
              <w:rPr>
                <w:rFonts w:ascii="Lucida Fax" w:hAnsi="Lucida Fax"/>
                <w:b/>
                <w:sz w:val="16"/>
                <w:szCs w:val="20"/>
              </w:rPr>
            </w:pPr>
            <w:r>
              <w:rPr>
                <w:rFonts w:ascii="Lucida Fax" w:hAnsi="Lucida Fax"/>
                <w:b/>
                <w:sz w:val="16"/>
                <w:szCs w:val="20"/>
              </w:rPr>
              <w:t>REPUBLIQUE DU CAMEROUN</w:t>
            </w:r>
          </w:p>
          <w:p w:rsidR="00D260E8" w:rsidRDefault="00D260E8" w:rsidP="00F705A0">
            <w:pPr>
              <w:spacing w:after="0"/>
              <w:jc w:val="center"/>
              <w:rPr>
                <w:rFonts w:ascii="Lucida Fax" w:hAnsi="Lucida Fax"/>
                <w:i/>
                <w:sz w:val="16"/>
                <w:szCs w:val="20"/>
              </w:rPr>
            </w:pPr>
            <w:r>
              <w:rPr>
                <w:rFonts w:ascii="Lucida Fax" w:hAnsi="Lucida Fax"/>
                <w:i/>
                <w:sz w:val="16"/>
                <w:szCs w:val="20"/>
              </w:rPr>
              <w:t>Paix – Travail - Patrie</w:t>
            </w:r>
          </w:p>
          <w:p w:rsidR="00D260E8" w:rsidRDefault="00D260E8" w:rsidP="00F705A0">
            <w:pPr>
              <w:spacing w:after="0"/>
              <w:jc w:val="center"/>
              <w:rPr>
                <w:rFonts w:ascii="Lucida Fax" w:hAnsi="Lucida Fax"/>
                <w:sz w:val="16"/>
                <w:szCs w:val="20"/>
              </w:rPr>
            </w:pPr>
            <w:r>
              <w:rPr>
                <w:rFonts w:ascii="Lucida Fax" w:hAnsi="Lucida Fax"/>
                <w:sz w:val="16"/>
                <w:szCs w:val="20"/>
              </w:rPr>
              <w:t>________</w:t>
            </w:r>
          </w:p>
          <w:p w:rsidR="00D260E8" w:rsidRDefault="00D260E8" w:rsidP="00F705A0">
            <w:pPr>
              <w:spacing w:after="0"/>
              <w:jc w:val="center"/>
              <w:rPr>
                <w:rFonts w:ascii="Lucida Fax" w:hAnsi="Lucida Fax"/>
                <w:b/>
                <w:sz w:val="16"/>
                <w:szCs w:val="20"/>
              </w:rPr>
            </w:pPr>
            <w:r>
              <w:rPr>
                <w:rFonts w:ascii="Lucida Fax" w:hAnsi="Lucida Fax"/>
                <w:b/>
                <w:sz w:val="16"/>
                <w:szCs w:val="20"/>
              </w:rPr>
              <w:t>REGION DE L’EST</w:t>
            </w:r>
          </w:p>
          <w:p w:rsidR="00D260E8" w:rsidRDefault="00D260E8" w:rsidP="00F705A0">
            <w:pPr>
              <w:spacing w:after="0"/>
              <w:jc w:val="center"/>
              <w:rPr>
                <w:rFonts w:ascii="Lucida Fax" w:hAnsi="Lucida Fax"/>
                <w:b/>
                <w:sz w:val="16"/>
                <w:szCs w:val="20"/>
              </w:rPr>
            </w:pPr>
            <w:r>
              <w:rPr>
                <w:rFonts w:ascii="Lucida Fax" w:hAnsi="Lucida Fax"/>
                <w:b/>
                <w:sz w:val="16"/>
                <w:szCs w:val="20"/>
              </w:rPr>
              <w:t>-----------</w:t>
            </w:r>
          </w:p>
          <w:p w:rsidR="00D260E8" w:rsidRDefault="00D260E8" w:rsidP="00F705A0">
            <w:pPr>
              <w:spacing w:after="0"/>
              <w:jc w:val="center"/>
              <w:rPr>
                <w:rFonts w:ascii="Lucida Fax" w:hAnsi="Lucida Fax"/>
                <w:sz w:val="16"/>
                <w:szCs w:val="20"/>
              </w:rPr>
            </w:pPr>
            <w:r>
              <w:rPr>
                <w:rFonts w:ascii="Lucida Fax" w:hAnsi="Lucida Fax"/>
                <w:sz w:val="16"/>
                <w:szCs w:val="20"/>
              </w:rPr>
              <w:t>DEPARTEMENT DU HAUT NYONG</w:t>
            </w:r>
          </w:p>
          <w:p w:rsidR="00D260E8" w:rsidRDefault="00D260E8" w:rsidP="00F705A0">
            <w:pPr>
              <w:spacing w:after="0"/>
              <w:jc w:val="center"/>
              <w:rPr>
                <w:rFonts w:ascii="Lucida Fax" w:hAnsi="Lucida Fax"/>
                <w:sz w:val="16"/>
                <w:szCs w:val="20"/>
              </w:rPr>
            </w:pPr>
            <w:r>
              <w:rPr>
                <w:rFonts w:ascii="Lucida Fax" w:hAnsi="Lucida Fax"/>
                <w:sz w:val="16"/>
                <w:szCs w:val="20"/>
              </w:rPr>
              <w:t>----------</w:t>
            </w:r>
          </w:p>
          <w:p w:rsidR="00D260E8" w:rsidRDefault="00D260E8" w:rsidP="00F705A0">
            <w:pPr>
              <w:spacing w:after="0"/>
              <w:jc w:val="center"/>
              <w:rPr>
                <w:rFonts w:ascii="Lucida Fax" w:hAnsi="Lucida Fax"/>
                <w:b/>
                <w:sz w:val="16"/>
                <w:szCs w:val="20"/>
              </w:rPr>
            </w:pPr>
            <w:r>
              <w:rPr>
                <w:rFonts w:ascii="Lucida Fax" w:hAnsi="Lucida Fax"/>
                <w:b/>
                <w:sz w:val="16"/>
                <w:szCs w:val="20"/>
              </w:rPr>
              <w:t>COMMUNE D’ATOK</w:t>
            </w:r>
          </w:p>
          <w:p w:rsidR="00D260E8" w:rsidRDefault="00D260E8" w:rsidP="00F705A0">
            <w:pPr>
              <w:spacing w:after="0"/>
              <w:jc w:val="center"/>
              <w:rPr>
                <w:rFonts w:ascii="Lucida Fax" w:hAnsi="Lucida Fax"/>
                <w:b/>
                <w:sz w:val="16"/>
                <w:szCs w:val="20"/>
              </w:rPr>
            </w:pPr>
            <w:r>
              <w:rPr>
                <w:rFonts w:ascii="Lucida Fax" w:hAnsi="Lucida Fax"/>
                <w:b/>
                <w:sz w:val="16"/>
                <w:szCs w:val="20"/>
              </w:rPr>
              <w:t>----------</w:t>
            </w:r>
          </w:p>
          <w:p w:rsidR="00D260E8" w:rsidRDefault="00D260E8" w:rsidP="00F705A0">
            <w:pPr>
              <w:spacing w:after="0"/>
              <w:jc w:val="center"/>
              <w:rPr>
                <w:rFonts w:ascii="Lucida Fax" w:hAnsi="Lucida Fax"/>
                <w:b/>
                <w:sz w:val="16"/>
                <w:szCs w:val="20"/>
              </w:rPr>
            </w:pPr>
            <w:r>
              <w:rPr>
                <w:rFonts w:ascii="Lucida Fax" w:hAnsi="Lucida Fax"/>
                <w:b/>
                <w:sz w:val="16"/>
                <w:szCs w:val="20"/>
              </w:rPr>
              <w:t>SECRETARIAT GENERAL</w:t>
            </w:r>
          </w:p>
          <w:p w:rsidR="00D260E8" w:rsidRDefault="00D260E8" w:rsidP="00F705A0">
            <w:pPr>
              <w:spacing w:after="0"/>
              <w:jc w:val="center"/>
              <w:rPr>
                <w:rFonts w:ascii="Lucida Fax" w:hAnsi="Lucida Fax"/>
                <w:b/>
                <w:sz w:val="16"/>
                <w:szCs w:val="20"/>
              </w:rPr>
            </w:pPr>
            <w:r>
              <w:rPr>
                <w:rFonts w:ascii="Lucida Fax" w:hAnsi="Lucida Fax"/>
                <w:b/>
                <w:sz w:val="16"/>
                <w:szCs w:val="20"/>
              </w:rPr>
              <w:t>----------</w:t>
            </w:r>
          </w:p>
          <w:p w:rsidR="00D260E8" w:rsidRDefault="00D260E8" w:rsidP="00F705A0">
            <w:pPr>
              <w:spacing w:after="0"/>
              <w:jc w:val="center"/>
              <w:rPr>
                <w:rFonts w:ascii="Lucida Fax" w:hAnsi="Lucida Fax"/>
                <w:b/>
                <w:sz w:val="16"/>
                <w:szCs w:val="20"/>
              </w:rPr>
            </w:pPr>
          </w:p>
        </w:tc>
        <w:tc>
          <w:tcPr>
            <w:tcW w:w="2693" w:type="dxa"/>
            <w:shd w:val="clear" w:color="auto" w:fill="auto"/>
            <w:tcMar>
              <w:top w:w="0" w:type="dxa"/>
              <w:left w:w="108" w:type="dxa"/>
              <w:bottom w:w="0" w:type="dxa"/>
              <w:right w:w="108" w:type="dxa"/>
            </w:tcMar>
            <w:vAlign w:val="center"/>
          </w:tcPr>
          <w:p w:rsidR="00D260E8" w:rsidRDefault="00D260E8" w:rsidP="00F705A0">
            <w:pPr>
              <w:spacing w:after="0"/>
              <w:jc w:val="center"/>
            </w:pPr>
            <w:r>
              <w:rPr>
                <w:rFonts w:ascii="Lucida Fax" w:eastAsia="Times New Roman" w:hAnsi="Lucida Fax"/>
                <w:noProof/>
                <w:sz w:val="16"/>
                <w:szCs w:val="20"/>
              </w:rPr>
              <w:drawing>
                <wp:anchor distT="0" distB="0" distL="114300" distR="114300" simplePos="0" relativeHeight="251663360" behindDoc="0" locked="0" layoutInCell="1" allowOverlap="1" wp14:anchorId="27943FF2" wp14:editId="7D65E64D">
                  <wp:simplePos x="0" y="0"/>
                  <wp:positionH relativeFrom="column">
                    <wp:posOffset>64136</wp:posOffset>
                  </wp:positionH>
                  <wp:positionV relativeFrom="paragraph">
                    <wp:posOffset>-4443</wp:posOffset>
                  </wp:positionV>
                  <wp:extent cx="1281431" cy="1313819"/>
                  <wp:effectExtent l="0" t="0" r="0" b="631"/>
                  <wp:wrapNone/>
                  <wp:docPr id="3"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281431" cy="1313819"/>
                          </a:xfrm>
                          <a:prstGeom prst="rect">
                            <a:avLst/>
                          </a:prstGeom>
                          <a:noFill/>
                          <a:ln>
                            <a:noFill/>
                            <a:prstDash/>
                          </a:ln>
                        </pic:spPr>
                      </pic:pic>
                    </a:graphicData>
                  </a:graphic>
                </wp:anchor>
              </w:drawing>
            </w:r>
          </w:p>
        </w:tc>
        <w:tc>
          <w:tcPr>
            <w:tcW w:w="3933" w:type="dxa"/>
            <w:shd w:val="clear" w:color="auto" w:fill="auto"/>
            <w:tcMar>
              <w:top w:w="0" w:type="dxa"/>
              <w:left w:w="108" w:type="dxa"/>
              <w:bottom w:w="0" w:type="dxa"/>
              <w:right w:w="108" w:type="dxa"/>
            </w:tcMar>
          </w:tcPr>
          <w:p w:rsidR="00D260E8" w:rsidRDefault="00D260E8" w:rsidP="00F705A0">
            <w:pPr>
              <w:spacing w:after="0"/>
              <w:jc w:val="center"/>
              <w:rPr>
                <w:rFonts w:ascii="Lucida Fax" w:hAnsi="Lucida Fax"/>
                <w:b/>
                <w:sz w:val="16"/>
                <w:szCs w:val="20"/>
                <w:lang w:val="en-US"/>
              </w:rPr>
            </w:pPr>
            <w:r>
              <w:rPr>
                <w:rFonts w:ascii="Lucida Fax" w:hAnsi="Lucida Fax"/>
                <w:b/>
                <w:sz w:val="16"/>
                <w:szCs w:val="20"/>
                <w:lang w:val="en-US"/>
              </w:rPr>
              <w:t>REPUBLIC OF CAMEROON</w:t>
            </w:r>
          </w:p>
          <w:p w:rsidR="00D260E8" w:rsidRDefault="00D260E8" w:rsidP="00F705A0">
            <w:pPr>
              <w:spacing w:after="0"/>
              <w:jc w:val="center"/>
              <w:rPr>
                <w:rFonts w:ascii="Lucida Fax" w:hAnsi="Lucida Fax"/>
                <w:i/>
                <w:sz w:val="16"/>
                <w:szCs w:val="20"/>
                <w:lang w:val="en-US"/>
              </w:rPr>
            </w:pPr>
            <w:r>
              <w:rPr>
                <w:rFonts w:ascii="Lucida Fax" w:hAnsi="Lucida Fax"/>
                <w:i/>
                <w:sz w:val="16"/>
                <w:szCs w:val="20"/>
                <w:lang w:val="en-US"/>
              </w:rPr>
              <w:t>Peace – Work - Fatherland</w:t>
            </w:r>
          </w:p>
          <w:p w:rsidR="00D260E8" w:rsidRDefault="00D260E8" w:rsidP="00F705A0">
            <w:pPr>
              <w:spacing w:after="0"/>
              <w:jc w:val="center"/>
              <w:rPr>
                <w:rFonts w:ascii="Lucida Fax" w:hAnsi="Lucida Fax"/>
                <w:sz w:val="16"/>
                <w:szCs w:val="20"/>
                <w:lang w:val="en-US"/>
              </w:rPr>
            </w:pPr>
            <w:r>
              <w:rPr>
                <w:rFonts w:ascii="Lucida Fax" w:hAnsi="Lucida Fax"/>
                <w:sz w:val="16"/>
                <w:szCs w:val="20"/>
                <w:lang w:val="en-US"/>
              </w:rPr>
              <w:t>________</w:t>
            </w:r>
          </w:p>
          <w:p w:rsidR="00D260E8" w:rsidRDefault="00D260E8" w:rsidP="00F705A0">
            <w:pPr>
              <w:spacing w:after="0"/>
              <w:jc w:val="center"/>
              <w:rPr>
                <w:rFonts w:ascii="Lucida Fax" w:hAnsi="Lucida Fax"/>
                <w:b/>
                <w:sz w:val="16"/>
                <w:szCs w:val="20"/>
                <w:lang w:val="en-US"/>
              </w:rPr>
            </w:pPr>
            <w:r>
              <w:rPr>
                <w:rFonts w:ascii="Lucida Fax" w:hAnsi="Lucida Fax"/>
                <w:b/>
                <w:sz w:val="16"/>
                <w:szCs w:val="20"/>
                <w:lang w:val="en-US"/>
              </w:rPr>
              <w:t>EAST REGION</w:t>
            </w:r>
          </w:p>
          <w:p w:rsidR="00D260E8" w:rsidRDefault="00D260E8" w:rsidP="00F705A0">
            <w:pPr>
              <w:spacing w:after="0"/>
              <w:jc w:val="center"/>
              <w:rPr>
                <w:rFonts w:ascii="Lucida Fax" w:hAnsi="Lucida Fax"/>
                <w:b/>
                <w:sz w:val="16"/>
                <w:szCs w:val="20"/>
                <w:lang w:val="en-US"/>
              </w:rPr>
            </w:pPr>
            <w:r>
              <w:rPr>
                <w:rFonts w:ascii="Lucida Fax" w:hAnsi="Lucida Fax"/>
                <w:b/>
                <w:sz w:val="16"/>
                <w:szCs w:val="20"/>
                <w:lang w:val="en-US"/>
              </w:rPr>
              <w:t>-----------</w:t>
            </w:r>
          </w:p>
          <w:p w:rsidR="00D260E8" w:rsidRDefault="00D260E8" w:rsidP="00F705A0">
            <w:pPr>
              <w:spacing w:after="0"/>
              <w:jc w:val="center"/>
              <w:rPr>
                <w:rFonts w:ascii="Lucida Fax" w:hAnsi="Lucida Fax"/>
                <w:sz w:val="16"/>
                <w:szCs w:val="20"/>
                <w:lang w:val="en-US"/>
              </w:rPr>
            </w:pPr>
            <w:r>
              <w:rPr>
                <w:rFonts w:ascii="Lucida Fax" w:hAnsi="Lucida Fax"/>
                <w:sz w:val="16"/>
                <w:szCs w:val="20"/>
                <w:lang w:val="en-US"/>
              </w:rPr>
              <w:t>UPPER-NYONG DIVISION</w:t>
            </w:r>
          </w:p>
          <w:p w:rsidR="00D260E8" w:rsidRDefault="00D260E8" w:rsidP="00F705A0">
            <w:pPr>
              <w:spacing w:after="0"/>
              <w:jc w:val="center"/>
              <w:rPr>
                <w:rFonts w:ascii="Lucida Fax" w:hAnsi="Lucida Fax"/>
                <w:sz w:val="16"/>
                <w:szCs w:val="20"/>
                <w:lang w:val="en-US"/>
              </w:rPr>
            </w:pPr>
            <w:r>
              <w:rPr>
                <w:rFonts w:ascii="Lucida Fax" w:hAnsi="Lucida Fax"/>
                <w:sz w:val="16"/>
                <w:szCs w:val="20"/>
                <w:lang w:val="en-US"/>
              </w:rPr>
              <w:t>----------</w:t>
            </w:r>
          </w:p>
          <w:p w:rsidR="00D260E8" w:rsidRDefault="00D260E8" w:rsidP="00F705A0">
            <w:pPr>
              <w:spacing w:after="0"/>
              <w:jc w:val="center"/>
              <w:rPr>
                <w:rFonts w:ascii="Lucida Fax" w:hAnsi="Lucida Fax"/>
                <w:b/>
                <w:sz w:val="16"/>
                <w:szCs w:val="20"/>
                <w:lang w:val="en-US"/>
              </w:rPr>
            </w:pPr>
            <w:r>
              <w:rPr>
                <w:rFonts w:ascii="Lucida Fax" w:hAnsi="Lucida Fax"/>
                <w:b/>
                <w:sz w:val="16"/>
                <w:szCs w:val="20"/>
                <w:lang w:val="en-US"/>
              </w:rPr>
              <w:t>ATOK COUNCIL</w:t>
            </w:r>
          </w:p>
          <w:p w:rsidR="00D260E8" w:rsidRDefault="00D260E8" w:rsidP="00F705A0">
            <w:pPr>
              <w:spacing w:after="0"/>
              <w:jc w:val="center"/>
              <w:rPr>
                <w:rFonts w:ascii="Lucida Fax" w:hAnsi="Lucida Fax"/>
                <w:b/>
                <w:sz w:val="16"/>
                <w:szCs w:val="20"/>
                <w:lang w:val="en-US"/>
              </w:rPr>
            </w:pPr>
            <w:r>
              <w:rPr>
                <w:rFonts w:ascii="Lucida Fax" w:hAnsi="Lucida Fax"/>
                <w:b/>
                <w:sz w:val="16"/>
                <w:szCs w:val="20"/>
                <w:lang w:val="en-US"/>
              </w:rPr>
              <w:t>----------</w:t>
            </w:r>
          </w:p>
          <w:p w:rsidR="00D260E8" w:rsidRDefault="00D260E8" w:rsidP="00F705A0">
            <w:pPr>
              <w:spacing w:after="0"/>
              <w:jc w:val="center"/>
              <w:rPr>
                <w:rFonts w:ascii="Lucida Fax" w:hAnsi="Lucida Fax"/>
                <w:b/>
                <w:sz w:val="16"/>
                <w:szCs w:val="20"/>
                <w:lang w:val="en-US"/>
              </w:rPr>
            </w:pPr>
            <w:r>
              <w:rPr>
                <w:rFonts w:ascii="Lucida Fax" w:hAnsi="Lucida Fax"/>
                <w:b/>
                <w:sz w:val="16"/>
                <w:szCs w:val="20"/>
                <w:lang w:val="en-US"/>
              </w:rPr>
              <w:t xml:space="preserve">GENERAL SECRETARIAT </w:t>
            </w:r>
          </w:p>
          <w:p w:rsidR="00D260E8" w:rsidRPr="00D04F65" w:rsidRDefault="00D260E8" w:rsidP="00F705A0">
            <w:pPr>
              <w:spacing w:after="0"/>
              <w:jc w:val="center"/>
              <w:rPr>
                <w:rFonts w:ascii="Lucida Fax" w:hAnsi="Lucida Fax"/>
                <w:b/>
                <w:sz w:val="16"/>
                <w:szCs w:val="20"/>
                <w:lang w:val="en-US"/>
              </w:rPr>
            </w:pPr>
            <w:r>
              <w:rPr>
                <w:rFonts w:ascii="Lucida Fax" w:hAnsi="Lucida Fax"/>
                <w:b/>
                <w:sz w:val="16"/>
                <w:szCs w:val="20"/>
                <w:lang w:val="en-US"/>
              </w:rPr>
              <w:t>---------</w:t>
            </w:r>
          </w:p>
        </w:tc>
      </w:tr>
    </w:tbl>
    <w:p w:rsidR="00E53915" w:rsidRDefault="00C55D90">
      <w:pPr>
        <w:spacing w:after="12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REQUEST FOR QUOTATIONS NO._______/DC/MINDDEVEL/SG/C-LIE /CIPM/SIGAMP/2025 DATED  RELATING TO THE CONSTRUCTION WORKS FOR A DRINKING WATER SUPPLY IN THE LOCALITY OF ATOK, ATOK COUNCIL, HAUT NYONG DEPARTMENT, EAST REGION.</w:t>
      </w:r>
    </w:p>
    <w:p w:rsidR="00E53915" w:rsidRDefault="00E53915">
      <w:pPr>
        <w:spacing w:after="120" w:line="240" w:lineRule="auto"/>
        <w:jc w:val="center"/>
        <w:rPr>
          <w:rFonts w:ascii="Times New Roman" w:eastAsia="Times New Roman" w:hAnsi="Times New Roman" w:cs="Times New Roman"/>
          <w:b/>
          <w:sz w:val="24"/>
        </w:rPr>
      </w:pPr>
    </w:p>
    <w:p w:rsidR="00E53915" w:rsidRDefault="00C55D90">
      <w:pPr>
        <w:spacing w:after="120" w:line="240" w:lineRule="auto"/>
        <w:rPr>
          <w:rFonts w:ascii="Times New Roman" w:eastAsia="Times New Roman" w:hAnsi="Times New Roman" w:cs="Times New Roman"/>
          <w:b/>
          <w:sz w:val="24"/>
        </w:rPr>
      </w:pPr>
      <w:r>
        <w:rPr>
          <w:rFonts w:ascii="Times New Roman" w:eastAsia="Times New Roman" w:hAnsi="Times New Roman" w:cs="Times New Roman"/>
          <w:b/>
          <w:sz w:val="24"/>
        </w:rPr>
        <w:t>REQUEST FOR QUOTATION (RQ)</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1. The Government of Cameroon has received funding from the World Bank to finance the cost of the Local Governance and Resilient Communities Project (PROLOG). As part of its implementation, PROLOG signed an agreement with Lomié Council for the implementation of certain sub-projects in the municipality. To this end, the Atok Council intends to use a portion of the funds granted under this agreement to make the payments planned under the contract for the construction works for a drinking water supply in the locality of Atok, Atok council, Upper-Nyong Department, East region </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2. The Mayor of Atok now invites Contractors to submit their Quotations for the Works described in Annex 1: Project Owner’s Requirements, attached to this RFQ.</w:t>
      </w:r>
      <w:r>
        <w:rPr>
          <w:rFonts w:ascii="Times New Roman" w:eastAsia="Times New Roman" w:hAnsi="Times New Roman" w:cs="Times New Roman"/>
          <w:sz w:val="24"/>
        </w:rPr>
        <w:t xml:space="preserve"> </w:t>
      </w:r>
      <w:r>
        <w:rPr>
          <w:rFonts w:ascii="Times New Roman" w:eastAsia="Times New Roman" w:hAnsi="Times New Roman" w:cs="Times New Roman"/>
          <w:b/>
          <w:sz w:val="24"/>
        </w:rPr>
        <w:t>As soon as the RFQ is published, the tender’s file will be made available to all bidders, either at their request to the Atok Council (Employer) or the PROLOG PMU/RCU</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Fraud and Corruption</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Eligibility of Materials, Equipment, and Services</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 Materials, equipment, and services to be supplied under the contract and financed by the Bank may originate in any country, subject to the provisions of paragraph 9. At the request of the Employer, the Contractor may be required to provide evidence of the origin of the materials, equipment, and services.</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Eligibility of Contractors</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6. Where the Contractor is a Joint Venture (JV), all members are jointly and severally liable for the performance of the entire contract in accordance with the terms of the contract. The GE will appoint a representative who has the authority to conduct all business for and on behalf of all members of the GE during the Request for Quotation process and, if the GE is awarded the Contract, during the execution of the contract.</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7. A Firm may be a national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w:t>
      </w:r>
      <w:bookmarkStart w:id="0" w:name="_GoBack"/>
      <w:bookmarkEnd w:id="0"/>
      <w:r>
        <w:rPr>
          <w:rFonts w:ascii="Times New Roman" w:eastAsia="Times New Roman" w:hAnsi="Times New Roman" w:cs="Times New Roman"/>
          <w:b/>
          <w:sz w:val="24"/>
        </w:rPr>
        <w:t>s criterion also applies to the determination of the nationality of proposed subcontractors for any part of the contract, including related services.</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8. Firms and individuals may not be eligible if, as indicated in paragraph 9 below, and:</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 by law or official regulations, the Borrower's country prohibits trade with that country, provided the Bank is satisfied that such exclusion does not prevent effective competition for the supply of goods or the procurement of works or services required; or</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at this time, firms, goods, and services from the following countries are excluded from this procurement process:</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 Under paragraphs 5 and 8 (a) "NONE."</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(b) Under paragraphs 5 and 8(b): "NONE."</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10. A Firm that has been sanctioned by the Bank, in accordance with the Bank's Anti-Corruption Guidelines, 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 or benefit from a contract financed by the Bank, financially or otherwise, for a period determined by the Bank. A list of excluded firms and individuals is available on the Bank's external website: </w:t>
      </w:r>
      <w:hyperlink r:id="rId7">
        <w:r>
          <w:rPr>
            <w:rFonts w:ascii="Times New Roman" w:eastAsia="Times New Roman" w:hAnsi="Times New Roman" w:cs="Times New Roman"/>
            <w:b/>
            <w:color w:val="0000FF"/>
            <w:sz w:val="24"/>
            <w:u w:val="single"/>
          </w:rPr>
          <w:t>http://www.worldbank.org/debarr</w:t>
        </w:r>
      </w:hyperlink>
      <w:r>
        <w:rPr>
          <w:rFonts w:ascii="Times New Roman" w:eastAsia="Times New Roman" w:hAnsi="Times New Roman" w:cs="Times New Roman"/>
          <w:b/>
          <w:sz w:val="24"/>
        </w:rPr>
        <w:t>.</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11. A Firm that is a public enterprise or institution in the Employer's country may be eligible to participate in the competitive bidding process and be awarded a contract provided that it can establish, in a manner acceptable to the Bank, that it:</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 is legally and financially autonomous;</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(b) Operates under commercial law; and</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(c) is not under the supervision of the Employer.</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12. A Firm must not have </w:t>
      </w:r>
      <w:proofErr w:type="gramStart"/>
      <w:r>
        <w:rPr>
          <w:rFonts w:ascii="Times New Roman" w:eastAsia="Times New Roman" w:hAnsi="Times New Roman" w:cs="Times New Roman"/>
          <w:b/>
          <w:sz w:val="24"/>
        </w:rPr>
        <w:t>a</w:t>
      </w:r>
      <w:proofErr w:type="gramEnd"/>
      <w:r>
        <w:rPr>
          <w:rFonts w:ascii="Times New Roman" w:eastAsia="Times New Roman" w:hAnsi="Times New Roman" w:cs="Times New Roman"/>
          <w:b/>
          <w:sz w:val="24"/>
        </w:rPr>
        <w:t xml:space="preserve"> conflict of interest. Any Firm in a situation of conflict of interest will be disqualified. A Company may be considered to have </w:t>
      </w:r>
      <w:proofErr w:type="gramStart"/>
      <w:r>
        <w:rPr>
          <w:rFonts w:ascii="Times New Roman" w:eastAsia="Times New Roman" w:hAnsi="Times New Roman" w:cs="Times New Roman"/>
          <w:b/>
          <w:sz w:val="24"/>
        </w:rPr>
        <w:t>a</w:t>
      </w:r>
      <w:proofErr w:type="gramEnd"/>
      <w:r>
        <w:rPr>
          <w:rFonts w:ascii="Times New Roman" w:eastAsia="Times New Roman" w:hAnsi="Times New Roman" w:cs="Times New Roman"/>
          <w:b/>
          <w:sz w:val="24"/>
        </w:rPr>
        <w:t xml:space="preserve"> conflict of interest for the purposes of this Request for Quotation process if the Company:</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 Directly or indirectly controls, is controlled by, or is under common control with another Company that has submitted a quotation;</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(b) receives or has received a direct or indirect subsidy from another Company that has submitted a quotation;</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(c) has the same legal representative as another Company that has submitted a Quotation;</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(d) has a relationship with another Company that has submitted a Quotation, directly or through common third parties, that places it in a position to influence the Quotation of another Company or to influence the Owner's decisions regarding the Request for Quotation process; or</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(e) or one of its affiliates has participated as a consultant in the preparation of the design or technical specifications of the works that are the subject of the Request for Quotation process. </w:t>
      </w:r>
      <w:proofErr w:type="gramStart"/>
      <w:r>
        <w:rPr>
          <w:rFonts w:ascii="Times New Roman" w:eastAsia="Times New Roman" w:hAnsi="Times New Roman" w:cs="Times New Roman"/>
          <w:b/>
          <w:sz w:val="24"/>
        </w:rPr>
        <w:t>or</w:t>
      </w:r>
      <w:proofErr w:type="gramEnd"/>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(f) or any of its affiliates has been engaged (or is proposed to be engaged) by the Employer or the Borrower for the implementation of the contract; or</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(h) has a close business or family relationship with a senior staff member of the Borrower (or the project implementing organization, or a recipient of a portion of the loan) who: (i)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Validity of Quotations</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13. Quotations shall be valid for up to ninety (90) calendar days after the bid opening.</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Proposed Price</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14. The Contractor shall indicate the total price in the form entitled “Contractor’s Quotation”</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16. A Contractor who intends to incur expenditures in other currencies for inputs required for the execution of the Works originating outside the Employer's country and wishes to be paid accordingly must indicate a foreign currency of its choice in addition to the local currency in CFA Franc BEAC XAF.</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17. The currency (ies) of the Quotation and the currency (ies) of payment must be the same.</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Technical Proposal</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its quotation, an administrative file composed of the original documents or copies certified as true copies by the issuing services and </w:t>
      </w:r>
      <w:r>
        <w:rPr>
          <w:rFonts w:ascii="Times New Roman" w:eastAsia="Times New Roman" w:hAnsi="Times New Roman" w:cs="Times New Roman"/>
          <w:b/>
          <w:sz w:val="24"/>
        </w:rPr>
        <w:lastRenderedPageBreak/>
        <w:t>consisting of the following valid elements: (i) Trade Register; (ii) Tax Compliance Certificate; (iii) Location plan; (iv) Certificate of non-bankruptcy; (v) Certificate of non-exclusion from public procurement; (vi) Certificate of submission issued by the CNPS (vii) Certificate of tax registration and (viii) Certificate of bank domiciliation; (xi) a certificate of categorization issued by the competent authority.</w:t>
      </w:r>
    </w:p>
    <w:p w:rsidR="00E53915" w:rsidRDefault="00E53915">
      <w:pPr>
        <w:spacing w:after="120" w:line="240" w:lineRule="auto"/>
        <w:jc w:val="both"/>
        <w:rPr>
          <w:rFonts w:ascii="Times New Roman" w:eastAsia="Times New Roman" w:hAnsi="Times New Roman" w:cs="Times New Roman"/>
          <w:b/>
          <w:sz w:val="24"/>
        </w:rPr>
      </w:pP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Note: - The administrative documents cited above must be dated within the last three (03) months and be produced in originals or copies certified by the competent issuing authority.</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The absence of these documents above does not constitute an eliminatory criteria, but will be required and decisive for the award of the contract.</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Clarifications</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23. Any request for clarification regarding this Request for Quotation (RFQ) may be sent in writing to:</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Attention: Mayor of Atok Council</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Street: </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City: Atok</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Postal Code: </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Country: Cameroon</w:t>
      </w:r>
    </w:p>
    <w:p w:rsidR="00E53915" w:rsidRDefault="00C55D90">
      <w:pPr>
        <w:tabs>
          <w:tab w:val="right" w:pos="7254"/>
        </w:tabs>
        <w:spacing w:after="0" w:line="276" w:lineRule="auto"/>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 xml:space="preserve">Telephone number: </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Email address: </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The deadline for receipt of requests for clarification, expressed in days before the bid submission deadline, is seven (07) days. The Project Owner (PO) will provide a copy of its response to all Contractors, including a description of the request for clarification, but without identifying its source.</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Submission of Quotations</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1. Quotations will be submitted in seven (7) copies (including one (1) original and six (6) copies, as well as a USB key containing a scanned digital copy of the offers (PDF and editable versions). To the address below, in a sealed envelope with the following message:</w:t>
      </w:r>
    </w:p>
    <w:p w:rsidR="00E53915" w:rsidRDefault="00C55D90">
      <w:pPr>
        <w:spacing w:after="12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"REQUEST FOR QUOTATIONS NO._______/DCO/MINDDEVEL/SG/C-LIE/CIPM/SIGAMP/2025 DATED _______________ RELATING TO THE CONSTRUCTION WORKS FOR A DRINKING WATER SUPPLY IN THE LOCALITY OF ATOK, ATOK COUNCIL, HAUT NYONG DEPARTMENT, EAST </w:t>
      </w:r>
      <w:proofErr w:type="gramStart"/>
      <w:r>
        <w:rPr>
          <w:rFonts w:ascii="Times New Roman" w:eastAsia="Times New Roman" w:hAnsi="Times New Roman" w:cs="Times New Roman"/>
          <w:b/>
          <w:sz w:val="24"/>
        </w:rPr>
        <w:t>REGION .</w:t>
      </w:r>
      <w:proofErr w:type="gramEnd"/>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TO BE OPENED ONLY DURING THE OPENING SESSION"</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24. Quotations will be submitted in seven (7) copies (including one (1) original and six (6) copies, as well as a USB key containing a scanned digital copy of the offers (PDF and editable versions). (01) </w:t>
      </w:r>
      <w:proofErr w:type="gramStart"/>
      <w:r>
        <w:rPr>
          <w:rFonts w:ascii="Times New Roman" w:eastAsia="Times New Roman" w:hAnsi="Times New Roman" w:cs="Times New Roman"/>
          <w:b/>
          <w:sz w:val="24"/>
        </w:rPr>
        <w:t>original</w:t>
      </w:r>
      <w:proofErr w:type="gramEnd"/>
      <w:r>
        <w:rPr>
          <w:rFonts w:ascii="Times New Roman" w:eastAsia="Times New Roman" w:hAnsi="Times New Roman" w:cs="Times New Roman"/>
          <w:b/>
          <w:sz w:val="24"/>
        </w:rPr>
        <w:t xml:space="preserve"> and six (06) copies plus the digital copy)</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25.24. The deadline and time for submitting Quotations is _____________ at 11:00 a.m.</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26.25. The address for submitting Quotations is as follows:</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Attention: Mayor of Atok Council</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Street: </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City: Atok</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Postal Code: </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Country: Cameroon</w:t>
      </w:r>
    </w:p>
    <w:p w:rsidR="00E53915" w:rsidRDefault="00C55D90">
      <w:pPr>
        <w:tabs>
          <w:tab w:val="right" w:pos="7254"/>
        </w:tabs>
        <w:spacing w:after="0" w:line="276" w:lineRule="auto"/>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 xml:space="preserve">Telephone number: </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Email address: </w:t>
      </w:r>
    </w:p>
    <w:p w:rsidR="00E53915" w:rsidRDefault="00E53915">
      <w:pPr>
        <w:spacing w:after="120" w:line="240" w:lineRule="auto"/>
        <w:jc w:val="both"/>
        <w:rPr>
          <w:rFonts w:ascii="Times New Roman" w:eastAsia="Times New Roman" w:hAnsi="Times New Roman" w:cs="Times New Roman"/>
          <w:b/>
          <w:sz w:val="24"/>
        </w:rPr>
      </w:pP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Opening of Quotations</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27.26. The opening of quotations will take place in the conference room of the Municipality of Atok, on _______________ at 12:00 p.m., local time, in the presence of the bidders or their representatives. </w:t>
      </w:r>
      <w:proofErr w:type="gramStart"/>
      <w:r>
        <w:rPr>
          <w:rFonts w:ascii="Times New Roman" w:eastAsia="Times New Roman" w:hAnsi="Times New Roman" w:cs="Times New Roman"/>
          <w:b/>
          <w:sz w:val="24"/>
        </w:rPr>
        <w:t>representatives</w:t>
      </w:r>
      <w:proofErr w:type="gramEnd"/>
      <w:r>
        <w:rPr>
          <w:rFonts w:ascii="Times New Roman" w:eastAsia="Times New Roman" w:hAnsi="Times New Roman" w:cs="Times New Roman"/>
          <w:b/>
          <w:sz w:val="24"/>
        </w:rPr>
        <w:t>, by the Internal Tender’s Board (CIPM) of Atok Council</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Evaluation of Quotations</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26. Quotations will be evaluated to ensure the technical proposal's compliance.</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Verification that the Quotation Letter is properly completed, dated, and signed with the Project Owner's name and title. </w:t>
      </w:r>
      <w:proofErr w:type="gramStart"/>
      <w:r>
        <w:rPr>
          <w:rFonts w:ascii="Times New Roman" w:eastAsia="Times New Roman" w:hAnsi="Times New Roman" w:cs="Times New Roman"/>
          <w:b/>
          <w:sz w:val="24"/>
        </w:rPr>
        <w:t>of</w:t>
      </w:r>
      <w:proofErr w:type="gramEnd"/>
      <w:r>
        <w:rPr>
          <w:rFonts w:ascii="Times New Roman" w:eastAsia="Times New Roman" w:hAnsi="Times New Roman" w:cs="Times New Roman"/>
          <w:b/>
          <w:sz w:val="24"/>
        </w:rPr>
        <w:t xml:space="preserve"> the signatory.</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Verification that the Unit Price Schedule and Descriptive and Quantitative Estimate are duly completed, dated, and signed.</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Evaluation of the technical qualification of each admissible offer according to the offer evaluation grid.</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OFFER EVALUATION GRID</w:t>
      </w:r>
    </w:p>
    <w:tbl>
      <w:tblPr>
        <w:tblW w:w="0" w:type="auto"/>
        <w:jc w:val="center"/>
        <w:tblCellMar>
          <w:left w:w="10" w:type="dxa"/>
          <w:right w:w="10" w:type="dxa"/>
        </w:tblCellMar>
        <w:tblLook w:val="0000" w:firstRow="0" w:lastRow="0" w:firstColumn="0" w:lastColumn="0" w:noHBand="0" w:noVBand="0"/>
      </w:tblPr>
      <w:tblGrid>
        <w:gridCol w:w="760"/>
        <w:gridCol w:w="6631"/>
        <w:gridCol w:w="1897"/>
      </w:tblGrid>
      <w:tr w:rsidR="00E53915">
        <w:tblPrEx>
          <w:tblCellMar>
            <w:top w:w="0" w:type="dxa"/>
            <w:bottom w:w="0" w:type="dxa"/>
          </w:tblCellMar>
        </w:tblPrEx>
        <w:trPr>
          <w:jc w:val="center"/>
        </w:trPr>
        <w:tc>
          <w:tcPr>
            <w:tcW w:w="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tabs>
                <w:tab w:val="left" w:pos="7080"/>
              </w:tabs>
              <w:spacing w:after="0" w:line="240" w:lineRule="auto"/>
              <w:ind w:right="-20"/>
              <w:jc w:val="center"/>
            </w:pPr>
            <w:r>
              <w:rPr>
                <w:rFonts w:ascii="Times New Roman" w:eastAsia="Times New Roman" w:hAnsi="Times New Roman" w:cs="Times New Roman"/>
                <w:b/>
              </w:rPr>
              <w:t>No</w:t>
            </w:r>
          </w:p>
        </w:tc>
        <w:tc>
          <w:tcPr>
            <w:tcW w:w="7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tabs>
                <w:tab w:val="left" w:pos="7080"/>
              </w:tabs>
              <w:spacing w:after="0" w:line="240" w:lineRule="auto"/>
              <w:ind w:right="-20"/>
              <w:jc w:val="center"/>
            </w:pPr>
            <w:r>
              <w:rPr>
                <w:rFonts w:ascii="Times New Roman" w:eastAsia="Times New Roman" w:hAnsi="Times New Roman" w:cs="Times New Roman"/>
                <w:b/>
              </w:rPr>
              <w:t>Designation</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tabs>
                <w:tab w:val="left" w:pos="7080"/>
              </w:tabs>
              <w:spacing w:after="0" w:line="240" w:lineRule="auto"/>
              <w:ind w:right="-20"/>
              <w:jc w:val="center"/>
            </w:pPr>
            <w:r>
              <w:rPr>
                <w:rFonts w:ascii="Times New Roman" w:eastAsia="Times New Roman" w:hAnsi="Times New Roman" w:cs="Times New Roman"/>
                <w:b/>
              </w:rPr>
              <w:t>BINARY NOTATION</w:t>
            </w:r>
          </w:p>
        </w:tc>
      </w:tr>
      <w:tr w:rsidR="00E53915">
        <w:tblPrEx>
          <w:tblCellMar>
            <w:top w:w="0" w:type="dxa"/>
            <w:bottom w:w="0" w:type="dxa"/>
          </w:tblCellMar>
        </w:tblPrEx>
        <w:trPr>
          <w:jc w:val="center"/>
        </w:trPr>
        <w:tc>
          <w:tcPr>
            <w:tcW w:w="823"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53915" w:rsidRDefault="00C55D90">
            <w:pPr>
              <w:tabs>
                <w:tab w:val="left" w:pos="7080"/>
              </w:tabs>
              <w:spacing w:after="0" w:line="240" w:lineRule="auto"/>
              <w:ind w:right="-20"/>
            </w:pPr>
            <w:r>
              <w:rPr>
                <w:rFonts w:ascii="Times New Roman" w:eastAsia="Times New Roman" w:hAnsi="Times New Roman" w:cs="Times New Roman"/>
                <w:b/>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E53915" w:rsidRDefault="00C55D90">
            <w:pPr>
              <w:tabs>
                <w:tab w:val="left" w:pos="7080"/>
              </w:tabs>
              <w:spacing w:after="0" w:line="240" w:lineRule="auto"/>
              <w:ind w:right="-20"/>
            </w:pPr>
            <w:r>
              <w:rPr>
                <w:rFonts w:ascii="Times New Roman" w:eastAsia="Times New Roman" w:hAnsi="Times New Roman" w:cs="Times New Roman"/>
                <w:b/>
                <w:sz w:val="24"/>
              </w:rPr>
              <w:t>Presentation of the Offer</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left" w:pos="7080"/>
              </w:tabs>
              <w:spacing w:after="0" w:line="240" w:lineRule="auto"/>
              <w:ind w:right="-20"/>
              <w:jc w:val="center"/>
              <w:rPr>
                <w:rFonts w:ascii="Calibri" w:eastAsia="Calibri" w:hAnsi="Calibri" w:cs="Calibri"/>
              </w:rPr>
            </w:pPr>
          </w:p>
        </w:tc>
      </w:tr>
      <w:tr w:rsidR="00E53915">
        <w:tblPrEx>
          <w:tblCellMar>
            <w:top w:w="0" w:type="dxa"/>
            <w:bottom w:w="0" w:type="dxa"/>
          </w:tblCellMar>
        </w:tblPrEx>
        <w:trPr>
          <w:jc w:val="center"/>
        </w:trPr>
        <w:tc>
          <w:tcPr>
            <w:tcW w:w="82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53915" w:rsidRDefault="00E53915">
            <w:pPr>
              <w:spacing w:after="0" w:line="276" w:lineRule="auto"/>
              <w:jc w:val="both"/>
              <w:rPr>
                <w:rFonts w:ascii="Calibri" w:eastAsia="Calibri" w:hAnsi="Calibri" w:cs="Calibri"/>
              </w:rPr>
            </w:pPr>
          </w:p>
        </w:tc>
        <w:tc>
          <w:tcPr>
            <w:tcW w:w="7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40" w:lineRule="auto"/>
              <w:ind w:right="-20"/>
            </w:pPr>
            <w:r>
              <w:rPr>
                <w:rFonts w:ascii="Times New Roman" w:eastAsia="Times New Roman" w:hAnsi="Times New Roman" w:cs="Times New Roman"/>
                <w:sz w:val="24"/>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40" w:lineRule="auto"/>
              <w:ind w:right="-20"/>
            </w:pPr>
            <w:r>
              <w:rPr>
                <w:rFonts w:ascii="Times New Roman" w:eastAsia="Times New Roman" w:hAnsi="Times New Roman" w:cs="Times New Roman"/>
              </w:rPr>
              <w:t>Yes/No</w:t>
            </w:r>
          </w:p>
        </w:tc>
      </w:tr>
      <w:tr w:rsidR="00E53915">
        <w:tblPrEx>
          <w:tblCellMar>
            <w:top w:w="0" w:type="dxa"/>
            <w:bottom w:w="0" w:type="dxa"/>
          </w:tblCellMar>
        </w:tblPrEx>
        <w:trPr>
          <w:jc w:val="center"/>
        </w:trPr>
        <w:tc>
          <w:tcPr>
            <w:tcW w:w="82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53915" w:rsidRDefault="00E53915">
            <w:pPr>
              <w:spacing w:after="0" w:line="276" w:lineRule="auto"/>
              <w:jc w:val="both"/>
              <w:rPr>
                <w:rFonts w:ascii="Calibri" w:eastAsia="Calibri" w:hAnsi="Calibri" w:cs="Calibri"/>
              </w:rPr>
            </w:pPr>
          </w:p>
        </w:tc>
        <w:tc>
          <w:tcPr>
            <w:tcW w:w="7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40" w:lineRule="auto"/>
              <w:ind w:right="-20"/>
            </w:pPr>
            <w:r>
              <w:rPr>
                <w:rFonts w:ascii="Times New Roman" w:eastAsia="Times New Roman" w:hAnsi="Times New Roman" w:cs="Times New Roman"/>
                <w:sz w:val="24"/>
              </w:rPr>
              <w:t>Legibility and pagination</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40" w:lineRule="auto"/>
            </w:pPr>
            <w:r>
              <w:rPr>
                <w:rFonts w:ascii="Times New Roman" w:eastAsia="Times New Roman" w:hAnsi="Times New Roman" w:cs="Times New Roman"/>
              </w:rPr>
              <w:t>Yes/No</w:t>
            </w:r>
          </w:p>
        </w:tc>
      </w:tr>
      <w:tr w:rsidR="00E53915">
        <w:tblPrEx>
          <w:tblCellMar>
            <w:top w:w="0" w:type="dxa"/>
            <w:bottom w:w="0" w:type="dxa"/>
          </w:tblCellMar>
        </w:tblPrEx>
        <w:trPr>
          <w:jc w:val="center"/>
        </w:trPr>
        <w:tc>
          <w:tcPr>
            <w:tcW w:w="823" w:type="dxa"/>
            <w:vMerge w:val="restart"/>
            <w:tcBorders>
              <w:top w:val="single" w:sz="4" w:space="0" w:color="000000"/>
              <w:left w:val="single" w:sz="4" w:space="0" w:color="000000"/>
              <w:bottom w:val="single" w:sz="0" w:space="0" w:color="000000"/>
              <w:right w:val="single" w:sz="4" w:space="0" w:color="000000"/>
            </w:tcBorders>
            <w:shd w:val="clear" w:color="auto" w:fill="FFFFFF"/>
            <w:tcMar>
              <w:left w:w="108" w:type="dxa"/>
              <w:right w:w="108" w:type="dxa"/>
            </w:tcMar>
            <w:vAlign w:val="center"/>
          </w:tcPr>
          <w:p w:rsidR="00E53915" w:rsidRDefault="00C55D90">
            <w:pPr>
              <w:tabs>
                <w:tab w:val="left" w:pos="7080"/>
              </w:tabs>
              <w:spacing w:after="0" w:line="240" w:lineRule="auto"/>
              <w:ind w:right="-20"/>
            </w:pPr>
            <w:r>
              <w:rPr>
                <w:rFonts w:ascii="Times New Roman" w:eastAsia="Times New Roman" w:hAnsi="Times New Roman" w:cs="Times New Roman"/>
                <w:b/>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E53915" w:rsidRDefault="00C55D90">
            <w:pPr>
              <w:tabs>
                <w:tab w:val="left" w:pos="7080"/>
              </w:tabs>
              <w:spacing w:after="0" w:line="240" w:lineRule="auto"/>
              <w:ind w:right="-20"/>
            </w:pPr>
            <w:r>
              <w:rPr>
                <w:rFonts w:ascii="Times New Roman" w:eastAsia="Times New Roman" w:hAnsi="Times New Roman" w:cs="Times New Roman"/>
                <w:b/>
                <w:sz w:val="24"/>
              </w:rPr>
              <w:t>Similar Experience of the bidder</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left" w:pos="7080"/>
              </w:tabs>
              <w:spacing w:after="0" w:line="240" w:lineRule="auto"/>
              <w:ind w:right="-20"/>
              <w:jc w:val="center"/>
              <w:rPr>
                <w:rFonts w:ascii="Calibri" w:eastAsia="Calibri" w:hAnsi="Calibri" w:cs="Calibri"/>
              </w:rPr>
            </w:pPr>
          </w:p>
        </w:tc>
      </w:tr>
      <w:tr w:rsidR="00E53915">
        <w:tblPrEx>
          <w:tblCellMar>
            <w:top w:w="0" w:type="dxa"/>
            <w:bottom w:w="0" w:type="dxa"/>
          </w:tblCellMar>
        </w:tblPrEx>
        <w:trPr>
          <w:jc w:val="center"/>
        </w:trPr>
        <w:tc>
          <w:tcPr>
            <w:tcW w:w="823" w:type="dxa"/>
            <w:vMerge/>
            <w:tcBorders>
              <w:top w:val="single" w:sz="0" w:space="0" w:color="000000"/>
              <w:left w:val="single" w:sz="4" w:space="0" w:color="000000"/>
              <w:bottom w:val="single" w:sz="0" w:space="0" w:color="000000"/>
              <w:right w:val="single" w:sz="4" w:space="0" w:color="000000"/>
            </w:tcBorders>
            <w:shd w:val="clear" w:color="auto" w:fill="FFFFFF"/>
            <w:tcMar>
              <w:left w:w="108" w:type="dxa"/>
              <w:right w:w="108" w:type="dxa"/>
            </w:tcMar>
            <w:vAlign w:val="center"/>
          </w:tcPr>
          <w:p w:rsidR="00E53915" w:rsidRDefault="00E53915">
            <w:pPr>
              <w:spacing w:after="0" w:line="276" w:lineRule="auto"/>
              <w:jc w:val="both"/>
              <w:rPr>
                <w:rFonts w:ascii="Calibri" w:eastAsia="Calibri" w:hAnsi="Calibri" w:cs="Calibri"/>
              </w:rPr>
            </w:pPr>
          </w:p>
        </w:tc>
        <w:tc>
          <w:tcPr>
            <w:tcW w:w="7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40" w:lineRule="auto"/>
            </w:pPr>
            <w:r>
              <w:rPr>
                <w:rFonts w:ascii="Times New Roman" w:eastAsia="Times New Roman" w:hAnsi="Times New Roman" w:cs="Times New Roman"/>
                <w:sz w:val="24"/>
              </w:rPr>
              <w:t>List of experience for the passed five years in the execution of works contracts (2021</w:t>
            </w:r>
            <w:proofErr w:type="gramStart"/>
            <w:r>
              <w:rPr>
                <w:rFonts w:ascii="Times New Roman" w:eastAsia="Times New Roman" w:hAnsi="Times New Roman" w:cs="Times New Roman"/>
                <w:sz w:val="24"/>
              </w:rPr>
              <w:t>,2022,2023,2024,2025</w:t>
            </w:r>
            <w:proofErr w:type="gramEnd"/>
            <w:r>
              <w:rPr>
                <w:rFonts w:ascii="Times New Roman" w:eastAsia="Times New Roman" w:hAnsi="Times New Roman" w:cs="Times New Roman"/>
                <w:sz w:val="24"/>
              </w:rPr>
              <w:t>)</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tabs>
                <w:tab w:val="left" w:pos="7080"/>
              </w:tabs>
              <w:spacing w:after="0" w:line="240" w:lineRule="auto"/>
              <w:ind w:right="-20"/>
            </w:pPr>
            <w:r>
              <w:rPr>
                <w:rFonts w:ascii="Times New Roman" w:eastAsia="Times New Roman" w:hAnsi="Times New Roman" w:cs="Times New Roman"/>
              </w:rPr>
              <w:t>Yes/No</w:t>
            </w:r>
          </w:p>
        </w:tc>
      </w:tr>
      <w:tr w:rsidR="00E53915">
        <w:tblPrEx>
          <w:tblCellMar>
            <w:top w:w="0" w:type="dxa"/>
            <w:bottom w:w="0" w:type="dxa"/>
          </w:tblCellMar>
        </w:tblPrEx>
        <w:trPr>
          <w:jc w:val="center"/>
        </w:trPr>
        <w:tc>
          <w:tcPr>
            <w:tcW w:w="823" w:type="dxa"/>
            <w:vMerge/>
            <w:tcBorders>
              <w:top w:val="single" w:sz="0" w:space="0" w:color="000000"/>
              <w:left w:val="single" w:sz="4" w:space="0" w:color="000000"/>
              <w:bottom w:val="single" w:sz="0" w:space="0" w:color="000000"/>
              <w:right w:val="single" w:sz="4" w:space="0" w:color="000000"/>
            </w:tcBorders>
            <w:shd w:val="clear" w:color="auto" w:fill="FFFFFF"/>
            <w:tcMar>
              <w:left w:w="108" w:type="dxa"/>
              <w:right w:w="108" w:type="dxa"/>
            </w:tcMar>
            <w:vAlign w:val="center"/>
          </w:tcPr>
          <w:p w:rsidR="00E53915" w:rsidRDefault="00E53915">
            <w:pPr>
              <w:spacing w:after="0" w:line="276" w:lineRule="auto"/>
              <w:jc w:val="both"/>
              <w:rPr>
                <w:rFonts w:ascii="Calibri" w:eastAsia="Calibri" w:hAnsi="Calibri" w:cs="Calibri"/>
              </w:rPr>
            </w:pPr>
          </w:p>
        </w:tc>
        <w:tc>
          <w:tcPr>
            <w:tcW w:w="7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40" w:lineRule="auto"/>
            </w:pPr>
            <w:r>
              <w:rPr>
                <w:rFonts w:ascii="Times New Roman" w:eastAsia="Times New Roman" w:hAnsi="Times New Roman" w:cs="Times New Roman"/>
                <w:sz w:val="24"/>
              </w:rPr>
              <w:t>At least two reference similar to the mission</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tabs>
                <w:tab w:val="left" w:pos="7080"/>
              </w:tabs>
              <w:spacing w:after="0" w:line="240" w:lineRule="auto"/>
              <w:ind w:right="-20"/>
            </w:pPr>
            <w:r>
              <w:rPr>
                <w:rFonts w:ascii="Times New Roman" w:eastAsia="Times New Roman" w:hAnsi="Times New Roman" w:cs="Times New Roman"/>
              </w:rPr>
              <w:t>Yes/No</w:t>
            </w:r>
          </w:p>
        </w:tc>
      </w:tr>
      <w:tr w:rsidR="00E53915">
        <w:tblPrEx>
          <w:tblCellMar>
            <w:top w:w="0" w:type="dxa"/>
            <w:bottom w:w="0" w:type="dxa"/>
          </w:tblCellMar>
        </w:tblPrEx>
        <w:trPr>
          <w:jc w:val="center"/>
        </w:trPr>
        <w:tc>
          <w:tcPr>
            <w:tcW w:w="823" w:type="dxa"/>
            <w:vMerge w:val="restart"/>
            <w:tcBorders>
              <w:top w:val="single" w:sz="4" w:space="0" w:color="000000"/>
              <w:left w:val="single" w:sz="4" w:space="0" w:color="000000"/>
              <w:bottom w:val="single" w:sz="0" w:space="0" w:color="000000"/>
              <w:right w:val="single" w:sz="4" w:space="0" w:color="000000"/>
            </w:tcBorders>
            <w:shd w:val="clear" w:color="auto" w:fill="FFFFFF"/>
            <w:tcMar>
              <w:left w:w="108" w:type="dxa"/>
              <w:right w:w="108" w:type="dxa"/>
            </w:tcMar>
            <w:vAlign w:val="center"/>
          </w:tcPr>
          <w:p w:rsidR="00E53915" w:rsidRDefault="00C55D90">
            <w:pPr>
              <w:tabs>
                <w:tab w:val="left" w:pos="7080"/>
              </w:tabs>
              <w:spacing w:after="0" w:line="240" w:lineRule="auto"/>
              <w:ind w:right="-20"/>
            </w:pPr>
            <w:r>
              <w:rPr>
                <w:rFonts w:ascii="Times New Roman" w:eastAsia="Times New Roman" w:hAnsi="Times New Roman" w:cs="Times New Roman"/>
                <w:b/>
                <w:sz w:val="24"/>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E53915" w:rsidRDefault="00C55D90">
            <w:pPr>
              <w:tabs>
                <w:tab w:val="left" w:pos="7080"/>
              </w:tabs>
              <w:spacing w:after="0" w:line="240" w:lineRule="auto"/>
              <w:ind w:right="-20"/>
            </w:pPr>
            <w:r>
              <w:rPr>
                <w:rFonts w:ascii="Times New Roman" w:eastAsia="Times New Roman" w:hAnsi="Times New Roman" w:cs="Times New Roman"/>
                <w:b/>
                <w:sz w:val="24"/>
              </w:rPr>
              <w:t>Staff quality</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left" w:pos="7080"/>
              </w:tabs>
              <w:spacing w:after="0" w:line="240" w:lineRule="auto"/>
              <w:ind w:right="-20"/>
              <w:jc w:val="center"/>
              <w:rPr>
                <w:rFonts w:ascii="Calibri" w:eastAsia="Calibri" w:hAnsi="Calibri" w:cs="Calibri"/>
              </w:rPr>
            </w:pPr>
          </w:p>
        </w:tc>
      </w:tr>
      <w:tr w:rsidR="00E53915">
        <w:tblPrEx>
          <w:tblCellMar>
            <w:top w:w="0" w:type="dxa"/>
            <w:bottom w:w="0" w:type="dxa"/>
          </w:tblCellMar>
        </w:tblPrEx>
        <w:trPr>
          <w:jc w:val="center"/>
        </w:trPr>
        <w:tc>
          <w:tcPr>
            <w:tcW w:w="823" w:type="dxa"/>
            <w:vMerge/>
            <w:tcBorders>
              <w:top w:val="single" w:sz="0" w:space="0" w:color="000000"/>
              <w:left w:val="single" w:sz="4" w:space="0" w:color="000000"/>
              <w:bottom w:val="single" w:sz="0" w:space="0" w:color="000000"/>
              <w:right w:val="single" w:sz="4" w:space="0" w:color="000000"/>
            </w:tcBorders>
            <w:shd w:val="clear" w:color="auto" w:fill="FFFFFF"/>
            <w:tcMar>
              <w:left w:w="108" w:type="dxa"/>
              <w:right w:w="108" w:type="dxa"/>
            </w:tcMar>
            <w:vAlign w:val="center"/>
          </w:tcPr>
          <w:p w:rsidR="00E53915" w:rsidRDefault="00E53915">
            <w:pPr>
              <w:spacing w:after="0" w:line="276" w:lineRule="auto"/>
              <w:jc w:val="both"/>
              <w:rPr>
                <w:rFonts w:ascii="Calibri" w:eastAsia="Calibri" w:hAnsi="Calibri" w:cs="Calibri"/>
              </w:rPr>
            </w:pPr>
          </w:p>
        </w:tc>
        <w:tc>
          <w:tcPr>
            <w:tcW w:w="7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numPr>
                <w:ilvl w:val="0"/>
                <w:numId w:val="23"/>
              </w:numPr>
              <w:spacing w:after="0" w:line="240" w:lineRule="auto"/>
              <w:ind w:left="644" w:hanging="360"/>
            </w:pPr>
            <w:r>
              <w:rPr>
                <w:rFonts w:ascii="Times New Roman" w:eastAsia="Times New Roman" w:hAnsi="Times New Roman" w:cs="Times New Roman"/>
                <w:b/>
                <w:sz w:val="24"/>
              </w:rPr>
              <w:t>Works Director</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left" w:pos="7080"/>
              </w:tabs>
              <w:spacing w:after="0" w:line="240" w:lineRule="auto"/>
              <w:ind w:right="-20"/>
              <w:rPr>
                <w:rFonts w:ascii="Calibri" w:eastAsia="Calibri" w:hAnsi="Calibri" w:cs="Calibri"/>
              </w:rPr>
            </w:pPr>
          </w:p>
        </w:tc>
      </w:tr>
      <w:tr w:rsidR="00E53915">
        <w:tblPrEx>
          <w:tblCellMar>
            <w:top w:w="0" w:type="dxa"/>
            <w:bottom w:w="0" w:type="dxa"/>
          </w:tblCellMar>
        </w:tblPrEx>
        <w:trPr>
          <w:jc w:val="center"/>
        </w:trPr>
        <w:tc>
          <w:tcPr>
            <w:tcW w:w="823" w:type="dxa"/>
            <w:vMerge/>
            <w:tcBorders>
              <w:top w:val="single" w:sz="0" w:space="0" w:color="000000"/>
              <w:left w:val="single" w:sz="4" w:space="0" w:color="000000"/>
              <w:bottom w:val="single" w:sz="0" w:space="0" w:color="000000"/>
              <w:right w:val="single" w:sz="4" w:space="0" w:color="000000"/>
            </w:tcBorders>
            <w:shd w:val="clear" w:color="auto" w:fill="FFFFFF"/>
            <w:tcMar>
              <w:left w:w="108" w:type="dxa"/>
              <w:right w:w="108" w:type="dxa"/>
            </w:tcMar>
            <w:vAlign w:val="center"/>
          </w:tcPr>
          <w:p w:rsidR="00E53915" w:rsidRDefault="00E53915">
            <w:pPr>
              <w:spacing w:after="0" w:line="276" w:lineRule="auto"/>
              <w:jc w:val="both"/>
              <w:rPr>
                <w:rFonts w:ascii="Calibri" w:eastAsia="Calibri" w:hAnsi="Calibri" w:cs="Calibri"/>
              </w:rPr>
            </w:pPr>
          </w:p>
        </w:tc>
        <w:tc>
          <w:tcPr>
            <w:tcW w:w="7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40" w:lineRule="auto"/>
            </w:pPr>
            <w:r>
              <w:rPr>
                <w:rFonts w:ascii="Times New Roman" w:eastAsia="Times New Roman" w:hAnsi="Times New Roman" w:cs="Times New Roman"/>
                <w:sz w:val="24"/>
              </w:rPr>
              <w:t xml:space="preserve">At least High Civil engineer Technician  with at least 3 years’ experience </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40" w:lineRule="auto"/>
            </w:pPr>
            <w:r>
              <w:rPr>
                <w:rFonts w:ascii="Times New Roman" w:eastAsia="Times New Roman" w:hAnsi="Times New Roman" w:cs="Times New Roman"/>
              </w:rPr>
              <w:t>Yes/No</w:t>
            </w:r>
          </w:p>
        </w:tc>
      </w:tr>
      <w:tr w:rsidR="00E53915">
        <w:tblPrEx>
          <w:tblCellMar>
            <w:top w:w="0" w:type="dxa"/>
            <w:bottom w:w="0" w:type="dxa"/>
          </w:tblCellMar>
        </w:tblPrEx>
        <w:trPr>
          <w:jc w:val="center"/>
        </w:trPr>
        <w:tc>
          <w:tcPr>
            <w:tcW w:w="823" w:type="dxa"/>
            <w:vMerge/>
            <w:tcBorders>
              <w:top w:val="single" w:sz="0" w:space="0" w:color="000000"/>
              <w:left w:val="single" w:sz="4" w:space="0" w:color="000000"/>
              <w:bottom w:val="single" w:sz="0" w:space="0" w:color="000000"/>
              <w:right w:val="single" w:sz="4" w:space="0" w:color="000000"/>
            </w:tcBorders>
            <w:shd w:val="clear" w:color="auto" w:fill="FFFFFF"/>
            <w:tcMar>
              <w:left w:w="108" w:type="dxa"/>
              <w:right w:w="108" w:type="dxa"/>
            </w:tcMar>
            <w:vAlign w:val="center"/>
          </w:tcPr>
          <w:p w:rsidR="00E53915" w:rsidRDefault="00E53915">
            <w:pPr>
              <w:spacing w:after="0" w:line="276" w:lineRule="auto"/>
              <w:jc w:val="both"/>
              <w:rPr>
                <w:rFonts w:ascii="Calibri" w:eastAsia="Calibri" w:hAnsi="Calibri" w:cs="Calibri"/>
              </w:rPr>
            </w:pPr>
          </w:p>
        </w:tc>
        <w:tc>
          <w:tcPr>
            <w:tcW w:w="7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numPr>
                <w:ilvl w:val="0"/>
                <w:numId w:val="24"/>
              </w:numPr>
              <w:spacing w:after="0" w:line="240" w:lineRule="auto"/>
              <w:ind w:left="644" w:hanging="360"/>
            </w:pPr>
            <w:r>
              <w:rPr>
                <w:rFonts w:ascii="Times New Roman" w:eastAsia="Times New Roman" w:hAnsi="Times New Roman" w:cs="Times New Roman"/>
                <w:b/>
                <w:sz w:val="24"/>
              </w:rPr>
              <w:t>Foreman</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823" w:type="dxa"/>
            <w:vMerge/>
            <w:tcBorders>
              <w:top w:val="single" w:sz="0" w:space="0" w:color="000000"/>
              <w:left w:val="single" w:sz="4" w:space="0" w:color="000000"/>
              <w:bottom w:val="single" w:sz="0" w:space="0" w:color="000000"/>
              <w:right w:val="single" w:sz="4" w:space="0" w:color="000000"/>
            </w:tcBorders>
            <w:shd w:val="clear" w:color="auto" w:fill="FFFFFF"/>
            <w:tcMar>
              <w:left w:w="108" w:type="dxa"/>
              <w:right w:w="108" w:type="dxa"/>
            </w:tcMar>
            <w:vAlign w:val="center"/>
          </w:tcPr>
          <w:p w:rsidR="00E53915" w:rsidRDefault="00E53915">
            <w:pPr>
              <w:spacing w:after="0" w:line="276" w:lineRule="auto"/>
              <w:jc w:val="both"/>
              <w:rPr>
                <w:rFonts w:ascii="Calibri" w:eastAsia="Calibri" w:hAnsi="Calibri" w:cs="Calibri"/>
              </w:rPr>
            </w:pPr>
          </w:p>
        </w:tc>
        <w:tc>
          <w:tcPr>
            <w:tcW w:w="7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40" w:lineRule="auto"/>
            </w:pPr>
            <w:r>
              <w:rPr>
                <w:rFonts w:ascii="Times New Roman" w:eastAsia="Times New Roman" w:hAnsi="Times New Roman" w:cs="Times New Roman"/>
                <w:sz w:val="24"/>
              </w:rPr>
              <w:t>Civil engineer technician with at least 3 years’ experience</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40" w:lineRule="auto"/>
            </w:pPr>
            <w:r>
              <w:rPr>
                <w:rFonts w:ascii="Times New Roman" w:eastAsia="Times New Roman" w:hAnsi="Times New Roman" w:cs="Times New Roman"/>
              </w:rPr>
              <w:t>Yes/No</w:t>
            </w:r>
          </w:p>
        </w:tc>
      </w:tr>
      <w:tr w:rsidR="00E53915">
        <w:tblPrEx>
          <w:tblCellMar>
            <w:top w:w="0" w:type="dxa"/>
            <w:bottom w:w="0" w:type="dxa"/>
          </w:tblCellMar>
        </w:tblPrEx>
        <w:trPr>
          <w:jc w:val="center"/>
        </w:trPr>
        <w:tc>
          <w:tcPr>
            <w:tcW w:w="823" w:type="dxa"/>
            <w:vMerge/>
            <w:tcBorders>
              <w:top w:val="single" w:sz="0" w:space="0" w:color="000000"/>
              <w:left w:val="single" w:sz="4" w:space="0" w:color="000000"/>
              <w:bottom w:val="single" w:sz="0" w:space="0" w:color="000000"/>
              <w:right w:val="single" w:sz="4" w:space="0" w:color="000000"/>
            </w:tcBorders>
            <w:shd w:val="clear" w:color="auto" w:fill="FFFFFF"/>
            <w:tcMar>
              <w:left w:w="108" w:type="dxa"/>
              <w:right w:w="108" w:type="dxa"/>
            </w:tcMar>
            <w:vAlign w:val="center"/>
          </w:tcPr>
          <w:p w:rsidR="00E53915" w:rsidRDefault="00E53915">
            <w:pPr>
              <w:spacing w:after="0" w:line="276" w:lineRule="auto"/>
              <w:jc w:val="both"/>
              <w:rPr>
                <w:rFonts w:ascii="Calibri" w:eastAsia="Calibri" w:hAnsi="Calibri" w:cs="Calibri"/>
              </w:rPr>
            </w:pPr>
          </w:p>
        </w:tc>
        <w:tc>
          <w:tcPr>
            <w:tcW w:w="7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40" w:lineRule="auto"/>
            </w:pPr>
            <w:r>
              <w:rPr>
                <w:rFonts w:ascii="Times New Roman" w:eastAsia="Times New Roman" w:hAnsi="Times New Roman" w:cs="Times New Roman"/>
                <w:sz w:val="24"/>
              </w:rPr>
              <w:t xml:space="preserve">Note : every staff will get a “yes” if it’s justify by a certify copy of the </w:t>
            </w:r>
            <w:proofErr w:type="gramStart"/>
            <w:r>
              <w:rPr>
                <w:rFonts w:ascii="Times New Roman" w:eastAsia="Times New Roman" w:hAnsi="Times New Roman" w:cs="Times New Roman"/>
                <w:sz w:val="24"/>
              </w:rPr>
              <w:t>diploma ,a</w:t>
            </w:r>
            <w:proofErr w:type="gramEnd"/>
            <w:r>
              <w:rPr>
                <w:rFonts w:ascii="Times New Roman" w:eastAsia="Times New Roman" w:hAnsi="Times New Roman" w:cs="Times New Roman"/>
                <w:sz w:val="24"/>
              </w:rPr>
              <w:t xml:space="preserve"> legalized ID Card and a Curriculum Vitae, dated and signed</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8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40" w:lineRule="auto"/>
            </w:pPr>
            <w:r>
              <w:rPr>
                <w:rFonts w:ascii="Times New Roman" w:eastAsia="Times New Roman" w:hAnsi="Times New Roman" w:cs="Times New Roman"/>
                <w:sz w:val="24"/>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E53915" w:rsidRDefault="00C55D90">
            <w:pPr>
              <w:tabs>
                <w:tab w:val="left" w:pos="7080"/>
              </w:tabs>
              <w:spacing w:after="0" w:line="240" w:lineRule="auto"/>
              <w:ind w:right="-20"/>
            </w:pPr>
            <w:r>
              <w:rPr>
                <w:rFonts w:ascii="Times New Roman" w:eastAsia="Times New Roman" w:hAnsi="Times New Roman" w:cs="Times New Roman"/>
                <w:b/>
                <w:sz w:val="24"/>
              </w:rPr>
              <w:t>Construction equipment</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left" w:pos="7080"/>
              </w:tabs>
              <w:spacing w:after="0" w:line="240" w:lineRule="auto"/>
              <w:ind w:right="-20"/>
              <w:jc w:val="center"/>
              <w:rPr>
                <w:rFonts w:ascii="Calibri" w:eastAsia="Calibri" w:hAnsi="Calibri" w:cs="Calibri"/>
              </w:rPr>
            </w:pPr>
          </w:p>
        </w:tc>
      </w:tr>
      <w:tr w:rsidR="00E53915">
        <w:tblPrEx>
          <w:tblCellMar>
            <w:top w:w="0" w:type="dxa"/>
            <w:bottom w:w="0" w:type="dxa"/>
          </w:tblCellMar>
        </w:tblPrEx>
        <w:trPr>
          <w:jc w:val="center"/>
        </w:trPr>
        <w:tc>
          <w:tcPr>
            <w:tcW w:w="8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spacing w:after="0" w:line="276" w:lineRule="auto"/>
              <w:jc w:val="both"/>
              <w:rPr>
                <w:rFonts w:ascii="Calibri" w:eastAsia="Calibri" w:hAnsi="Calibri" w:cs="Calibri"/>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E53915" w:rsidRDefault="00C55D90">
            <w:pPr>
              <w:tabs>
                <w:tab w:val="left" w:pos="7080"/>
              </w:tabs>
              <w:spacing w:after="0" w:line="240" w:lineRule="auto"/>
              <w:ind w:right="-20"/>
            </w:pPr>
            <w:r>
              <w:rPr>
                <w:rFonts w:ascii="Times New Roman" w:eastAsia="Times New Roman" w:hAnsi="Times New Roman" w:cs="Times New Roman"/>
                <w:b/>
                <w:sz w:val="24"/>
              </w:rPr>
              <w:t xml:space="preserve">At least a pick up (produce legalized registration Card or a location </w:t>
            </w:r>
            <w:proofErr w:type="gramStart"/>
            <w:r>
              <w:rPr>
                <w:rFonts w:ascii="Times New Roman" w:eastAsia="Times New Roman" w:hAnsi="Times New Roman" w:cs="Times New Roman"/>
                <w:b/>
                <w:sz w:val="24"/>
              </w:rPr>
              <w:t>contract )</w:t>
            </w:r>
            <w:proofErr w:type="gramEnd"/>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40" w:lineRule="auto"/>
              <w:ind w:right="-20"/>
            </w:pPr>
            <w:r>
              <w:rPr>
                <w:rFonts w:ascii="Times New Roman" w:eastAsia="Times New Roman" w:hAnsi="Times New Roman" w:cs="Times New Roman"/>
              </w:rPr>
              <w:t>Yes/No</w:t>
            </w:r>
          </w:p>
        </w:tc>
      </w:tr>
      <w:tr w:rsidR="00E53915">
        <w:tblPrEx>
          <w:tblCellMar>
            <w:top w:w="0" w:type="dxa"/>
            <w:bottom w:w="0" w:type="dxa"/>
          </w:tblCellMar>
        </w:tblPrEx>
        <w:trPr>
          <w:jc w:val="center"/>
        </w:trPr>
        <w:tc>
          <w:tcPr>
            <w:tcW w:w="8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spacing w:after="0" w:line="276" w:lineRule="auto"/>
              <w:jc w:val="both"/>
              <w:rPr>
                <w:rFonts w:ascii="Calibri" w:eastAsia="Calibri" w:hAnsi="Calibri" w:cs="Calibri"/>
              </w:rPr>
            </w:pPr>
          </w:p>
        </w:tc>
        <w:tc>
          <w:tcPr>
            <w:tcW w:w="7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40" w:lineRule="auto"/>
            </w:pPr>
            <w:r>
              <w:rPr>
                <w:rFonts w:ascii="Times New Roman" w:eastAsia="Times New Roman" w:hAnsi="Times New Roman" w:cs="Times New Roman"/>
                <w:sz w:val="24"/>
              </w:rPr>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40" w:lineRule="auto"/>
            </w:pPr>
            <w:r>
              <w:rPr>
                <w:rFonts w:ascii="Times New Roman" w:eastAsia="Times New Roman" w:hAnsi="Times New Roman" w:cs="Times New Roman"/>
              </w:rPr>
              <w:t>Yes/No</w:t>
            </w:r>
          </w:p>
        </w:tc>
      </w:tr>
      <w:tr w:rsidR="00E53915">
        <w:tblPrEx>
          <w:tblCellMar>
            <w:top w:w="0" w:type="dxa"/>
            <w:bottom w:w="0" w:type="dxa"/>
          </w:tblCellMar>
        </w:tblPrEx>
        <w:trPr>
          <w:jc w:val="center"/>
        </w:trPr>
        <w:tc>
          <w:tcPr>
            <w:tcW w:w="8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b/>
              </w:rPr>
              <w:t>5</w:t>
            </w:r>
          </w:p>
          <w:p w:rsidR="00E53915" w:rsidRDefault="00E53915">
            <w:pPr>
              <w:spacing w:after="0" w:line="240" w:lineRule="auto"/>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E53915" w:rsidRDefault="00C55D90">
            <w:pPr>
              <w:tabs>
                <w:tab w:val="left" w:pos="7080"/>
              </w:tabs>
              <w:spacing w:after="0" w:line="240" w:lineRule="auto"/>
              <w:ind w:right="-20"/>
            </w:pPr>
            <w:r>
              <w:rPr>
                <w:rFonts w:ascii="Times New Roman" w:eastAsia="Times New Roman" w:hAnsi="Times New Roman" w:cs="Times New Roman"/>
                <w:b/>
                <w:sz w:val="24"/>
              </w:rPr>
              <w:t>Work execution methodology</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E53915">
            <w:pPr>
              <w:tabs>
                <w:tab w:val="left" w:pos="7080"/>
              </w:tabs>
              <w:spacing w:after="0" w:line="240" w:lineRule="auto"/>
              <w:ind w:right="-20"/>
              <w:rPr>
                <w:rFonts w:ascii="Calibri" w:eastAsia="Calibri" w:hAnsi="Calibri" w:cs="Calibri"/>
              </w:rPr>
            </w:pPr>
          </w:p>
        </w:tc>
      </w:tr>
      <w:tr w:rsidR="00E53915">
        <w:tblPrEx>
          <w:tblCellMar>
            <w:top w:w="0" w:type="dxa"/>
            <w:bottom w:w="0" w:type="dxa"/>
          </w:tblCellMar>
        </w:tblPrEx>
        <w:trPr>
          <w:jc w:val="center"/>
        </w:trPr>
        <w:tc>
          <w:tcPr>
            <w:tcW w:w="8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spacing w:after="0" w:line="276" w:lineRule="auto"/>
              <w:jc w:val="both"/>
              <w:rPr>
                <w:rFonts w:ascii="Calibri" w:eastAsia="Calibri" w:hAnsi="Calibri" w:cs="Calibri"/>
              </w:rPr>
            </w:pPr>
          </w:p>
        </w:tc>
        <w:tc>
          <w:tcPr>
            <w:tcW w:w="7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40" w:lineRule="auto"/>
            </w:pPr>
            <w:r>
              <w:rPr>
                <w:rFonts w:ascii="Times New Roman" w:eastAsia="Times New Roman" w:hAnsi="Times New Roman" w:cs="Times New Roman"/>
                <w:sz w:val="24"/>
              </w:rPr>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40" w:lineRule="auto"/>
            </w:pPr>
            <w:r>
              <w:rPr>
                <w:rFonts w:ascii="Times New Roman" w:eastAsia="Times New Roman" w:hAnsi="Times New Roman" w:cs="Times New Roman"/>
              </w:rPr>
              <w:t>Yes/No</w:t>
            </w:r>
          </w:p>
        </w:tc>
      </w:tr>
      <w:tr w:rsidR="00E53915">
        <w:tblPrEx>
          <w:tblCellMar>
            <w:top w:w="0" w:type="dxa"/>
            <w:bottom w:w="0" w:type="dxa"/>
          </w:tblCellMar>
        </w:tblPrEx>
        <w:trPr>
          <w:jc w:val="center"/>
        </w:trPr>
        <w:tc>
          <w:tcPr>
            <w:tcW w:w="8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spacing w:after="0" w:line="276" w:lineRule="auto"/>
              <w:jc w:val="both"/>
              <w:rPr>
                <w:rFonts w:ascii="Calibri" w:eastAsia="Calibri" w:hAnsi="Calibri" w:cs="Calibri"/>
              </w:rPr>
            </w:pPr>
          </w:p>
        </w:tc>
        <w:tc>
          <w:tcPr>
            <w:tcW w:w="7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40" w:lineRule="auto"/>
            </w:pPr>
            <w:r>
              <w:rPr>
                <w:rFonts w:ascii="Times New Roman" w:eastAsia="Times New Roman" w:hAnsi="Times New Roman" w:cs="Times New Roman"/>
                <w:sz w:val="24"/>
              </w:rPr>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40" w:lineRule="auto"/>
            </w:pPr>
            <w:r>
              <w:rPr>
                <w:rFonts w:ascii="Times New Roman" w:eastAsia="Times New Roman" w:hAnsi="Times New Roman" w:cs="Times New Roman"/>
              </w:rPr>
              <w:t>Yes/No</w:t>
            </w:r>
          </w:p>
        </w:tc>
      </w:tr>
      <w:tr w:rsidR="00E53915">
        <w:tblPrEx>
          <w:tblCellMar>
            <w:top w:w="0" w:type="dxa"/>
            <w:bottom w:w="0" w:type="dxa"/>
          </w:tblCellMar>
        </w:tblPrEx>
        <w:trPr>
          <w:jc w:val="center"/>
        </w:trPr>
        <w:tc>
          <w:tcPr>
            <w:tcW w:w="8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spacing w:after="0" w:line="276" w:lineRule="auto"/>
              <w:jc w:val="both"/>
              <w:rPr>
                <w:rFonts w:ascii="Calibri" w:eastAsia="Calibri" w:hAnsi="Calibri" w:cs="Calibri"/>
              </w:rPr>
            </w:pPr>
          </w:p>
        </w:tc>
        <w:tc>
          <w:tcPr>
            <w:tcW w:w="7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40" w:lineRule="auto"/>
            </w:pPr>
            <w:r>
              <w:rPr>
                <w:rFonts w:ascii="Times New Roman" w:eastAsia="Times New Roman" w:hAnsi="Times New Roman" w:cs="Times New Roman"/>
                <w:sz w:val="24"/>
              </w:rPr>
              <w:t xml:space="preserve">Detailed work schedule with deadlines </w:t>
            </w:r>
            <w:r>
              <w:rPr>
                <w:rFonts w:ascii="Cambria Math" w:eastAsia="Cambria Math" w:hAnsi="Cambria Math" w:cs="Cambria Math"/>
                <w:sz w:val="24"/>
              </w:rPr>
              <w:t>≤</w:t>
            </w:r>
            <w:r>
              <w:rPr>
                <w:rFonts w:ascii="Times New Roman" w:eastAsia="Times New Roman" w:hAnsi="Times New Roman" w:cs="Times New Roman"/>
                <w:sz w:val="24"/>
              </w:rPr>
              <w:t xml:space="preserve"> ninety (60) days</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40" w:lineRule="auto"/>
            </w:pPr>
            <w:r>
              <w:rPr>
                <w:rFonts w:ascii="Times New Roman" w:eastAsia="Times New Roman" w:hAnsi="Times New Roman" w:cs="Times New Roman"/>
              </w:rPr>
              <w:t>Yes/No</w:t>
            </w:r>
          </w:p>
        </w:tc>
      </w:tr>
      <w:tr w:rsidR="00E53915">
        <w:tblPrEx>
          <w:tblCellMar>
            <w:top w:w="0" w:type="dxa"/>
            <w:bottom w:w="0" w:type="dxa"/>
          </w:tblCellMar>
        </w:tblPrEx>
        <w:trPr>
          <w:jc w:val="center"/>
        </w:trPr>
        <w:tc>
          <w:tcPr>
            <w:tcW w:w="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40" w:lineRule="auto"/>
            </w:pPr>
            <w:r>
              <w:rPr>
                <w:rFonts w:ascii="Times New Roman" w:eastAsia="Times New Roman" w:hAnsi="Times New Roman" w:cs="Times New Roman"/>
                <w:b/>
              </w:rPr>
              <w:t>6</w:t>
            </w:r>
          </w:p>
        </w:tc>
        <w:tc>
          <w:tcPr>
            <w:tcW w:w="7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40" w:lineRule="auto"/>
              <w:ind w:right="-20"/>
            </w:pPr>
            <w:r>
              <w:rPr>
                <w:rFonts w:ascii="Times New Roman" w:eastAsia="Times New Roman" w:hAnsi="Times New Roman" w:cs="Times New Roman"/>
                <w:sz w:val="24"/>
              </w:rPr>
              <w:t>Special technical specifications,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tabs>
                <w:tab w:val="left" w:pos="7080"/>
              </w:tabs>
              <w:spacing w:after="0" w:line="240" w:lineRule="auto"/>
              <w:ind w:right="-20"/>
            </w:pPr>
            <w:r>
              <w:rPr>
                <w:rFonts w:ascii="Times New Roman" w:eastAsia="Times New Roman" w:hAnsi="Times New Roman" w:cs="Times New Roman"/>
              </w:rPr>
              <w:t>Yes/No</w:t>
            </w:r>
          </w:p>
        </w:tc>
      </w:tr>
      <w:tr w:rsidR="00E53915">
        <w:tblPrEx>
          <w:tblCellMar>
            <w:top w:w="0" w:type="dxa"/>
            <w:bottom w:w="0" w:type="dxa"/>
          </w:tblCellMar>
        </w:tblPrEx>
        <w:trPr>
          <w:jc w:val="center"/>
        </w:trPr>
        <w:tc>
          <w:tcPr>
            <w:tcW w:w="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40" w:lineRule="auto"/>
            </w:pPr>
            <w:r>
              <w:rPr>
                <w:rFonts w:ascii="Times New Roman" w:eastAsia="Times New Roman" w:hAnsi="Times New Roman" w:cs="Times New Roman"/>
                <w:b/>
              </w:rPr>
              <w:t>7</w:t>
            </w:r>
          </w:p>
        </w:tc>
        <w:tc>
          <w:tcPr>
            <w:tcW w:w="7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40" w:lineRule="auto"/>
              <w:ind w:right="-20"/>
            </w:pPr>
            <w:r>
              <w:rPr>
                <w:rFonts w:ascii="Times New Roman" w:eastAsia="Times New Roman" w:hAnsi="Times New Roman" w:cs="Times New Roman"/>
                <w:sz w:val="24"/>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tabs>
                <w:tab w:val="left" w:pos="7080"/>
              </w:tabs>
              <w:spacing w:after="0" w:line="240" w:lineRule="auto"/>
              <w:ind w:right="-20"/>
            </w:pPr>
            <w:r>
              <w:rPr>
                <w:rFonts w:ascii="Times New Roman" w:eastAsia="Times New Roman" w:hAnsi="Times New Roman" w:cs="Times New Roman"/>
              </w:rPr>
              <w:t>Yes/No</w:t>
            </w:r>
          </w:p>
        </w:tc>
      </w:tr>
      <w:tr w:rsidR="00E53915">
        <w:tblPrEx>
          <w:tblCellMar>
            <w:top w:w="0" w:type="dxa"/>
            <w:bottom w:w="0" w:type="dxa"/>
          </w:tblCellMar>
        </w:tblPrEx>
        <w:trPr>
          <w:jc w:val="center"/>
        </w:trPr>
        <w:tc>
          <w:tcPr>
            <w:tcW w:w="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40" w:lineRule="auto"/>
            </w:pPr>
            <w:r>
              <w:rPr>
                <w:rFonts w:ascii="Times New Roman" w:eastAsia="Times New Roman" w:hAnsi="Times New Roman" w:cs="Times New Roman"/>
                <w:b/>
              </w:rPr>
              <w:t>8</w:t>
            </w:r>
          </w:p>
        </w:tc>
        <w:tc>
          <w:tcPr>
            <w:tcW w:w="7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40" w:lineRule="auto"/>
              <w:ind w:right="-20"/>
            </w:pPr>
            <w:r>
              <w:rPr>
                <w:rFonts w:ascii="Times New Roman" w:eastAsia="Times New Roman" w:hAnsi="Times New Roman" w:cs="Times New Roman"/>
                <w:sz w:val="24"/>
              </w:rPr>
              <w:t>Special Administrative Conditions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tabs>
                <w:tab w:val="left" w:pos="7080"/>
              </w:tabs>
              <w:spacing w:after="0" w:line="240" w:lineRule="auto"/>
              <w:ind w:right="-20"/>
            </w:pPr>
            <w:r>
              <w:rPr>
                <w:rFonts w:ascii="Times New Roman" w:eastAsia="Times New Roman" w:hAnsi="Times New Roman" w:cs="Times New Roman"/>
              </w:rPr>
              <w:t>Yes/No</w:t>
            </w:r>
          </w:p>
        </w:tc>
      </w:tr>
      <w:tr w:rsidR="00E53915">
        <w:tblPrEx>
          <w:tblCellMar>
            <w:top w:w="0" w:type="dxa"/>
            <w:bottom w:w="0" w:type="dxa"/>
          </w:tblCellMar>
        </w:tblPrEx>
        <w:trPr>
          <w:jc w:val="center"/>
        </w:trPr>
        <w:tc>
          <w:tcPr>
            <w:tcW w:w="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0" w:line="240" w:lineRule="auto"/>
            </w:pPr>
            <w:r>
              <w:rPr>
                <w:rFonts w:ascii="Times New Roman" w:eastAsia="Times New Roman" w:hAnsi="Times New Roman" w:cs="Times New Roman"/>
                <w:b/>
              </w:rPr>
              <w:t>9</w:t>
            </w:r>
          </w:p>
        </w:tc>
        <w:tc>
          <w:tcPr>
            <w:tcW w:w="7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40" w:lineRule="auto"/>
              <w:ind w:right="-20"/>
              <w:rPr>
                <w:rFonts w:ascii="Times New Roman" w:eastAsia="Times New Roman" w:hAnsi="Times New Roman" w:cs="Times New Roman"/>
                <w:sz w:val="24"/>
              </w:rPr>
            </w:pPr>
            <w:r>
              <w:rPr>
                <w:rFonts w:ascii="Times New Roman" w:eastAsia="Times New Roman" w:hAnsi="Times New Roman" w:cs="Times New Roman"/>
                <w:sz w:val="24"/>
              </w:rPr>
              <w:t>Site visit report</w:t>
            </w:r>
          </w:p>
          <w:p w:rsidR="00E53915" w:rsidRDefault="00C55D90">
            <w:pPr>
              <w:tabs>
                <w:tab w:val="left" w:pos="7080"/>
              </w:tabs>
              <w:spacing w:after="0" w:line="240" w:lineRule="auto"/>
              <w:ind w:right="-20"/>
            </w:pPr>
            <w:r>
              <w:rPr>
                <w:rFonts w:ascii="Times New Roman" w:eastAsia="Times New Roman" w:hAnsi="Times New Roman" w:cs="Times New Roman"/>
                <w:sz w:val="24"/>
              </w:rPr>
              <w:t>(supported by photographs and a relevant report)</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tabs>
                <w:tab w:val="left" w:pos="7080"/>
              </w:tabs>
              <w:spacing w:after="0" w:line="240" w:lineRule="auto"/>
              <w:ind w:right="-20"/>
            </w:pPr>
            <w:r>
              <w:rPr>
                <w:rFonts w:ascii="Times New Roman" w:eastAsia="Times New Roman" w:hAnsi="Times New Roman" w:cs="Times New Roman"/>
              </w:rPr>
              <w:t>Yes/No</w:t>
            </w:r>
          </w:p>
        </w:tc>
      </w:tr>
      <w:tr w:rsidR="00E53915">
        <w:tblPrEx>
          <w:tblCellMar>
            <w:top w:w="0" w:type="dxa"/>
            <w:bottom w:w="0" w:type="dxa"/>
          </w:tblCellMar>
        </w:tblPrEx>
        <w:trPr>
          <w:jc w:val="center"/>
        </w:trPr>
        <w:tc>
          <w:tcPr>
            <w:tcW w:w="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left" w:pos="7080"/>
              </w:tabs>
              <w:spacing w:after="0" w:line="240" w:lineRule="auto"/>
              <w:ind w:right="-20"/>
              <w:rPr>
                <w:rFonts w:ascii="Calibri" w:eastAsia="Calibri" w:hAnsi="Calibri" w:cs="Calibri"/>
              </w:rPr>
            </w:pPr>
          </w:p>
        </w:tc>
        <w:tc>
          <w:tcPr>
            <w:tcW w:w="7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40" w:lineRule="auto"/>
              <w:ind w:right="-20"/>
              <w:jc w:val="center"/>
            </w:pPr>
            <w:r>
              <w:rPr>
                <w:rFonts w:ascii="Times New Roman" w:eastAsia="Times New Roman" w:hAnsi="Times New Roman" w:cs="Times New Roman"/>
                <w:b/>
                <w:sz w:val="24"/>
              </w:rPr>
              <w:t>Total of “Yes”</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7080"/>
              </w:tabs>
              <w:spacing w:after="0" w:line="240" w:lineRule="auto"/>
              <w:ind w:right="-20"/>
              <w:jc w:val="center"/>
            </w:pPr>
            <w:r>
              <w:rPr>
                <w:rFonts w:ascii="Times New Roman" w:eastAsia="Times New Roman" w:hAnsi="Times New Roman" w:cs="Times New Roman"/>
                <w:b/>
              </w:rPr>
              <w:t>….. /15</w:t>
            </w:r>
          </w:p>
        </w:tc>
      </w:tr>
    </w:tbl>
    <w:p w:rsidR="00E53915" w:rsidRDefault="00E53915">
      <w:pPr>
        <w:spacing w:after="120" w:line="240" w:lineRule="auto"/>
        <w:jc w:val="both"/>
        <w:rPr>
          <w:rFonts w:ascii="Times New Roman" w:eastAsia="Times New Roman" w:hAnsi="Times New Roman" w:cs="Times New Roman"/>
          <w:b/>
          <w:sz w:val="24"/>
        </w:rPr>
      </w:pP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Notes: Only bids with </w:t>
      </w:r>
      <w:proofErr w:type="gramStart"/>
      <w:r>
        <w:rPr>
          <w:rFonts w:ascii="Times New Roman" w:eastAsia="Times New Roman" w:hAnsi="Times New Roman" w:cs="Times New Roman"/>
          <w:b/>
          <w:sz w:val="24"/>
        </w:rPr>
        <w:t>a</w:t>
      </w:r>
      <w:proofErr w:type="gramEnd"/>
      <w:r>
        <w:rPr>
          <w:rFonts w:ascii="Times New Roman" w:eastAsia="Times New Roman" w:hAnsi="Times New Roman" w:cs="Times New Roman"/>
          <w:b/>
          <w:sz w:val="24"/>
        </w:rPr>
        <w:t xml:space="preserve"> total of 13 out of 15 yes votes will be accepted for the next stage of the procedure.</w:t>
      </w:r>
    </w:p>
    <w:p w:rsidR="00E53915" w:rsidRDefault="00E53915">
      <w:pPr>
        <w:spacing w:after="120" w:line="240" w:lineRule="auto"/>
        <w:jc w:val="both"/>
        <w:rPr>
          <w:rFonts w:ascii="Times New Roman" w:eastAsia="Times New Roman" w:hAnsi="Times New Roman" w:cs="Times New Roman"/>
          <w:b/>
          <w:sz w:val="24"/>
        </w:rPr>
      </w:pP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Verification of arithmetic operations, multiplying unit prices by quantities where applicable and using the price in words to make any necessary corrections;</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Preparation of a summary table of quotations based on the amounts corrected for any arithmetic errors, listed in ascending order.</w:t>
      </w:r>
    </w:p>
    <w:p w:rsidR="00E53915" w:rsidRDefault="00E53915">
      <w:pPr>
        <w:spacing w:after="120" w:line="240" w:lineRule="auto"/>
        <w:jc w:val="both"/>
        <w:rPr>
          <w:rFonts w:ascii="Times New Roman" w:eastAsia="Times New Roman" w:hAnsi="Times New Roman" w:cs="Times New Roman"/>
          <w:b/>
          <w:sz w:val="24"/>
        </w:rPr>
      </w:pP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27. For the purposes of evaluation and comparison, the </w:t>
      </w:r>
      <w:proofErr w:type="gramStart"/>
      <w:r>
        <w:rPr>
          <w:rFonts w:ascii="Times New Roman" w:eastAsia="Times New Roman" w:hAnsi="Times New Roman" w:cs="Times New Roman"/>
          <w:b/>
          <w:sz w:val="24"/>
        </w:rPr>
        <w:t>currency(</w:t>
      </w:r>
      <w:proofErr w:type="gramEnd"/>
      <w:r>
        <w:rPr>
          <w:rFonts w:ascii="Times New Roman" w:eastAsia="Times New Roman" w:hAnsi="Times New Roman" w:cs="Times New Roman"/>
          <w:b/>
          <w:sz w:val="24"/>
        </w:rPr>
        <w:t>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following: Bank of Central African States (BEAC). The exchange rate date is: the date of submission of bids.</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NB: If the reference currency is not quoted on this date, the exchange rate will be that of the last previous day quoted.</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28. For technically compliant quotations, the total evaluated prices, excluding provisional amounts and any contingency allowance, but including time and materials work when priced competitively, will then be compared to determine the lowest evaluated price(s).</w:t>
      </w:r>
    </w:p>
    <w:p w:rsidR="00E53915" w:rsidRDefault="00E53915">
      <w:pPr>
        <w:spacing w:after="120" w:line="240" w:lineRule="auto"/>
        <w:jc w:val="both"/>
        <w:rPr>
          <w:rFonts w:ascii="Times New Roman" w:eastAsia="Times New Roman" w:hAnsi="Times New Roman" w:cs="Times New Roman"/>
          <w:b/>
          <w:sz w:val="24"/>
        </w:rPr>
      </w:pP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Contract Award</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29. The Contract will be awarded to the Contractor that meets the eligibility requirements in accordance with the RFP, offers the lowest evaluated price(s), offers a technically compliant quotation, and guarantees completion of the work by the specified date.</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28. The Contracting Authority will invite the successful Contractor(s) by the most expeditious means for discussion, if necessary, with a view to finalizing the contract or for signing the contract.</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29. The Contracting Authority shall inform the other Contractors of its contract award decision by the fastest means possible. An unsuccessful Contractor may request clarification as to the reasons why its quotation was not accepted. The Contracting Authority shall respond to such a request as soon as possible.</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On behalf of the Contracting Authority:</w:t>
      </w:r>
    </w:p>
    <w:p w:rsidR="00E53915" w:rsidRDefault="00C55D90">
      <w:pPr>
        <w:spacing w:after="120" w:line="240" w:lineRule="auto"/>
        <w:ind w:left="3600" w:firstLine="720"/>
        <w:jc w:val="both"/>
        <w:rPr>
          <w:rFonts w:ascii="Times New Roman" w:eastAsia="Times New Roman" w:hAnsi="Times New Roman" w:cs="Times New Roman"/>
          <w:b/>
          <w:sz w:val="24"/>
        </w:rPr>
      </w:pPr>
      <w:r>
        <w:rPr>
          <w:rFonts w:ascii="Times New Roman" w:eastAsia="Times New Roman" w:hAnsi="Times New Roman" w:cs="Times New Roman"/>
          <w:b/>
          <w:sz w:val="24"/>
        </w:rPr>
        <w:t>Atok, the ________________</w:t>
      </w:r>
    </w:p>
    <w:p w:rsidR="00E53915" w:rsidRDefault="00E53915">
      <w:pPr>
        <w:spacing w:after="120" w:line="240" w:lineRule="auto"/>
        <w:jc w:val="both"/>
        <w:rPr>
          <w:rFonts w:ascii="Times New Roman" w:eastAsia="Times New Roman" w:hAnsi="Times New Roman" w:cs="Times New Roman"/>
          <w:b/>
          <w:sz w:val="24"/>
        </w:rPr>
      </w:pPr>
    </w:p>
    <w:p w:rsidR="00E53915" w:rsidRDefault="00C55D90">
      <w:pPr>
        <w:spacing w:after="120" w:line="240" w:lineRule="auto"/>
        <w:ind w:left="4320" w:firstLine="720"/>
        <w:jc w:val="both"/>
        <w:rPr>
          <w:rFonts w:ascii="Times New Roman" w:eastAsia="Times New Roman" w:hAnsi="Times New Roman" w:cs="Times New Roman"/>
          <w:b/>
          <w:sz w:val="24"/>
        </w:rPr>
      </w:pPr>
      <w:r>
        <w:rPr>
          <w:rFonts w:ascii="Times New Roman" w:eastAsia="Times New Roman" w:hAnsi="Times New Roman" w:cs="Times New Roman"/>
          <w:b/>
          <w:sz w:val="24"/>
        </w:rPr>
        <w:t>The Mayor of Atok Council</w:t>
      </w:r>
    </w:p>
    <w:p w:rsidR="00E53915" w:rsidRDefault="00C55D90">
      <w:pPr>
        <w:spacing w:after="12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Attachments:</w:t>
      </w:r>
    </w:p>
    <w:p w:rsidR="00E53915" w:rsidRDefault="00C55D90">
      <w:pPr>
        <w:spacing w:after="0" w:line="240" w:lineRule="auto"/>
        <w:ind w:left="90"/>
        <w:jc w:val="both"/>
        <w:rPr>
          <w:rFonts w:ascii="Times New Roman" w:eastAsia="Times New Roman" w:hAnsi="Times New Roman" w:cs="Times New Roman"/>
          <w:b/>
          <w:sz w:val="24"/>
        </w:rPr>
      </w:pPr>
      <w:r>
        <w:rPr>
          <w:rFonts w:ascii="Times New Roman" w:eastAsia="Times New Roman" w:hAnsi="Times New Roman" w:cs="Times New Roman"/>
          <w:b/>
          <w:sz w:val="24"/>
        </w:rPr>
        <w:t>Annex 1: Works Requirements</w:t>
      </w:r>
    </w:p>
    <w:p w:rsidR="00E53915" w:rsidRDefault="00C55D90">
      <w:pPr>
        <w:spacing w:after="0" w:line="240" w:lineRule="auto"/>
        <w:ind w:left="90"/>
        <w:jc w:val="both"/>
        <w:rPr>
          <w:rFonts w:ascii="Times New Roman" w:eastAsia="Times New Roman" w:hAnsi="Times New Roman" w:cs="Times New Roman"/>
          <w:b/>
          <w:sz w:val="24"/>
        </w:rPr>
      </w:pPr>
      <w:r>
        <w:rPr>
          <w:rFonts w:ascii="Times New Roman" w:eastAsia="Times New Roman" w:hAnsi="Times New Roman" w:cs="Times New Roman"/>
          <w:b/>
          <w:sz w:val="24"/>
        </w:rPr>
        <w:t>Annex 2: Quotation Form</w:t>
      </w:r>
    </w:p>
    <w:p w:rsidR="00E53915" w:rsidRDefault="00C55D90">
      <w:pPr>
        <w:spacing w:after="0" w:line="240" w:lineRule="auto"/>
        <w:ind w:left="9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Annex 3: Contract Forms </w:t>
      </w:r>
    </w:p>
    <w:p w:rsidR="00E53915" w:rsidRDefault="00E53915">
      <w:pPr>
        <w:tabs>
          <w:tab w:val="left" w:pos="-720"/>
        </w:tabs>
        <w:spacing w:after="0" w:line="276" w:lineRule="auto"/>
        <w:jc w:val="center"/>
        <w:rPr>
          <w:rFonts w:ascii="Trebuchet MS" w:eastAsia="Trebuchet MS" w:hAnsi="Trebuchet MS" w:cs="Trebuchet MS"/>
          <w:b/>
          <w:sz w:val="48"/>
        </w:rPr>
      </w:pPr>
    </w:p>
    <w:p w:rsidR="00E53915" w:rsidRDefault="00E53915">
      <w:pPr>
        <w:tabs>
          <w:tab w:val="left" w:pos="-720"/>
        </w:tabs>
        <w:spacing w:after="0" w:line="276" w:lineRule="auto"/>
        <w:jc w:val="center"/>
        <w:rPr>
          <w:rFonts w:ascii="Trebuchet MS" w:eastAsia="Trebuchet MS" w:hAnsi="Trebuchet MS" w:cs="Trebuchet MS"/>
          <w:b/>
          <w:sz w:val="48"/>
        </w:rPr>
      </w:pPr>
    </w:p>
    <w:p w:rsidR="00E53915" w:rsidRDefault="00E53915">
      <w:pPr>
        <w:tabs>
          <w:tab w:val="left" w:pos="-720"/>
        </w:tabs>
        <w:spacing w:after="0" w:line="276" w:lineRule="auto"/>
        <w:jc w:val="center"/>
        <w:rPr>
          <w:rFonts w:ascii="Trebuchet MS" w:eastAsia="Trebuchet MS" w:hAnsi="Trebuchet MS" w:cs="Trebuchet MS"/>
          <w:b/>
          <w:sz w:val="48"/>
        </w:rPr>
      </w:pPr>
    </w:p>
    <w:p w:rsidR="00E53915" w:rsidRDefault="00E53915">
      <w:pPr>
        <w:tabs>
          <w:tab w:val="left" w:pos="-720"/>
        </w:tabs>
        <w:spacing w:after="0" w:line="276" w:lineRule="auto"/>
        <w:jc w:val="center"/>
        <w:rPr>
          <w:rFonts w:ascii="Trebuchet MS" w:eastAsia="Trebuchet MS" w:hAnsi="Trebuchet MS" w:cs="Trebuchet MS"/>
          <w:b/>
          <w:sz w:val="48"/>
        </w:rPr>
      </w:pPr>
    </w:p>
    <w:p w:rsidR="00E53915" w:rsidRDefault="00E53915">
      <w:pPr>
        <w:tabs>
          <w:tab w:val="left" w:pos="-720"/>
        </w:tabs>
        <w:spacing w:after="0" w:line="276" w:lineRule="auto"/>
        <w:jc w:val="center"/>
        <w:rPr>
          <w:rFonts w:ascii="Trebuchet MS" w:eastAsia="Trebuchet MS" w:hAnsi="Trebuchet MS" w:cs="Trebuchet MS"/>
          <w:b/>
          <w:sz w:val="48"/>
        </w:rPr>
      </w:pPr>
    </w:p>
    <w:p w:rsidR="00E53915" w:rsidRDefault="00E53915">
      <w:pPr>
        <w:tabs>
          <w:tab w:val="left" w:pos="-720"/>
        </w:tabs>
        <w:spacing w:after="0" w:line="276" w:lineRule="auto"/>
        <w:jc w:val="center"/>
        <w:rPr>
          <w:rFonts w:ascii="Trebuchet MS" w:eastAsia="Trebuchet MS" w:hAnsi="Trebuchet MS" w:cs="Trebuchet MS"/>
          <w:b/>
          <w:sz w:val="48"/>
        </w:rPr>
      </w:pPr>
    </w:p>
    <w:p w:rsidR="00E53915" w:rsidRDefault="00E53915">
      <w:pPr>
        <w:tabs>
          <w:tab w:val="left" w:pos="-720"/>
        </w:tabs>
        <w:spacing w:after="0" w:line="276" w:lineRule="auto"/>
        <w:jc w:val="center"/>
        <w:rPr>
          <w:rFonts w:ascii="Trebuchet MS" w:eastAsia="Trebuchet MS" w:hAnsi="Trebuchet MS" w:cs="Trebuchet MS"/>
          <w:b/>
          <w:sz w:val="48"/>
        </w:rPr>
      </w:pPr>
    </w:p>
    <w:p w:rsidR="00E53915" w:rsidRDefault="00E53915">
      <w:pPr>
        <w:tabs>
          <w:tab w:val="left" w:pos="-720"/>
        </w:tabs>
        <w:spacing w:after="0" w:line="276" w:lineRule="auto"/>
        <w:jc w:val="center"/>
        <w:rPr>
          <w:rFonts w:ascii="Trebuchet MS" w:eastAsia="Trebuchet MS" w:hAnsi="Trebuchet MS" w:cs="Trebuchet MS"/>
          <w:b/>
          <w:sz w:val="48"/>
        </w:rPr>
      </w:pPr>
    </w:p>
    <w:p w:rsidR="00E53915" w:rsidRDefault="00E53915">
      <w:pPr>
        <w:tabs>
          <w:tab w:val="left" w:pos="-720"/>
        </w:tabs>
        <w:spacing w:after="0" w:line="276" w:lineRule="auto"/>
        <w:jc w:val="center"/>
        <w:rPr>
          <w:rFonts w:ascii="Trebuchet MS" w:eastAsia="Trebuchet MS" w:hAnsi="Trebuchet MS" w:cs="Trebuchet MS"/>
          <w:b/>
          <w:sz w:val="48"/>
        </w:rPr>
      </w:pPr>
    </w:p>
    <w:p w:rsidR="00E53915" w:rsidRDefault="00E53915">
      <w:pPr>
        <w:tabs>
          <w:tab w:val="left" w:pos="-720"/>
        </w:tabs>
        <w:spacing w:after="0" w:line="276" w:lineRule="auto"/>
        <w:jc w:val="center"/>
        <w:rPr>
          <w:rFonts w:ascii="Trebuchet MS" w:eastAsia="Trebuchet MS" w:hAnsi="Trebuchet MS" w:cs="Trebuchet MS"/>
          <w:b/>
          <w:sz w:val="48"/>
        </w:rPr>
      </w:pPr>
    </w:p>
    <w:p w:rsidR="00E53915" w:rsidRDefault="00E53915">
      <w:pPr>
        <w:tabs>
          <w:tab w:val="left" w:pos="-720"/>
        </w:tabs>
        <w:spacing w:after="0" w:line="276" w:lineRule="auto"/>
        <w:jc w:val="center"/>
        <w:rPr>
          <w:rFonts w:ascii="Trebuchet MS" w:eastAsia="Trebuchet MS" w:hAnsi="Trebuchet MS" w:cs="Trebuchet MS"/>
          <w:b/>
          <w:sz w:val="48"/>
        </w:rPr>
      </w:pPr>
    </w:p>
    <w:p w:rsidR="00E53915" w:rsidRDefault="00C55D90">
      <w:pPr>
        <w:tabs>
          <w:tab w:val="left" w:pos="-720"/>
        </w:tabs>
        <w:spacing w:after="0" w:line="276" w:lineRule="auto"/>
        <w:jc w:val="center"/>
        <w:rPr>
          <w:rFonts w:ascii="Trebuchet MS" w:eastAsia="Trebuchet MS" w:hAnsi="Trebuchet MS" w:cs="Trebuchet MS"/>
          <w:b/>
          <w:sz w:val="48"/>
        </w:rPr>
      </w:pPr>
      <w:r>
        <w:rPr>
          <w:rFonts w:ascii="Trebuchet MS" w:eastAsia="Trebuchet MS" w:hAnsi="Trebuchet MS" w:cs="Trebuchet MS"/>
          <w:b/>
          <w:sz w:val="48"/>
        </w:rPr>
        <w:lastRenderedPageBreak/>
        <w:t>ANNEX 1: Exigences en matière de travaux Spécifications</w:t>
      </w:r>
    </w:p>
    <w:p w:rsidR="00E53915" w:rsidRDefault="00E53915">
      <w:pPr>
        <w:spacing w:after="200" w:line="276" w:lineRule="auto"/>
        <w:jc w:val="center"/>
        <w:rPr>
          <w:rFonts w:ascii="Trebuchet MS" w:eastAsia="Trebuchet MS" w:hAnsi="Trebuchet MS" w:cs="Trebuchet MS"/>
          <w:sz w:val="36"/>
        </w:rPr>
      </w:pPr>
    </w:p>
    <w:p w:rsidR="00E53915" w:rsidRDefault="00C55D90">
      <w:pPr>
        <w:spacing w:after="200" w:line="276" w:lineRule="auto"/>
        <w:jc w:val="center"/>
        <w:rPr>
          <w:rFonts w:ascii="Trebuchet MS" w:eastAsia="Trebuchet MS" w:hAnsi="Trebuchet MS" w:cs="Trebuchet MS"/>
          <w:b/>
          <w:sz w:val="40"/>
        </w:rPr>
      </w:pPr>
      <w:r>
        <w:rPr>
          <w:rFonts w:ascii="Trebuchet MS" w:eastAsia="Trebuchet MS" w:hAnsi="Trebuchet MS" w:cs="Trebuchet MS"/>
          <w:sz w:val="36"/>
        </w:rPr>
        <w:t>1_</w:t>
      </w:r>
      <w:r>
        <w:rPr>
          <w:rFonts w:ascii="Trebuchet MS" w:eastAsia="Trebuchet MS" w:hAnsi="Trebuchet MS" w:cs="Trebuchet MS"/>
          <w:b/>
          <w:sz w:val="40"/>
        </w:rPr>
        <w:t>Cahier des Clauses Techniques Particulières (CCTP)</w:t>
      </w:r>
    </w:p>
    <w:p w:rsidR="00E53915" w:rsidRDefault="00E53915">
      <w:pPr>
        <w:spacing w:after="200" w:line="276" w:lineRule="auto"/>
        <w:rPr>
          <w:rFonts w:ascii="Times New Roman" w:eastAsia="Times New Roman" w:hAnsi="Times New Roman" w:cs="Times New Roman"/>
          <w:b/>
          <w:sz w:val="28"/>
        </w:rPr>
      </w:pPr>
    </w:p>
    <w:p w:rsidR="00E53915" w:rsidRDefault="00E53915">
      <w:pPr>
        <w:spacing w:after="200" w:line="276" w:lineRule="auto"/>
        <w:rPr>
          <w:rFonts w:ascii="Times New Roman" w:eastAsia="Times New Roman" w:hAnsi="Times New Roman" w:cs="Times New Roman"/>
          <w:b/>
          <w:sz w:val="28"/>
        </w:rPr>
      </w:pPr>
    </w:p>
    <w:p w:rsidR="00E53915" w:rsidRDefault="00C55D90">
      <w:pPr>
        <w:spacing w:after="200" w:line="276" w:lineRule="auto"/>
        <w:rPr>
          <w:rFonts w:ascii="Trebuchet MS" w:eastAsia="Trebuchet MS" w:hAnsi="Trebuchet MS" w:cs="Trebuchet MS"/>
          <w:b/>
          <w:color w:val="DBE5F1"/>
          <w:sz w:val="16"/>
        </w:rPr>
      </w:pPr>
      <w:r>
        <w:rPr>
          <w:rFonts w:ascii="Times New Roman" w:eastAsia="Times New Roman" w:hAnsi="Times New Roman" w:cs="Times New Roman"/>
          <w:b/>
          <w:sz w:val="28"/>
        </w:rPr>
        <w:t>SOMMAIRE</w:t>
      </w:r>
    </w:p>
    <w:p w:rsidR="00E53915" w:rsidRDefault="00C55D90">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Article 1 : objet</w:t>
      </w:r>
    </w:p>
    <w:p w:rsidR="00E53915" w:rsidRDefault="00C55D90">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Article 2 </w:t>
      </w:r>
      <w:proofErr w:type="gramStart"/>
      <w:r>
        <w:rPr>
          <w:rFonts w:ascii="Times New Roman" w:eastAsia="Times New Roman" w:hAnsi="Times New Roman" w:cs="Times New Roman"/>
          <w:sz w:val="28"/>
        </w:rPr>
        <w:t>:  Adduction</w:t>
      </w:r>
      <w:proofErr w:type="gramEnd"/>
      <w:r>
        <w:rPr>
          <w:rFonts w:ascii="Times New Roman" w:eastAsia="Times New Roman" w:hAnsi="Times New Roman" w:cs="Times New Roman"/>
          <w:sz w:val="28"/>
        </w:rPr>
        <w:t xml:space="preserve"> gravitaires et par refoulement </w:t>
      </w:r>
    </w:p>
    <w:p w:rsidR="00E53915" w:rsidRDefault="00C55D90">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Article 3 : </w:t>
      </w:r>
      <w:r w:rsidR="00526829">
        <w:rPr>
          <w:rFonts w:ascii="Times New Roman" w:eastAsia="Times New Roman" w:hAnsi="Times New Roman" w:cs="Times New Roman"/>
          <w:sz w:val="28"/>
        </w:rPr>
        <w:t>consistance</w:t>
      </w:r>
      <w:r>
        <w:rPr>
          <w:rFonts w:ascii="Times New Roman" w:eastAsia="Times New Roman" w:hAnsi="Times New Roman" w:cs="Times New Roman"/>
          <w:sz w:val="28"/>
        </w:rPr>
        <w:t xml:space="preserve"> des travaux</w:t>
      </w:r>
    </w:p>
    <w:p w:rsidR="00E53915" w:rsidRDefault="00C55D90">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Article 4 : </w:t>
      </w:r>
      <w:r w:rsidR="00526829">
        <w:rPr>
          <w:rFonts w:ascii="Times New Roman" w:eastAsia="Times New Roman" w:hAnsi="Times New Roman" w:cs="Times New Roman"/>
          <w:sz w:val="28"/>
        </w:rPr>
        <w:t>calendrier</w:t>
      </w:r>
      <w:r>
        <w:rPr>
          <w:rFonts w:ascii="Times New Roman" w:eastAsia="Times New Roman" w:hAnsi="Times New Roman" w:cs="Times New Roman"/>
          <w:sz w:val="28"/>
        </w:rPr>
        <w:t xml:space="preserve"> d’</w:t>
      </w:r>
      <w:r w:rsidR="00526829">
        <w:rPr>
          <w:rFonts w:ascii="Times New Roman" w:eastAsia="Times New Roman" w:hAnsi="Times New Roman" w:cs="Times New Roman"/>
          <w:sz w:val="28"/>
        </w:rPr>
        <w:t>exécution</w:t>
      </w:r>
    </w:p>
    <w:p w:rsidR="00E53915" w:rsidRDefault="00C55D90">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Article 5 : </w:t>
      </w:r>
      <w:r w:rsidR="00526829">
        <w:rPr>
          <w:rFonts w:ascii="Times New Roman" w:eastAsia="Times New Roman" w:hAnsi="Times New Roman" w:cs="Times New Roman"/>
          <w:sz w:val="28"/>
        </w:rPr>
        <w:t>exécution</w:t>
      </w:r>
      <w:r>
        <w:rPr>
          <w:rFonts w:ascii="Times New Roman" w:eastAsia="Times New Roman" w:hAnsi="Times New Roman" w:cs="Times New Roman"/>
          <w:sz w:val="28"/>
        </w:rPr>
        <w:t xml:space="preserve"> du forage</w:t>
      </w:r>
    </w:p>
    <w:p w:rsidR="00E53915" w:rsidRDefault="00C55D90">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Article 6 </w:t>
      </w:r>
      <w:r w:rsidR="00526829">
        <w:rPr>
          <w:rFonts w:ascii="Times New Roman" w:eastAsia="Times New Roman" w:hAnsi="Times New Roman" w:cs="Times New Roman"/>
          <w:sz w:val="28"/>
        </w:rPr>
        <w:t>modalités</w:t>
      </w:r>
      <w:r>
        <w:rPr>
          <w:rFonts w:ascii="Times New Roman" w:eastAsia="Times New Roman" w:hAnsi="Times New Roman" w:cs="Times New Roman"/>
          <w:sz w:val="28"/>
        </w:rPr>
        <w:t xml:space="preserve"> d’</w:t>
      </w:r>
      <w:r w:rsidR="00526829">
        <w:rPr>
          <w:rFonts w:ascii="Times New Roman" w:eastAsia="Times New Roman" w:hAnsi="Times New Roman" w:cs="Times New Roman"/>
          <w:sz w:val="28"/>
        </w:rPr>
        <w:t>exécution</w:t>
      </w:r>
    </w:p>
    <w:p w:rsidR="00E53915" w:rsidRDefault="00C55D90">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Article 7 : dispositions </w:t>
      </w:r>
      <w:r w:rsidR="00526829">
        <w:rPr>
          <w:rFonts w:ascii="Times New Roman" w:eastAsia="Times New Roman" w:hAnsi="Times New Roman" w:cs="Times New Roman"/>
          <w:sz w:val="28"/>
        </w:rPr>
        <w:t>générales</w:t>
      </w:r>
    </w:p>
    <w:p w:rsidR="00E53915" w:rsidRDefault="00C55D90">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Article 8 : mise en œuvre du projet</w:t>
      </w:r>
    </w:p>
    <w:p w:rsidR="00E53915" w:rsidRDefault="00C55D90">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Article 9 : le château d’eau de 20m</w:t>
      </w:r>
      <w:r>
        <w:rPr>
          <w:rFonts w:ascii="Times New Roman" w:eastAsia="Times New Roman" w:hAnsi="Times New Roman" w:cs="Times New Roman"/>
          <w:sz w:val="28"/>
          <w:vertAlign w:val="superscript"/>
        </w:rPr>
        <w:t>3 </w:t>
      </w:r>
    </w:p>
    <w:p w:rsidR="00E53915" w:rsidRDefault="006333FE">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Article 10:</w:t>
      </w:r>
      <w:r w:rsidR="00C55D90">
        <w:rPr>
          <w:rFonts w:ascii="Times New Roman" w:eastAsia="Times New Roman" w:hAnsi="Times New Roman" w:cs="Times New Roman"/>
          <w:sz w:val="28"/>
        </w:rPr>
        <w:t xml:space="preserve"> </w:t>
      </w:r>
      <w:r w:rsidR="00526829">
        <w:rPr>
          <w:rFonts w:ascii="Times New Roman" w:eastAsia="Times New Roman" w:hAnsi="Times New Roman" w:cs="Times New Roman"/>
          <w:sz w:val="28"/>
        </w:rPr>
        <w:t>réseaux</w:t>
      </w:r>
      <w:r w:rsidR="00C55D90">
        <w:rPr>
          <w:rFonts w:ascii="Times New Roman" w:eastAsia="Times New Roman" w:hAnsi="Times New Roman" w:cs="Times New Roman"/>
          <w:sz w:val="28"/>
        </w:rPr>
        <w:t xml:space="preserve"> de distribution d’eau</w:t>
      </w:r>
    </w:p>
    <w:p w:rsidR="00E53915" w:rsidRDefault="00C55D90">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Article 11 : bornes fontaines</w:t>
      </w:r>
    </w:p>
    <w:p w:rsidR="00E53915" w:rsidRDefault="00C55D90">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Article 12 : conduites</w:t>
      </w:r>
    </w:p>
    <w:p w:rsidR="00E53915" w:rsidRDefault="00C55D90">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Article 13 : robinetterie</w:t>
      </w:r>
    </w:p>
    <w:p w:rsidR="00E53915" w:rsidRDefault="00C55D90">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Article 14 : vidanges et ventouses</w:t>
      </w:r>
    </w:p>
    <w:p w:rsidR="00E53915" w:rsidRDefault="00C55D90">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Article 15 : provenance, </w:t>
      </w:r>
      <w:r w:rsidR="00526829">
        <w:rPr>
          <w:rFonts w:ascii="Times New Roman" w:eastAsia="Times New Roman" w:hAnsi="Times New Roman" w:cs="Times New Roman"/>
          <w:sz w:val="28"/>
        </w:rPr>
        <w:t>qualité</w:t>
      </w:r>
      <w:r>
        <w:rPr>
          <w:rFonts w:ascii="Times New Roman" w:eastAsia="Times New Roman" w:hAnsi="Times New Roman" w:cs="Times New Roman"/>
          <w:sz w:val="28"/>
        </w:rPr>
        <w:t xml:space="preserve"> des </w:t>
      </w:r>
      <w:r w:rsidR="00526829">
        <w:rPr>
          <w:rFonts w:ascii="Times New Roman" w:eastAsia="Times New Roman" w:hAnsi="Times New Roman" w:cs="Times New Roman"/>
          <w:sz w:val="28"/>
        </w:rPr>
        <w:t>matériaux</w:t>
      </w:r>
      <w:r>
        <w:rPr>
          <w:rFonts w:ascii="Times New Roman" w:eastAsia="Times New Roman" w:hAnsi="Times New Roman" w:cs="Times New Roman"/>
          <w:sz w:val="28"/>
        </w:rPr>
        <w:t xml:space="preserve"> et du </w:t>
      </w:r>
      <w:r w:rsidR="00526829">
        <w:rPr>
          <w:rFonts w:ascii="Times New Roman" w:eastAsia="Times New Roman" w:hAnsi="Times New Roman" w:cs="Times New Roman"/>
          <w:sz w:val="28"/>
        </w:rPr>
        <w:t>matériel</w:t>
      </w:r>
      <w:r>
        <w:rPr>
          <w:rFonts w:ascii="Times New Roman" w:eastAsia="Times New Roman" w:hAnsi="Times New Roman" w:cs="Times New Roman"/>
          <w:sz w:val="28"/>
        </w:rPr>
        <w:t>, tests</w:t>
      </w:r>
    </w:p>
    <w:p w:rsidR="00E53915" w:rsidRDefault="00C55D90">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Article 16 : stelérisation des ouvrages avant leur mise en service et analyses </w:t>
      </w:r>
      <w:r w:rsidR="006333FE">
        <w:rPr>
          <w:rFonts w:ascii="Times New Roman" w:eastAsia="Times New Roman" w:hAnsi="Times New Roman" w:cs="Times New Roman"/>
          <w:sz w:val="28"/>
        </w:rPr>
        <w:t>bactériologiques</w:t>
      </w:r>
    </w:p>
    <w:p w:rsidR="00E53915" w:rsidRDefault="00C55D90">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Article 17 : formation des agents de maintenance.</w:t>
      </w:r>
    </w:p>
    <w:p w:rsidR="00E53915" w:rsidRDefault="00C55D90">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Article 18 : conditions de </w:t>
      </w:r>
      <w:r w:rsidR="00526829">
        <w:rPr>
          <w:rFonts w:ascii="Times New Roman" w:eastAsia="Times New Roman" w:hAnsi="Times New Roman" w:cs="Times New Roman"/>
          <w:sz w:val="28"/>
        </w:rPr>
        <w:t>réception</w:t>
      </w:r>
      <w:r>
        <w:rPr>
          <w:rFonts w:ascii="Times New Roman" w:eastAsia="Times New Roman" w:hAnsi="Times New Roman" w:cs="Times New Roman"/>
          <w:sz w:val="28"/>
        </w:rPr>
        <w:t xml:space="preserve"> provisoire</w:t>
      </w:r>
    </w:p>
    <w:p w:rsidR="00E53915" w:rsidRDefault="00C55D90">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Article 19 : conditions de </w:t>
      </w:r>
      <w:r w:rsidR="00526829">
        <w:rPr>
          <w:rFonts w:ascii="Times New Roman" w:eastAsia="Times New Roman" w:hAnsi="Times New Roman" w:cs="Times New Roman"/>
          <w:sz w:val="28"/>
        </w:rPr>
        <w:t>réception</w:t>
      </w:r>
      <w:r>
        <w:rPr>
          <w:rFonts w:ascii="Times New Roman" w:eastAsia="Times New Roman" w:hAnsi="Times New Roman" w:cs="Times New Roman"/>
          <w:sz w:val="28"/>
        </w:rPr>
        <w:t xml:space="preserve"> </w:t>
      </w:r>
      <w:r w:rsidR="00526829">
        <w:rPr>
          <w:rFonts w:ascii="Times New Roman" w:eastAsia="Times New Roman" w:hAnsi="Times New Roman" w:cs="Times New Roman"/>
          <w:sz w:val="28"/>
        </w:rPr>
        <w:t>définitive</w:t>
      </w:r>
    </w:p>
    <w:p w:rsidR="00E53915" w:rsidRDefault="00C55D90">
      <w:pPr>
        <w:spacing w:after="12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Article 20 : garantie</w:t>
      </w:r>
    </w:p>
    <w:p w:rsidR="00E53915" w:rsidRDefault="00E53915">
      <w:pPr>
        <w:spacing w:after="120" w:line="240" w:lineRule="auto"/>
        <w:jc w:val="both"/>
        <w:rPr>
          <w:rFonts w:ascii="Times New Roman" w:eastAsia="Times New Roman" w:hAnsi="Times New Roman" w:cs="Times New Roman"/>
          <w:sz w:val="24"/>
        </w:rPr>
      </w:pPr>
    </w:p>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E53915" w:rsidRDefault="00E53915">
      <w:pPr>
        <w:spacing w:after="0" w:line="240" w:lineRule="auto"/>
        <w:rPr>
          <w:rFonts w:ascii="Times New Roman" w:eastAsia="Times New Roman" w:hAnsi="Times New Roman" w:cs="Times New Roman"/>
          <w:sz w:val="24"/>
        </w:rPr>
      </w:pPr>
    </w:p>
    <w:p w:rsidR="00E53915" w:rsidRDefault="00E53915">
      <w:pPr>
        <w:spacing w:after="0" w:line="240" w:lineRule="auto"/>
        <w:jc w:val="center"/>
        <w:rPr>
          <w:rFonts w:ascii="Times New Roman" w:eastAsia="Times New Roman" w:hAnsi="Times New Roman" w:cs="Times New Roman"/>
          <w:b/>
          <w:sz w:val="24"/>
        </w:rPr>
      </w:pPr>
    </w:p>
    <w:p w:rsidR="00E53915" w:rsidRDefault="00C55D90">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CHAPITRE 1 : GENERALITES</w:t>
      </w:r>
    </w:p>
    <w:p w:rsidR="00E53915" w:rsidRDefault="00E53915">
      <w:pPr>
        <w:keepNext/>
        <w:spacing w:after="0" w:line="240" w:lineRule="auto"/>
        <w:ind w:firstLine="900"/>
        <w:jc w:val="both"/>
        <w:rPr>
          <w:rFonts w:ascii="Times New Roman" w:eastAsia="Times New Roman" w:hAnsi="Times New Roman" w:cs="Times New Roman"/>
          <w:b/>
          <w:sz w:val="24"/>
        </w:rPr>
      </w:pPr>
    </w:p>
    <w:p w:rsidR="00E53915" w:rsidRDefault="00E53915">
      <w:pPr>
        <w:keepNext/>
        <w:spacing w:after="0" w:line="240" w:lineRule="auto"/>
        <w:ind w:firstLine="900"/>
        <w:jc w:val="both"/>
        <w:rPr>
          <w:rFonts w:ascii="Times New Roman" w:eastAsia="Times New Roman" w:hAnsi="Times New Roman" w:cs="Times New Roman"/>
          <w:b/>
          <w:sz w:val="24"/>
        </w:rPr>
      </w:pPr>
    </w:p>
    <w:p w:rsidR="00E53915" w:rsidRDefault="00C55D90">
      <w:pPr>
        <w:keepNext/>
        <w:spacing w:after="0" w:line="240" w:lineRule="auto"/>
        <w:ind w:firstLine="90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Article 1 : OBJET </w:t>
      </w:r>
    </w:p>
    <w:p w:rsidR="00E53915" w:rsidRDefault="00C55D90">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Le présent Cahier des Clauses Techniques Particulières est le document qui fixe les règles d’exécution des travaux de construction d’une mini adduction en eau potable à ATOK, dans l’Arrondissement de BEBEND, Département du HAUT NYONG, Région de l’Est. Les travaux sont financés par La Banque Mondiale via PROLOG exercice 2025.</w:t>
      </w:r>
    </w:p>
    <w:p w:rsidR="00E53915" w:rsidRDefault="00C55D90">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Les dénominations utilisées dans le présent CCTP sont, conformément à la réglementation en vigueur :</w:t>
      </w:r>
    </w:p>
    <w:p w:rsidR="00E53915" w:rsidRDefault="00C55D90">
      <w:pPr>
        <w:numPr>
          <w:ilvl w:val="0"/>
          <w:numId w:val="25"/>
        </w:numPr>
        <w:tabs>
          <w:tab w:val="left" w:pos="540"/>
        </w:tabs>
        <w:spacing w:after="0" w:line="240" w:lineRule="auto"/>
        <w:ind w:left="540" w:hanging="180"/>
        <w:jc w:val="both"/>
        <w:rPr>
          <w:rFonts w:ascii="Times New Roman" w:eastAsia="Times New Roman" w:hAnsi="Times New Roman" w:cs="Times New Roman"/>
          <w:sz w:val="24"/>
        </w:rPr>
      </w:pPr>
      <w:r>
        <w:rPr>
          <w:rFonts w:ascii="Times New Roman" w:eastAsia="Times New Roman" w:hAnsi="Times New Roman" w:cs="Times New Roman"/>
          <w:sz w:val="24"/>
        </w:rPr>
        <w:t>Le Maître d’Ouvrage est le Maire de la Commune d'ATOK ;</w:t>
      </w:r>
    </w:p>
    <w:p w:rsidR="00E53915" w:rsidRDefault="00C55D90">
      <w:pPr>
        <w:numPr>
          <w:ilvl w:val="0"/>
          <w:numId w:val="25"/>
        </w:numPr>
        <w:tabs>
          <w:tab w:val="left" w:pos="540"/>
        </w:tabs>
        <w:spacing w:after="0" w:line="240" w:lineRule="auto"/>
        <w:ind w:left="540" w:hanging="180"/>
        <w:jc w:val="both"/>
        <w:rPr>
          <w:rFonts w:ascii="Times New Roman" w:eastAsia="Times New Roman" w:hAnsi="Times New Roman" w:cs="Times New Roman"/>
          <w:sz w:val="24"/>
        </w:rPr>
      </w:pPr>
      <w:r>
        <w:rPr>
          <w:rFonts w:ascii="Times New Roman" w:eastAsia="Times New Roman" w:hAnsi="Times New Roman" w:cs="Times New Roman"/>
          <w:sz w:val="24"/>
        </w:rPr>
        <w:t>L’autorité contractante est Le Maire de la Commune d'ATOK ;</w:t>
      </w:r>
    </w:p>
    <w:p w:rsidR="00E53915" w:rsidRDefault="00C55D90">
      <w:pPr>
        <w:numPr>
          <w:ilvl w:val="0"/>
          <w:numId w:val="25"/>
        </w:numPr>
        <w:tabs>
          <w:tab w:val="left" w:pos="540"/>
        </w:tabs>
        <w:spacing w:after="0" w:line="240" w:lineRule="auto"/>
        <w:ind w:left="540" w:hanging="180"/>
        <w:jc w:val="both"/>
        <w:rPr>
          <w:rFonts w:ascii="Times New Roman" w:eastAsia="Times New Roman" w:hAnsi="Times New Roman" w:cs="Times New Roman"/>
          <w:sz w:val="24"/>
        </w:rPr>
      </w:pPr>
      <w:r>
        <w:rPr>
          <w:rFonts w:ascii="Times New Roman" w:eastAsia="Times New Roman" w:hAnsi="Times New Roman" w:cs="Times New Roman"/>
          <w:sz w:val="24"/>
        </w:rPr>
        <w:t>Le Chef Service du Marché est le secrétaire général de la Commune d'ATOK ;</w:t>
      </w:r>
    </w:p>
    <w:p w:rsidR="00E53915" w:rsidRDefault="00C55D90">
      <w:pPr>
        <w:numPr>
          <w:ilvl w:val="0"/>
          <w:numId w:val="25"/>
        </w:numPr>
        <w:tabs>
          <w:tab w:val="left" w:pos="540"/>
        </w:tabs>
        <w:spacing w:after="0" w:line="240" w:lineRule="auto"/>
        <w:ind w:left="540" w:hanging="180"/>
        <w:jc w:val="both"/>
        <w:rPr>
          <w:rFonts w:ascii="Times New Roman" w:eastAsia="Times New Roman" w:hAnsi="Times New Roman" w:cs="Times New Roman"/>
          <w:sz w:val="24"/>
        </w:rPr>
      </w:pPr>
      <w:r>
        <w:rPr>
          <w:rFonts w:ascii="Times New Roman" w:eastAsia="Times New Roman" w:hAnsi="Times New Roman" w:cs="Times New Roman"/>
          <w:sz w:val="24"/>
        </w:rPr>
        <w:t>L’Ingénieur est le Délégué Départemental de l’Eau et de l’Energie du HAUT-NYONG</w:t>
      </w:r>
    </w:p>
    <w:p w:rsidR="00E53915" w:rsidRDefault="00C55D90">
      <w:pPr>
        <w:spacing w:before="240" w:after="6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Article 2 : ADDUCTIONS GRAVITAIRES ET ADDUCTIONS PAR REFOULEMENT</w:t>
      </w:r>
    </w:p>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Les adductions d’eau par refoulement, sont prévues dans les zones où les conditions sont favorables pour le captage des nappes d’eau souterraines. Et dans ce cas il y a intervention de l’énergie pour refouler cette ressource dans un réservoir avant qu’elle ne soit distribuée.</w:t>
      </w:r>
    </w:p>
    <w:p w:rsidR="00E53915" w:rsidRDefault="00C55D90">
      <w:pPr>
        <w:spacing w:before="240" w:after="6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Article 3 : CONSISTANCE DES TRAVAUX</w:t>
      </w:r>
    </w:p>
    <w:p w:rsidR="00E53915" w:rsidRDefault="00C55D90">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Les travaux à réaliser concernent les travaux de </w:t>
      </w:r>
      <w:r>
        <w:rPr>
          <w:rFonts w:ascii="Times New Roman" w:eastAsia="Times New Roman" w:hAnsi="Times New Roman" w:cs="Times New Roman"/>
          <w:b/>
          <w:sz w:val="24"/>
        </w:rPr>
        <w:t>construction d’une mini adduction en eau potable à ATOK, dans la Commune d'ATOK, Département du HAUT-NYONG.</w:t>
      </w:r>
      <w:r>
        <w:rPr>
          <w:rFonts w:ascii="Times New Roman" w:eastAsia="Times New Roman" w:hAnsi="Times New Roman" w:cs="Times New Roman"/>
          <w:sz w:val="24"/>
        </w:rPr>
        <w:t xml:space="preserve">  Ils sont financés par La Banque Mondiale via PROLOG exercice 2025.</w:t>
      </w:r>
    </w:p>
    <w:p w:rsidR="00E53915" w:rsidRDefault="00C55D90">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La consistance des travaux à réaliser est détaillée dans le présent CCTP, au Bordereau des Prix, nomenclature des tâches et au Détail Quantitatif et Estimatif.</w:t>
      </w:r>
    </w:p>
    <w:p w:rsidR="00E53915" w:rsidRDefault="00C55D90">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Ils comprennent en particulier les opérations suivantes dont la liste n’est pas exhaustive :</w:t>
      </w:r>
    </w:p>
    <w:p w:rsidR="00E53915" w:rsidRDefault="00C55D90">
      <w:pPr>
        <w:numPr>
          <w:ilvl w:val="0"/>
          <w:numId w:val="2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 consolidation des études et la présentation du projet d’exécution ;</w:t>
      </w:r>
    </w:p>
    <w:p w:rsidR="00E53915" w:rsidRDefault="00C55D90">
      <w:pPr>
        <w:numPr>
          <w:ilvl w:val="0"/>
          <w:numId w:val="2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La réalisation et équipement du forage (Q </w:t>
      </w:r>
      <w:r>
        <w:rPr>
          <w:rFonts w:ascii="Cambria Math" w:eastAsia="Cambria Math" w:hAnsi="Cambria Math" w:cs="Cambria Math"/>
          <w:sz w:val="24"/>
        </w:rPr>
        <w:t>≥</w:t>
      </w:r>
      <w:r>
        <w:rPr>
          <w:rFonts w:ascii="Times New Roman" w:eastAsia="Times New Roman" w:hAnsi="Times New Roman" w:cs="Times New Roman"/>
          <w:sz w:val="24"/>
        </w:rPr>
        <w:t xml:space="preserve"> 3m3/h) ;</w:t>
      </w:r>
    </w:p>
    <w:p w:rsidR="00E53915" w:rsidRDefault="00C55D90">
      <w:pPr>
        <w:numPr>
          <w:ilvl w:val="0"/>
          <w:numId w:val="2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L’installation de la pompe électrique solaire;</w:t>
      </w:r>
    </w:p>
    <w:p w:rsidR="00E53915" w:rsidRDefault="00C55D90">
      <w:pPr>
        <w:numPr>
          <w:ilvl w:val="0"/>
          <w:numId w:val="2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 construction d’une conduite de refoulement ;</w:t>
      </w:r>
    </w:p>
    <w:p w:rsidR="00E53915" w:rsidRDefault="00C55D90">
      <w:pPr>
        <w:numPr>
          <w:ilvl w:val="0"/>
          <w:numId w:val="2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 construction du château d’eau de 20 m</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w:t>
      </w:r>
    </w:p>
    <w:p w:rsidR="00E53915" w:rsidRDefault="00C55D90">
      <w:pPr>
        <w:numPr>
          <w:ilvl w:val="0"/>
          <w:numId w:val="2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 construction d’un réseau de distribution qui mène à la borne fontaine ;</w:t>
      </w:r>
    </w:p>
    <w:p w:rsidR="00E53915" w:rsidRDefault="00C55D90">
      <w:pPr>
        <w:numPr>
          <w:ilvl w:val="0"/>
          <w:numId w:val="2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 construction de la borne fontaine à six robinets ;</w:t>
      </w:r>
    </w:p>
    <w:p w:rsidR="00E53915" w:rsidRDefault="00C55D90">
      <w:pPr>
        <w:numPr>
          <w:ilvl w:val="0"/>
          <w:numId w:val="2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Les essais de mise en service du réseau y compris toutes suggestions ;</w:t>
      </w:r>
    </w:p>
    <w:p w:rsidR="00E53915" w:rsidRDefault="00C55D90">
      <w:pPr>
        <w:numPr>
          <w:ilvl w:val="0"/>
          <w:numId w:val="26"/>
        </w:numPr>
        <w:spacing w:before="240" w:after="6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 formation du comité de Gestion et remise des plans de recollement du réseau,</w:t>
      </w:r>
    </w:p>
    <w:p w:rsidR="00E53915" w:rsidRDefault="00C55D90">
      <w:pPr>
        <w:numPr>
          <w:ilvl w:val="0"/>
          <w:numId w:val="2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 fourniture et pose d’un kit solaire.</w:t>
      </w:r>
    </w:p>
    <w:p w:rsidR="00E53915" w:rsidRDefault="00E53915">
      <w:pPr>
        <w:spacing w:after="0" w:line="240" w:lineRule="auto"/>
        <w:ind w:left="720"/>
        <w:jc w:val="both"/>
        <w:rPr>
          <w:rFonts w:ascii="Times New Roman" w:eastAsia="Times New Roman" w:hAnsi="Times New Roman" w:cs="Times New Roman"/>
          <w:sz w:val="24"/>
        </w:rPr>
      </w:pPr>
    </w:p>
    <w:p w:rsidR="00E53915" w:rsidRDefault="00E53915">
      <w:pPr>
        <w:spacing w:after="0" w:line="240" w:lineRule="auto"/>
        <w:rPr>
          <w:rFonts w:ascii="Times New Roman" w:eastAsia="Times New Roman" w:hAnsi="Times New Roman" w:cs="Times New Roman"/>
          <w:sz w:val="24"/>
        </w:rPr>
      </w:pPr>
    </w:p>
    <w:p w:rsidR="00E53915" w:rsidRDefault="00C55D90">
      <w:pPr>
        <w:spacing w:before="240" w:after="6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CHAPITRE 2 : DESCRIPTION DES TACHES DU COCONTRACTANT</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b/>
        <w:t>La totalité des prestations nécessaires à la réalisation des prestations sera exécutée par le cocontractant retenue à l’issue de la présente consultation. Celui-ci devra, après implantation réaliser un forage, les aménagements, fournir et installer une pompe électrique et, former les artisans réparateurs et les comités de gestion des points d’eau.</w:t>
      </w:r>
    </w:p>
    <w:p w:rsidR="00E53915" w:rsidRDefault="00C55D90">
      <w:pPr>
        <w:spacing w:after="0" w:line="240" w:lineRule="auto"/>
        <w:jc w:val="both"/>
        <w:rPr>
          <w:rFonts w:ascii="Times New Roman" w:eastAsia="Times New Roman" w:hAnsi="Times New Roman" w:cs="Times New Roman"/>
          <w:b/>
          <w:caps/>
          <w:sz w:val="24"/>
        </w:rPr>
      </w:pPr>
      <w:r>
        <w:rPr>
          <w:rFonts w:ascii="Times New Roman" w:eastAsia="Times New Roman" w:hAnsi="Times New Roman" w:cs="Times New Roman"/>
          <w:b/>
          <w:sz w:val="24"/>
        </w:rPr>
        <w:t xml:space="preserve">Article 4 : </w:t>
      </w:r>
      <w:r>
        <w:rPr>
          <w:rFonts w:ascii="Times New Roman" w:eastAsia="Times New Roman" w:hAnsi="Times New Roman" w:cs="Times New Roman"/>
          <w:b/>
          <w:caps/>
          <w:sz w:val="24"/>
        </w:rPr>
        <w:t>CALENDRIER D’EXECUTION</w:t>
      </w:r>
    </w:p>
    <w:p w:rsidR="00E53915" w:rsidRDefault="00C55D90">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Le programme doit être réalisé au bout de vingt (20) jours dès la date de démarrage inscrite dans l’ordre de service de commencer les prestations.</w:t>
      </w:r>
    </w:p>
    <w:p w:rsidR="00E53915" w:rsidRDefault="00C55D90">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Il est convenu qu’un état d’avancement sera dressé après un (01) mois environ d’activité. S’il apparaît que les retards éventuels cumulés enregistrés à cette date ne sont pas susceptible d’être rattrapés avec le matériel engagé, l’Entreprise aura obligation de renforcer ses moyens pour terminer les prestations dans les délais contractuels.</w:t>
      </w:r>
    </w:p>
    <w:p w:rsidR="00E53915" w:rsidRDefault="00C55D90">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Par ailleurs, le Maître d’ouvrage se réserve le droit d’augmenter ou de diminuer la cadence de réalisation au cours des prestations.</w:t>
      </w:r>
    </w:p>
    <w:p w:rsidR="00E53915" w:rsidRDefault="00C55D90">
      <w:pPr>
        <w:spacing w:after="0"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CHAPITRE 3 : REALISATION DU FORAGE</w:t>
      </w:r>
    </w:p>
    <w:p w:rsidR="00E53915" w:rsidRDefault="00C55D90">
      <w:pPr>
        <w:spacing w:before="240" w:after="6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Article 5 : EXECUTION DU FORAGE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 forage sera exécuté conformément au choix technique du présent CCTP et sera considéré comme productif (positif) si son débit est supérieur ou égal à 3m</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/h.</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5.1. Organisation du chantier de forage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Compte tenu des résultats acquis au cours des campagnes antérieures, il est prévu une profondeur moyenne de 70 m.</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La réussite du programme repose sur la parfaite coordination des différences actions du Cocontractant (fourniture et installation de la pompe, réalisation des aménagements). Cette coordination nécessaire impose le respect strict du calendrier d’exécution du forage autour duquel sont calés les calendriers des autres actions.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L’ensemble des moyens du cocontractant sera placé sous l’autorité d’un chef de mission qui sera seul interlocuteur avec l’administration (ou son représentant). Les prestations de forage seront conduites sur le terrain par un superviseur parfaitement qualifié en forage et organisation. Le programme d’exécution des prestations sera conçu de telle manière que l’atelier du forage ainsi que l’atelier d’installation de la pompe travaillent à proximité l’un de l’autre, suivant un itinéraire préétabli.</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Comme on l’a vu précédemment, l’implantation du forage sera réalisée par le Cocontractant, en relation avec l’Ingénieur.</w:t>
      </w:r>
    </w:p>
    <w:p w:rsidR="00E53915" w:rsidRDefault="00C55D90">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b/>
        <w:t>Il est convenu qu’un état d’avancement sera dressé après deux (02) mois environ d’activité. S’il apparaît que les retards éventuels cumulés enregistrés à cette date ne sont pas susceptible d’être rattrapés avec le matériel engagé, l’Entreprise aura obligation de renforcer ses moyens pour terminer les prestations dans les délais contractuels.</w:t>
      </w:r>
    </w:p>
    <w:p w:rsidR="00E53915" w:rsidRDefault="00C55D90">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Par ailleurs, l’Administration se réserve le droit d’augmenter ou de diminuer la cadence de réalisation au cours des prestations.</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5.2. Horaires de travail</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ab/>
      </w:r>
      <w:r>
        <w:rPr>
          <w:rFonts w:ascii="Times New Roman" w:eastAsia="Times New Roman" w:hAnsi="Times New Roman" w:cs="Times New Roman"/>
          <w:sz w:val="24"/>
        </w:rPr>
        <w:t>Les conditions générales de travail fixées par la réglementation camerounaise sont applicables au personnel de chantier du Cocontractant. Le travail de nuit est proscrit, sauf dérogation contraire et exceptionnelle.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Le Cocontractant devra, afin d’assurer la maintenance du matériel, prévoir à sa convenance soit un arrêt hebdomadaire, soit un arrêt mensuel.</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5.3. Matériel d’exécution</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b/>
        <w:t>5.3.1 Conception générale du matériel</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Le choix des matériels relève de la responsabilité du Cocontractant. La conception générale de l’atelier de forage et de l’ensemble du matériel devra être adaptée aux conditions </w:t>
      </w:r>
      <w:r>
        <w:rPr>
          <w:rFonts w:ascii="Times New Roman" w:eastAsia="Times New Roman" w:hAnsi="Times New Roman" w:cs="Times New Roman"/>
          <w:sz w:val="24"/>
        </w:rPr>
        <w:lastRenderedPageBreak/>
        <w:t>locales d’utilisation, à l’état des pistes et des accès, au rythme d’exécution défini précédemment.</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b/>
        <w:t>5.3.2 Etat du matériel</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ab/>
      </w:r>
      <w:r>
        <w:rPr>
          <w:rFonts w:ascii="Times New Roman" w:eastAsia="Times New Roman" w:hAnsi="Times New Roman" w:cs="Times New Roman"/>
          <w:sz w:val="24"/>
        </w:rPr>
        <w:t>Le calendrier d’exécution exige que le Cocontractant soit en possession des ateliers requis pour l’exécution de ce projet, dès la notification du marché correspondant. Les numéros de série, l’page et l’origine de la sondeuse seront obligatoirement précisées dans l’offre. En tout état de cause, le matériel proposé devra être en parfait état.</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b/>
        <w:t>5.3.3 Description et spécialisation du matériel</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ab/>
      </w:r>
      <w:r>
        <w:rPr>
          <w:rFonts w:ascii="Times New Roman" w:eastAsia="Times New Roman" w:hAnsi="Times New Roman" w:cs="Times New Roman"/>
          <w:sz w:val="24"/>
        </w:rPr>
        <w:t>Les ateliers mis en œuvre répondront aux prescriptions et spécifications suivantes :</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ab/>
      </w:r>
      <w:r>
        <w:rPr>
          <w:rFonts w:ascii="Times New Roman" w:eastAsia="Times New Roman" w:hAnsi="Times New Roman" w:cs="Times New Roman"/>
          <w:b/>
          <w:sz w:val="24"/>
        </w:rPr>
        <w:t>Sondeuse(s)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Appareil rotary conventionnel fonctionnant à l’air, à l’eau, à la mousse ou la boue, spécialement adapté à l’utilisation du marteau fond-de-trou, équipé d’un dispositif de tubage à l’avancement ou permettant l’emploi de tubage de travail en acier ou PVC ; il permet de forer indifféremment les terrains tendres et les terrains durs.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La capacité de l’atelier doit être d’au moins 100 Mètres :</w:t>
      </w:r>
    </w:p>
    <w:p w:rsidR="00E53915" w:rsidRDefault="00C55D90">
      <w:pPr>
        <w:numPr>
          <w:ilvl w:val="0"/>
          <w:numId w:val="27"/>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En 12’’1/4 au rotary à la boue,</w:t>
      </w:r>
    </w:p>
    <w:p w:rsidR="00E53915" w:rsidRDefault="00C55D90">
      <w:pPr>
        <w:numPr>
          <w:ilvl w:val="0"/>
          <w:numId w:val="27"/>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En 165 mm au marteau fond-de-trou.</w:t>
      </w:r>
    </w:p>
    <w:p w:rsidR="00E53915" w:rsidRDefault="00C55D90">
      <w:pPr>
        <w:spacing w:after="0" w:line="240" w:lineRule="auto"/>
        <w:ind w:left="36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Autres équipements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Dans le cas d’un développement des forages par une équipe indépendante de l’atelier de forage, cette équipe sera dotée d’un compresseur d’au moins 5m3/mn à 7 bars.</w:t>
      </w:r>
    </w:p>
    <w:p w:rsidR="00E53915" w:rsidRDefault="00E53915">
      <w:pPr>
        <w:spacing w:after="0" w:line="240" w:lineRule="auto"/>
        <w:jc w:val="both"/>
        <w:rPr>
          <w:rFonts w:ascii="Times New Roman" w:eastAsia="Times New Roman" w:hAnsi="Times New Roman" w:cs="Times New Roman"/>
          <w:sz w:val="24"/>
        </w:rPr>
      </w:pP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essais de pompage seront réalisés à l’aide de pompes électriques immergées d’un diamètre inférieur à 110 mm, capables de fournir des débits de 10m3/h à 30 mètres de profondeur et de 6m3/h à 80 mètres.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Chaque atelier de travail et la base de prestation seront équipés d’un poste émetteur-récepteur. Le cocontractant mettra à la disposition du Maître d’œuvre, chargé du contrôle des prestations, deux (02) postes émetteurs (une station fixe et un poste mobile avec leurs antennes), pour la durée du projet ; le Maître d’œuvre aura accès permanent au réseau radio du cocontractant.</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ab/>
      </w:r>
      <w:r>
        <w:rPr>
          <w:rFonts w:ascii="Times New Roman" w:eastAsia="Times New Roman" w:hAnsi="Times New Roman" w:cs="Times New Roman"/>
          <w:b/>
          <w:sz w:val="24"/>
        </w:rPr>
        <w:t>5.3.4 Visite de conformité</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ab/>
      </w:r>
      <w:r>
        <w:rPr>
          <w:rFonts w:ascii="Times New Roman" w:eastAsia="Times New Roman" w:hAnsi="Times New Roman" w:cs="Times New Roman"/>
          <w:sz w:val="24"/>
        </w:rPr>
        <w:t>Une visite de conformité des matériels sera faite contradictoirement au début des prestations, dans le but de vérifier :</w:t>
      </w:r>
    </w:p>
    <w:p w:rsidR="00E53915" w:rsidRDefault="00C55D90">
      <w:pPr>
        <w:numPr>
          <w:ilvl w:val="0"/>
          <w:numId w:val="2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 conformité avec les matériels proposés dans l’offre ;</w:t>
      </w:r>
    </w:p>
    <w:p w:rsidR="00E53915" w:rsidRDefault="00C55D90">
      <w:pPr>
        <w:numPr>
          <w:ilvl w:val="0"/>
          <w:numId w:val="2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 compatibilité entre les capacités de ce matériel, les prescriptions du CCTP et les délais d’exécution,</w:t>
      </w:r>
    </w:p>
    <w:p w:rsidR="00E53915" w:rsidRDefault="00C55D90">
      <w:pPr>
        <w:numPr>
          <w:ilvl w:val="0"/>
          <w:numId w:val="2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 prononciation de cette conformité par procès-verbal ne libère en rien le Cocontractant de ses engagements.</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5.4 Description du forage</w:t>
      </w:r>
    </w:p>
    <w:p w:rsidR="00E53915" w:rsidRDefault="00C55D90">
      <w:pPr>
        <w:spacing w:after="0" w:line="240" w:lineRule="auto"/>
        <w:ind w:left="567"/>
        <w:jc w:val="both"/>
        <w:rPr>
          <w:rFonts w:ascii="Times New Roman" w:eastAsia="Times New Roman" w:hAnsi="Times New Roman" w:cs="Times New Roman"/>
          <w:sz w:val="24"/>
        </w:rPr>
      </w:pPr>
      <w:r>
        <w:rPr>
          <w:rFonts w:ascii="Times New Roman" w:eastAsia="Times New Roman" w:hAnsi="Times New Roman" w:cs="Times New Roman"/>
          <w:sz w:val="24"/>
        </w:rPr>
        <w:t>Le forage devra être réalisé conformément aux règles de l’art.</w:t>
      </w:r>
    </w:p>
    <w:p w:rsidR="00E53915" w:rsidRDefault="00C55D90">
      <w:pPr>
        <w:spacing w:after="0" w:line="240" w:lineRule="auto"/>
        <w:ind w:left="567"/>
        <w:jc w:val="both"/>
        <w:rPr>
          <w:rFonts w:ascii="Times New Roman" w:eastAsia="Times New Roman" w:hAnsi="Times New Roman" w:cs="Times New Roman"/>
          <w:b/>
          <w:sz w:val="24"/>
        </w:rPr>
      </w:pPr>
      <w:r>
        <w:rPr>
          <w:rFonts w:ascii="Times New Roman" w:eastAsia="Times New Roman" w:hAnsi="Times New Roman" w:cs="Times New Roman"/>
          <w:b/>
          <w:sz w:val="24"/>
        </w:rPr>
        <w:t>5.4.1 Mode d’exécution des forages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Le choix des méthodes et des matériels à mettre en œuvre ainsi que celui des diamètres exacts de forage resteront à l’initiative du Cocontractant et sous sa seule responsabilité.</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Les spécifications ci-dessous sont avancées à titre indicatif. Toutefois il précise que :</w:t>
      </w:r>
    </w:p>
    <w:p w:rsidR="00E53915" w:rsidRDefault="00C55D90">
      <w:pPr>
        <w:numPr>
          <w:ilvl w:val="0"/>
          <w:numId w:val="2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Sauf dérogation exceptionnelle, la foration du marteau fond-de-trou dans le socle ne pourra pas s’effectuer sans la pose d’un tubage provisoire en PVC ou en acier, au droit des formations d’altération ;</w:t>
      </w:r>
    </w:p>
    <w:p w:rsidR="00E53915" w:rsidRDefault="00C55D90">
      <w:pPr>
        <w:numPr>
          <w:ilvl w:val="0"/>
          <w:numId w:val="2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La traversée des niveaux non consolidés dans les altérations du socle pourra nécessiter une injection de mousse ou l’emploi de boue. Les produits utilisés seront d’une composition propre à ne pas colmater les couches productives et devront être biodégradables. Toutefois, dans le cas de perte de circulation dans les zones stériles de </w:t>
      </w:r>
      <w:r>
        <w:rPr>
          <w:rFonts w:ascii="Times New Roman" w:eastAsia="Times New Roman" w:hAnsi="Times New Roman" w:cs="Times New Roman"/>
          <w:sz w:val="24"/>
        </w:rPr>
        <w:lastRenderedPageBreak/>
        <w:t>surface, et seulement dans ces zones, le Cocontractant pourra utiliser des boues bentonites,</w:t>
      </w:r>
    </w:p>
    <w:p w:rsidR="00E53915" w:rsidRDefault="00C55D90">
      <w:pPr>
        <w:numPr>
          <w:ilvl w:val="0"/>
          <w:numId w:val="2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Le choix des méthodes et des matériels à mettre en œuvre ainsi que celui des diamètres exacts de forage seront conformes à l’offre du cocontractant.</w:t>
      </w:r>
    </w:p>
    <w:p w:rsidR="00E53915" w:rsidRDefault="00E53915">
      <w:pPr>
        <w:spacing w:after="0" w:line="240" w:lineRule="auto"/>
        <w:ind w:left="360"/>
        <w:jc w:val="both"/>
        <w:rPr>
          <w:rFonts w:ascii="Times New Roman" w:eastAsia="Times New Roman" w:hAnsi="Times New Roman" w:cs="Times New Roman"/>
          <w:sz w:val="24"/>
        </w:rPr>
      </w:pPr>
    </w:p>
    <w:p w:rsidR="00E53915" w:rsidRDefault="00C55D90">
      <w:pPr>
        <w:spacing w:after="0" w:line="240" w:lineRule="auto"/>
        <w:ind w:left="360"/>
        <w:jc w:val="both"/>
        <w:rPr>
          <w:rFonts w:ascii="Times New Roman" w:eastAsia="Times New Roman" w:hAnsi="Times New Roman" w:cs="Times New Roman"/>
          <w:b/>
          <w:sz w:val="24"/>
        </w:rPr>
      </w:pPr>
      <w:r>
        <w:rPr>
          <w:rFonts w:ascii="Times New Roman" w:eastAsia="Times New Roman" w:hAnsi="Times New Roman" w:cs="Times New Roman"/>
          <w:b/>
          <w:sz w:val="24"/>
        </w:rPr>
        <w:t>5.4.2 Prise d’échantillons</w:t>
      </w:r>
    </w:p>
    <w:p w:rsidR="00E53915" w:rsidRDefault="00C55D90">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Au cours de la foration, les cuttings seront prélevés à chaque changement de terrain ou au moins tous les mètres.</w:t>
      </w:r>
    </w:p>
    <w:p w:rsidR="00E53915" w:rsidRDefault="00C55D90">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Les échantillons seront gardés au chantier dans des sacs en plastiques numérotés, à la disposition du représentant de l’Administration, qui décidera de leur conservation ou non.</w:t>
      </w:r>
    </w:p>
    <w:p w:rsidR="00E53915" w:rsidRDefault="00C55D90">
      <w:pPr>
        <w:spacing w:after="0" w:line="240" w:lineRule="auto"/>
        <w:ind w:left="360"/>
        <w:jc w:val="both"/>
        <w:rPr>
          <w:rFonts w:ascii="Times New Roman" w:eastAsia="Times New Roman" w:hAnsi="Times New Roman" w:cs="Times New Roman"/>
          <w:b/>
          <w:sz w:val="24"/>
        </w:rPr>
      </w:pPr>
      <w:r>
        <w:rPr>
          <w:rFonts w:ascii="Times New Roman" w:eastAsia="Times New Roman" w:hAnsi="Times New Roman" w:cs="Times New Roman"/>
          <w:b/>
          <w:sz w:val="24"/>
        </w:rPr>
        <w:t>5.4.3 Caractéristiques des ouvrages</w:t>
      </w:r>
    </w:p>
    <w:p w:rsidR="00E53915" w:rsidRDefault="00C55D90">
      <w:pPr>
        <w:spacing w:after="0" w:line="24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 xml:space="preserve"> Les principales caractéristiques des ouvrages sont résumées ci-après :</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Forage dans le socle</w:t>
      </w:r>
    </w:p>
    <w:p w:rsidR="00E53915" w:rsidRDefault="00C55D90">
      <w:pPr>
        <w:numPr>
          <w:ilvl w:val="0"/>
          <w:numId w:val="3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Foration des altérites au rotary en 9’’5/8 minimum jusqu’au toit du socle ;</w:t>
      </w:r>
    </w:p>
    <w:p w:rsidR="00E53915" w:rsidRDefault="00C55D90">
      <w:pPr>
        <w:numPr>
          <w:ilvl w:val="0"/>
          <w:numId w:val="3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Mise en place d’une colonne de travail provisoire en PVC 178/195 ou en acier ;</w:t>
      </w:r>
    </w:p>
    <w:p w:rsidR="00E53915" w:rsidRDefault="00C55D90">
      <w:pPr>
        <w:numPr>
          <w:ilvl w:val="0"/>
          <w:numId w:val="3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Poursuite du forage dans le socle au marteau fond-de-trou, en 165mm de diamètre, jusqu’à une profondeur totale maximale du forage de 100 mètres ;</w:t>
      </w:r>
    </w:p>
    <w:p w:rsidR="00E53915" w:rsidRDefault="00C55D90">
      <w:pPr>
        <w:numPr>
          <w:ilvl w:val="0"/>
          <w:numId w:val="3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Mise en place d’une colonne de captage en PVC de 110/125mm ;</w:t>
      </w:r>
    </w:p>
    <w:p w:rsidR="00E53915" w:rsidRDefault="00C55D90">
      <w:pPr>
        <w:numPr>
          <w:ilvl w:val="0"/>
          <w:numId w:val="3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Mise en place d’un massif de gravier ;</w:t>
      </w:r>
    </w:p>
    <w:p w:rsidR="00E53915" w:rsidRDefault="00C55D90">
      <w:pPr>
        <w:numPr>
          <w:ilvl w:val="0"/>
          <w:numId w:val="3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Mise en place d’un bouchon d’argile ;</w:t>
      </w:r>
    </w:p>
    <w:p w:rsidR="00E53915" w:rsidRDefault="00C55D90">
      <w:pPr>
        <w:numPr>
          <w:ilvl w:val="0"/>
          <w:numId w:val="3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Extraction de la colonne de travail,</w:t>
      </w:r>
    </w:p>
    <w:p w:rsidR="00E53915" w:rsidRDefault="00C55D90">
      <w:pPr>
        <w:numPr>
          <w:ilvl w:val="0"/>
          <w:numId w:val="3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Cimentation en tête sur 5 m minimum.</w:t>
      </w:r>
    </w:p>
    <w:p w:rsidR="00E53915" w:rsidRDefault="00C55D90">
      <w:pPr>
        <w:spacing w:before="240" w:after="0" w:line="240" w:lineRule="auto"/>
        <w:ind w:firstLine="60"/>
        <w:jc w:val="both"/>
        <w:rPr>
          <w:rFonts w:ascii="Times New Roman" w:eastAsia="Times New Roman" w:hAnsi="Times New Roman" w:cs="Times New Roman"/>
          <w:b/>
          <w:sz w:val="24"/>
        </w:rPr>
      </w:pPr>
      <w:r>
        <w:rPr>
          <w:rFonts w:ascii="Times New Roman" w:eastAsia="Times New Roman" w:hAnsi="Times New Roman" w:cs="Times New Roman"/>
          <w:b/>
          <w:sz w:val="24"/>
        </w:rPr>
        <w:t>Forage dans les formations sédimentaires</w:t>
      </w:r>
    </w:p>
    <w:p w:rsidR="00E53915" w:rsidRDefault="00C55D90">
      <w:pPr>
        <w:numPr>
          <w:ilvl w:val="0"/>
          <w:numId w:val="3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Foration au rotary à la boue en 9’’5/8 (éventuellement 12’’1/4) ;</w:t>
      </w:r>
    </w:p>
    <w:p w:rsidR="00E53915" w:rsidRDefault="00C55D90">
      <w:pPr>
        <w:numPr>
          <w:ilvl w:val="0"/>
          <w:numId w:val="3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Colonne de captage de 110/125mm, crépiné au droit des niveaux les plus productifs, sur une hauteur totale de 12 à 24 m (moyenne 20m), sabot de pied de 1m à là-bas;</w:t>
      </w:r>
    </w:p>
    <w:p w:rsidR="00E53915" w:rsidRDefault="00C55D90">
      <w:pPr>
        <w:numPr>
          <w:ilvl w:val="0"/>
          <w:numId w:val="3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Mise en place d’un massif de gravier jusqu’à 3m au-dessus du sommet des crépines ;</w:t>
      </w:r>
    </w:p>
    <w:p w:rsidR="00E53915" w:rsidRDefault="00C55D90">
      <w:pPr>
        <w:numPr>
          <w:ilvl w:val="0"/>
          <w:numId w:val="3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Mise en place d’un bouchon d’argile,</w:t>
      </w:r>
    </w:p>
    <w:p w:rsidR="00E53915" w:rsidRDefault="00C55D90">
      <w:pPr>
        <w:numPr>
          <w:ilvl w:val="0"/>
          <w:numId w:val="3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Cimentation en tête sur 5 m minimum</w:t>
      </w:r>
    </w:p>
    <w:p w:rsidR="00E53915" w:rsidRDefault="00C55D90">
      <w:pPr>
        <w:spacing w:before="240"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5.5 Equipement du forage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Le forage jugé exploitable sera équipé aussitôt après la foration ;</w:t>
      </w:r>
    </w:p>
    <w:p w:rsidR="00E53915" w:rsidRDefault="00C55D90">
      <w:pPr>
        <w:numPr>
          <w:ilvl w:val="0"/>
          <w:numId w:val="3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Dans tous les cas, le forage productif sera équipé sur toute la hauteur d’une colonne de captage en PVC de diamètre 110/125mm, dont les caractéristiques sont spécifiées plus loin ;</w:t>
      </w:r>
    </w:p>
    <w:p w:rsidR="00E53915" w:rsidRDefault="00C55D90">
      <w:pPr>
        <w:numPr>
          <w:ilvl w:val="0"/>
          <w:numId w:val="3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 colonne sera crépinée au droit des venues d’eau par des éléments de 3 à 6 mètres ; la base de la colonne sera obturée par un sabot de pied,</w:t>
      </w:r>
    </w:p>
    <w:p w:rsidR="00E53915" w:rsidRDefault="00C55D90">
      <w:pPr>
        <w:numPr>
          <w:ilvl w:val="0"/>
          <w:numId w:val="3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L’espace annulaire entre terrain et colonne sera gravillonné sur la hauteur des crépines plus 3 mètres. Le gravier sera désinfecté avant son introduction dans l’espace annulaire des forages.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La granulométrie du gravier sera de 1-3 mm. Le gravier sera constitué par un matériau quartzeux propre, roulé. Au sommet du filtre de gravier, un joint d’argile de 1 mètre d’épaisseur sera mis en place, il aura pour but d’éviter la contamination du forage.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Au-dessus du joint d’argile, le forage sera comblé par du tout-venant, dans la mesure où celui-ci constitue un matériau de remplissage adéquat, et enfin cimenté sur 5 mètres en tête.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Le tubage dépassera de 0,50m la surface du socle. Il sera momentanément fermé par un bouchon vissé.</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5.6 Développement </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b/>
        <w:t>Le développement se fera à l » air lift double tube, par l’atelier de forage ou par l’unité indépendante.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Le débit obtenu du développement ne devra pas être inférieur de plus de 10% au débit obtenu en fin de foration.</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Le développement sera poursuivi jusqu’à obtention d’eau claire, sans particule sableuse ou argileuse. Le Cocontractant devra contrôler la teneur en sable, par la méthode de la tâche de sable observée dans le seau de 10 litres et dont le diamètre ne devra pas excéder 1 cm en fin de développement.</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La durée moyenne du développement sera de 4 heures mais pourra être de 8 heures pour les forages dans les Régions du Nord et de l’Extrême-nord.</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Si les défauts d’exécution apparaissent lors de la réalisation d’un forage ou pendant le développement, la poursuite des opérations de développement au –delà de 4 heures sera à la charge du cocontractant et, si elles ne peuvent aboutir à l’obtention d’eau claire, l’ouvrage ne sera pas réceptionné. Dans le cas d’un développement par unité indépendante, le retour de l’atelier de forage, pour reprise partielle ou totale de l’ouvrage, restera à la charge du Cocontractant, au même titre que les opérations de reprise.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Le débit sera mesuré toutes les 15 minutes. Le niveau d’eau et la profondeur de l’ouvrage seront mesurés avant et après développement.</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La précision exigée pour toutes les mesures (y compris lors des essais de pompage) sera de :</w:t>
      </w:r>
    </w:p>
    <w:p w:rsidR="00E53915" w:rsidRDefault="00C55D90">
      <w:pPr>
        <w:numPr>
          <w:ilvl w:val="0"/>
          <w:numId w:val="3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10% pour les débits ;</w:t>
      </w:r>
    </w:p>
    <w:p w:rsidR="00E53915" w:rsidRDefault="00C55D90">
      <w:pPr>
        <w:numPr>
          <w:ilvl w:val="0"/>
          <w:numId w:val="3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1 cm pour les niveaux d’eau,</w:t>
      </w:r>
    </w:p>
    <w:p w:rsidR="00E53915" w:rsidRDefault="00C55D90">
      <w:pPr>
        <w:numPr>
          <w:ilvl w:val="0"/>
          <w:numId w:val="3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5 cm pour les mesures de profondeur.</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5.7 Essais de débit-superstructures-désinfection et analyse d’eau</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5.7.1 Essais de débit</w:t>
      </w:r>
    </w:p>
    <w:p w:rsidR="00E53915" w:rsidRDefault="00C55D90">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Ces essais seront exécutés à l’aide d’une pompe immergée, d’’une capacité minimale de 10m3/h à une profondeur de 30m ou à 6 m3/h à 80 mètres. L’essai de pompage (type CIEH) aura une durée de 4 heures (3 paliers à débit croissant : premier palier de 2 heures et 2 paliers de 1 heure chacun). La remontée du niveau de l’eau après pompage sera suivie pendant une heure. Les mesures de profondeur du niveau d’eau seront effectuées à la sonde électrique, les mesures de débit seront faites au fût de 200 litres, toutes les mesures seront notées sur une fiche agréée par l’Administration.</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5.7.2 Superstructures</w:t>
      </w:r>
    </w:p>
    <w:p w:rsidR="00E53915" w:rsidRDefault="00C55D90">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Le cocontractant aura à réaliser les superstructures suivantes :</w:t>
      </w:r>
    </w:p>
    <w:p w:rsidR="00E53915" w:rsidRDefault="00C55D90">
      <w:pPr>
        <w:numPr>
          <w:ilvl w:val="0"/>
          <w:numId w:val="3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Un regard pour tête de forage et support de pompe en béton armé (1m x 1m) surélevé de 90 cm au-dessus de la dalle,</w:t>
      </w:r>
    </w:p>
    <w:p w:rsidR="00E53915" w:rsidRDefault="00C55D90">
      <w:pPr>
        <w:numPr>
          <w:ilvl w:val="0"/>
          <w:numId w:val="3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Une dalle de fond en béton armé (1m x 1m) est surmontée par les parois en agglos de 15 x 15bourrés. L’épaisseur minimum de la dalle de la couverture sera de 10cm.</w:t>
      </w:r>
    </w:p>
    <w:p w:rsidR="00E53915" w:rsidRDefault="00E53915">
      <w:pPr>
        <w:keepNext/>
        <w:spacing w:after="0" w:line="240" w:lineRule="auto"/>
        <w:ind w:firstLine="360"/>
        <w:jc w:val="both"/>
        <w:rPr>
          <w:rFonts w:ascii="Times New Roman" w:eastAsia="Times New Roman" w:hAnsi="Times New Roman" w:cs="Times New Roman"/>
          <w:sz w:val="24"/>
        </w:rPr>
      </w:pPr>
    </w:p>
    <w:p w:rsidR="00E53915" w:rsidRDefault="00C55D90">
      <w:pPr>
        <w:keepNext/>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Un schéma de principe sera fourni à titre indicatif. La tête de forage devra néanmoins être réalisée sur la base de plans détaillés, adaptés au type de pompe qui sera retenu et agréés par l’Ingénieur. Le soumissionnaire devra inclure ces plans détaillés dans son offre.</w:t>
      </w:r>
    </w:p>
    <w:p w:rsidR="00E53915" w:rsidRDefault="00E53915">
      <w:pPr>
        <w:spacing w:after="0" w:line="240" w:lineRule="auto"/>
        <w:jc w:val="both"/>
        <w:rPr>
          <w:rFonts w:ascii="Times New Roman" w:eastAsia="Times New Roman" w:hAnsi="Times New Roman" w:cs="Times New Roman"/>
          <w:sz w:val="24"/>
        </w:rPr>
      </w:pP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 béton devra être mis en œuvre avec un dosage de 350kg/m3 et avoir après 28 jours une résistance de 28kN/cm², il sera armé par du treillis soudé de maille de 150mm (diamètre des fers de 5mm). Pour les agrégats, du gravier et sable propres, ainsi que de l’eau non agressive, devront être prévus.</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5.7.3 Analyses d’eau</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Avant l’équipement du forage, le Cocontractant effectuera sur le site les mesures suivantes : PH, conductivité, température.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 la fin du développement, le Cocontractant procédera à la désinfection du forage par injection d’hypochlorite de calcium (ou équivalent).</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 la fin de l’essai de débit, le cocontractant effectuera des prélèvements d’échantillons d’eau pour analyses physico-chimiques et bactériologiques qu’il fera analyser dans les laboratoires agréés par l’Administration.</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5.8 Contrôle des prestations du forage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La surveillance et le contrôle des prestations seront assurés par le BET sous la coordination de l’Ingénieur.</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5.8.1 Journal de chantier</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Afin de permettre un suivi efficace des prestations, le Cocontractant tiendra auprès de l’atelier un journal de chantier sur lequel seront reportés tous les renseignements relatifs aux prestations. Ce journal de chantier permettra au contrôleur, dès son arrivée sur le chantier de connaître exactement l’état d’avancement du forage.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Ce journal sera tenu par un ‘’ pointeur’’ salarié du Cocontractant et, dont se sera l’unique tâche sur le chantier. Le pointeur tiendra le journal de chantier constamment à jour au fur et à mesure du déroulement des opérations.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Sur le journal de chantier, seront notés par le pointeur tous les renseignements ci-dessous :</w:t>
      </w:r>
    </w:p>
    <w:p w:rsidR="00E53915" w:rsidRDefault="00C55D90">
      <w:pPr>
        <w:numPr>
          <w:ilvl w:val="0"/>
          <w:numId w:val="3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Appellation du chantier (nom de la localité) ;</w:t>
      </w:r>
    </w:p>
    <w:p w:rsidR="00E53915" w:rsidRDefault="00C55D90">
      <w:pPr>
        <w:numPr>
          <w:ilvl w:val="0"/>
          <w:numId w:val="3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Numéro d’ordre du forage dans la localité ;</w:t>
      </w:r>
    </w:p>
    <w:p w:rsidR="00E53915" w:rsidRDefault="00C55D90">
      <w:pPr>
        <w:numPr>
          <w:ilvl w:val="0"/>
          <w:numId w:val="3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Date et heure d’arrivée et de départ de la sondeuse ;</w:t>
      </w:r>
    </w:p>
    <w:p w:rsidR="00E53915" w:rsidRDefault="00C55D90">
      <w:pPr>
        <w:numPr>
          <w:ilvl w:val="0"/>
          <w:numId w:val="3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Kilométrage de la sondeuse au départ du forage précédent et à l’arrivée du suivant ;</w:t>
      </w:r>
    </w:p>
    <w:p w:rsidR="00E53915" w:rsidRDefault="00C55D90">
      <w:pPr>
        <w:numPr>
          <w:ilvl w:val="0"/>
          <w:numId w:val="3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Compteur horaire du compresseur au début et à la fin de chaque forage ;</w:t>
      </w:r>
    </w:p>
    <w:p w:rsidR="00E53915" w:rsidRDefault="00C55D90">
      <w:pPr>
        <w:numPr>
          <w:ilvl w:val="0"/>
          <w:numId w:val="3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Heure de mise en place et heure de début de la foration ;</w:t>
      </w:r>
    </w:p>
    <w:p w:rsidR="00E53915" w:rsidRDefault="00C55D90">
      <w:pPr>
        <w:numPr>
          <w:ilvl w:val="0"/>
          <w:numId w:val="3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Temps de foration tige par tige ;</w:t>
      </w:r>
    </w:p>
    <w:p w:rsidR="00E53915" w:rsidRDefault="00C55D90">
      <w:pPr>
        <w:numPr>
          <w:ilvl w:val="0"/>
          <w:numId w:val="3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Profondeur atteinte par chaque tige ;</w:t>
      </w:r>
    </w:p>
    <w:p w:rsidR="00E53915" w:rsidRDefault="00C55D90">
      <w:pPr>
        <w:numPr>
          <w:ilvl w:val="0"/>
          <w:numId w:val="3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Nature des terrains traversés ‘’coupe sondeur’’ ;</w:t>
      </w:r>
    </w:p>
    <w:p w:rsidR="00E53915" w:rsidRDefault="00C55D90">
      <w:pPr>
        <w:numPr>
          <w:ilvl w:val="0"/>
          <w:numId w:val="3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Profondeur du tubage provisoire, durée de mise en place et de retrait ; </w:t>
      </w:r>
    </w:p>
    <w:p w:rsidR="00E53915" w:rsidRDefault="00C55D90">
      <w:pPr>
        <w:numPr>
          <w:ilvl w:val="0"/>
          <w:numId w:val="3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Composition de l’équipement du forage : longueur de tubes pleins, crépinés, volume de gravier, niveau du joint d’argile, hauteur de cimentation, etc…</w:t>
      </w:r>
    </w:p>
    <w:p w:rsidR="00E53915" w:rsidRDefault="00C55D90">
      <w:pPr>
        <w:numPr>
          <w:ilvl w:val="0"/>
          <w:numId w:val="3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Durée et débit des pompages, limpidités et niveaux de l’eau selon les indications de l’ingénieur lors des opérations de développement et d’essais de débit ;</w:t>
      </w:r>
    </w:p>
    <w:p w:rsidR="00E53915" w:rsidRDefault="00C55D90">
      <w:pPr>
        <w:numPr>
          <w:ilvl w:val="0"/>
          <w:numId w:val="3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D’une manière générale, tous détails techniques, incidents, pannes, difficultés propres au déroulement des prestations, avec indication des heures où ils se sont produits.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 journal de chantier sera visé par le représentant de l’Administration et celui du cocontractant, et servira de base à l’établissement des attachements.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remarques et réserves du cocontractant et/ou de l’administration seront portées sur le journal de chantier.</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5.8.2 Contrôle et surveillance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 contrôle et la surveillance des prestations assurées par le représentant de l’Administration porteront sur les points suivants :</w:t>
      </w:r>
    </w:p>
    <w:p w:rsidR="00E53915" w:rsidRDefault="00C55D90">
      <w:pPr>
        <w:numPr>
          <w:ilvl w:val="0"/>
          <w:numId w:val="3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Définition du programme des prestations et de son ordre d’exécution en accord avec le Cocontractant ;</w:t>
      </w:r>
    </w:p>
    <w:p w:rsidR="00E53915" w:rsidRDefault="00C55D90">
      <w:pPr>
        <w:numPr>
          <w:ilvl w:val="0"/>
          <w:numId w:val="3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Implantation des ouvrages ;</w:t>
      </w:r>
    </w:p>
    <w:p w:rsidR="00E53915" w:rsidRDefault="00C55D90">
      <w:pPr>
        <w:numPr>
          <w:ilvl w:val="0"/>
          <w:numId w:val="3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Indications prévisionnelles sur la géologie et sur la profondeur à atteindre pour le forage ;</w:t>
      </w:r>
    </w:p>
    <w:p w:rsidR="00E53915" w:rsidRDefault="00C55D90">
      <w:pPr>
        <w:numPr>
          <w:ilvl w:val="0"/>
          <w:numId w:val="3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Décisions sur la poursuite ou l’arrêt du forage, son équipement ou son abandon ;</w:t>
      </w:r>
    </w:p>
    <w:p w:rsidR="00E53915" w:rsidRDefault="00C55D90">
      <w:pPr>
        <w:numPr>
          <w:ilvl w:val="0"/>
          <w:numId w:val="3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Plan d’équipement du forage, défini avec le chef foreur, en fonction du débit ;</w:t>
      </w:r>
    </w:p>
    <w:p w:rsidR="00E53915" w:rsidRDefault="00C55D90">
      <w:pPr>
        <w:numPr>
          <w:ilvl w:val="0"/>
          <w:numId w:val="3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Surveillance et interprétation du développement et des essais de pompage ;</w:t>
      </w:r>
    </w:p>
    <w:p w:rsidR="00E53915" w:rsidRDefault="00C55D90">
      <w:pPr>
        <w:numPr>
          <w:ilvl w:val="0"/>
          <w:numId w:val="3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Choix de configuration des superstructures selon la topographie ;</w:t>
      </w:r>
    </w:p>
    <w:p w:rsidR="00E53915" w:rsidRDefault="00C55D90">
      <w:pPr>
        <w:numPr>
          <w:ilvl w:val="0"/>
          <w:numId w:val="3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Surveillance de la pose des pompes et de formation des mécaniciens réparateurs locaux,</w:t>
      </w:r>
    </w:p>
    <w:p w:rsidR="00E53915" w:rsidRDefault="00C55D90">
      <w:pPr>
        <w:numPr>
          <w:ilvl w:val="0"/>
          <w:numId w:val="3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Surveillance des analyses relatives à la qualité de l’eau.</w:t>
      </w:r>
    </w:p>
    <w:p w:rsidR="00E53915" w:rsidRDefault="00E53915">
      <w:pPr>
        <w:keepNext/>
        <w:spacing w:after="0" w:line="240" w:lineRule="auto"/>
        <w:ind w:left="567" w:hanging="567"/>
        <w:jc w:val="both"/>
        <w:rPr>
          <w:rFonts w:ascii="Times New Roman" w:eastAsia="Times New Roman" w:hAnsi="Times New Roman" w:cs="Times New Roman"/>
          <w:sz w:val="24"/>
        </w:rPr>
      </w:pPr>
    </w:p>
    <w:p w:rsidR="00E53915" w:rsidRDefault="00C55D90">
      <w:pPr>
        <w:keepNext/>
        <w:spacing w:after="0" w:line="240" w:lineRule="auto"/>
        <w:ind w:left="567" w:hanging="567"/>
        <w:jc w:val="both"/>
        <w:rPr>
          <w:rFonts w:ascii="Times New Roman" w:eastAsia="Times New Roman" w:hAnsi="Times New Roman" w:cs="Times New Roman"/>
          <w:b/>
          <w:sz w:val="24"/>
        </w:rPr>
      </w:pPr>
      <w:r>
        <w:rPr>
          <w:rFonts w:ascii="Times New Roman" w:eastAsia="Times New Roman" w:hAnsi="Times New Roman" w:cs="Times New Roman"/>
          <w:b/>
          <w:sz w:val="24"/>
        </w:rPr>
        <w:t>5.9 Provenance et qualité des matériaux</w:t>
      </w:r>
    </w:p>
    <w:p w:rsidR="00E53915" w:rsidRDefault="00E53915">
      <w:pPr>
        <w:keepNext/>
        <w:spacing w:after="0" w:line="240" w:lineRule="auto"/>
        <w:ind w:left="567" w:hanging="567"/>
        <w:jc w:val="both"/>
        <w:rPr>
          <w:rFonts w:ascii="Times New Roman" w:eastAsia="Times New Roman" w:hAnsi="Times New Roman" w:cs="Times New Roman"/>
          <w:b/>
          <w:sz w:val="24"/>
        </w:rPr>
      </w:pP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5.9.1 Dispositions générales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 Cocontractant soumettra à l’approbation de l’Ingénieur les matériaux qu’il compte employer avec indication de leur nature et de leur provenance.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Tous les matériaux reconnus défectueux devront être évacués par le Cocontractant et à ses frais.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 Cocontractant assurera sous sa propre responsabilité, l’approvisionnement régulier des matériaux pour la bonne marche du chantier.</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Nonobstant l’agrément de l’Ingénieur pour la qualité des matériaux et pour leur lieu d’emprunt, le cocontractant reste responsable   de la qualité des matériaux mis en œuvre. Il lui appartient de faire effectuer à ses frais, toutes les analyses et tous les essais de matériaux nécessaires à une bonne exécution des ouvrages.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Il appartient au Cocontractant d’effectuer toutes les démarches, d’obtenir toutes les autorisations ou accords, et de régler les frais, redevances ou indemnités pouvant résulter de l’exploitation de carrières ou gisements, et de l’emprise des installations du chantier.</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 cocontractant ne saurait se prévaloir de l’autorisation du Maître d’ouvrage en ce qui concerne les lieux d’emprunt pour se retourner contre elle, dans le cas d’une action intentée par des tiers, du fait de l’exploitation des carrières ou gisements.</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5.9.2 Caractéristiques des tubages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tubages seront en PVC rigide (qualité forage). Les diamètres seront de 110/125mm pour la colonne de captage. L’origine et la qualité des tubages devront être soumises à approbation.</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Ils seront en éléments lisses vissés sur la demi- épaisseur. Le filetage sera robuste, rond ou carré et n’aura pas d’excentricité de façon à ce que la manutention des tubages puisse se faire sans problème jusqu’à des profondeurs de 100mètres.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tubages devront présenter toutes garanties de résistance aux efforts de cisaillement, d’écrasement ou de torsion au cours de leur mise en place et durant l’utilisation des ouvrages. Le PVC aura la qualité alimentaire et ne possédera pas d’éléments susceptibles de se dissoudre dans l’eau ou de modifier sa potabilité.</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 crépinage sera fait mécaniquement en usine. Les fentes auront moins d’un mm d’ouverture. Le pourcentage d’ouverture ne sera pas inférieur à 2% de la surface du PVC.</w:t>
      </w:r>
    </w:p>
    <w:p w:rsidR="00E53915" w:rsidRDefault="00E53915">
      <w:pPr>
        <w:spacing w:after="0" w:line="240" w:lineRule="auto"/>
        <w:jc w:val="both"/>
        <w:rPr>
          <w:rFonts w:ascii="Times New Roman" w:eastAsia="Times New Roman" w:hAnsi="Times New Roman" w:cs="Times New Roman"/>
          <w:sz w:val="24"/>
        </w:rPr>
      </w:pPr>
    </w:p>
    <w:p w:rsidR="00E53915" w:rsidRDefault="00C55D90">
      <w:pPr>
        <w:spacing w:after="0"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CHAPITRE 4 : CONSTRUCTION DU RESEAU D’AEP</w:t>
      </w:r>
    </w:p>
    <w:p w:rsidR="00E53915" w:rsidRDefault="00C55D90">
      <w:pPr>
        <w:keepNext/>
        <w:spacing w:after="0" w:line="240" w:lineRule="auto"/>
        <w:ind w:left="567" w:hanging="567"/>
        <w:jc w:val="both"/>
        <w:rPr>
          <w:rFonts w:ascii="Times New Roman" w:eastAsia="Times New Roman" w:hAnsi="Times New Roman" w:cs="Times New Roman"/>
          <w:b/>
          <w:sz w:val="24"/>
        </w:rPr>
      </w:pPr>
      <w:r>
        <w:rPr>
          <w:rFonts w:ascii="Times New Roman" w:eastAsia="Times New Roman" w:hAnsi="Times New Roman" w:cs="Times New Roman"/>
          <w:b/>
          <w:sz w:val="24"/>
        </w:rPr>
        <w:t>Article 6 : MODALITES D’EXCUTION</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Le Cocontractant réalisera lui-même le projet d’exécution du réseau de distribution (plans d’exécution, calculs) qui sera soumis à l’approbation de </w:t>
      </w:r>
      <w:r>
        <w:rPr>
          <w:rFonts w:ascii="Times New Roman" w:eastAsia="Times New Roman" w:hAnsi="Times New Roman" w:cs="Times New Roman"/>
          <w:b/>
          <w:sz w:val="24"/>
        </w:rPr>
        <w:t>l’Ingénieur du Marché</w:t>
      </w:r>
      <w:r>
        <w:rPr>
          <w:rFonts w:ascii="Times New Roman" w:eastAsia="Times New Roman" w:hAnsi="Times New Roman" w:cs="Times New Roman"/>
          <w:sz w:val="24"/>
        </w:rPr>
        <w:t xml:space="preserve"> avant le démarrage des travaux.</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Article 7 : DISPOSITIONS GENERALES</w:t>
      </w:r>
    </w:p>
    <w:p w:rsidR="00E53915" w:rsidRDefault="00C55D90">
      <w:pPr>
        <w:numPr>
          <w:ilvl w:val="0"/>
          <w:numId w:val="37"/>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Moyens mis en œuvre</w:t>
      </w:r>
    </w:p>
    <w:p w:rsidR="00E53915" w:rsidRDefault="00C55D90">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Le soumissionnaire est tenu de décrire les moyens en personnels et matériels qui seront mis en place pour effectuer les travaux.</w:t>
      </w:r>
    </w:p>
    <w:p w:rsidR="00E53915" w:rsidRDefault="00E53915">
      <w:pPr>
        <w:spacing w:after="0" w:line="240" w:lineRule="auto"/>
        <w:ind w:left="720"/>
        <w:jc w:val="both"/>
        <w:rPr>
          <w:rFonts w:ascii="Times New Roman" w:eastAsia="Times New Roman" w:hAnsi="Times New Roman" w:cs="Times New Roman"/>
          <w:sz w:val="24"/>
        </w:rPr>
      </w:pP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Il a à sa charge le personnel, et doit fournir tout le matériel, accessoires, carburant, moyens de transport du matériel et du personnel, moyens de liaison etc.….  nécessaires à la bonne exécution des travaux dans les délais prescrits.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b/>
        <w:t>A cet effet, le soumissionnaire remettra avec son offre les curriculums vitae du personnel qu’il propose ainsi que le chronogramme correspondant aux différentes activités.</w:t>
      </w:r>
    </w:p>
    <w:p w:rsidR="00E53915" w:rsidRDefault="00C55D90">
      <w:pPr>
        <w:numPr>
          <w:ilvl w:val="0"/>
          <w:numId w:val="38"/>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Conformité aux normes et prescriptions</w:t>
      </w:r>
    </w:p>
    <w:p w:rsidR="00E53915" w:rsidRDefault="00C55D90">
      <w:pPr>
        <w:spacing w:after="0" w:line="240" w:lineRule="auto"/>
        <w:ind w:left="360" w:firstLine="348"/>
        <w:jc w:val="both"/>
        <w:rPr>
          <w:rFonts w:ascii="Times New Roman" w:eastAsia="Times New Roman" w:hAnsi="Times New Roman" w:cs="Times New Roman"/>
          <w:sz w:val="24"/>
        </w:rPr>
      </w:pPr>
      <w:r>
        <w:rPr>
          <w:rFonts w:ascii="Times New Roman" w:eastAsia="Times New Roman" w:hAnsi="Times New Roman" w:cs="Times New Roman"/>
          <w:sz w:val="24"/>
        </w:rPr>
        <w:t>Les normes et règlements techniques dont il est fait état dans les présents documents sont donnés à titre indicatif dans le but de préciser la qualité et les règles usuelles de résistance désirée. Pour les tuyaux et les conduites, il peut être fait application des normes ou références du pays de fabrication si l’entrepreneur fournit la preuve que la qualité et la résistance obtenues sont au moins équivalentes à celles prescrites.</w:t>
      </w:r>
    </w:p>
    <w:p w:rsidR="00E53915" w:rsidRDefault="00C55D90">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Dans ce cas, l’entrepreneur fournit à l’Administration, dans le vingt jour qui suivront la notification du marché, des exemplaires des normes appliquées et leur traduction en français ou en anglais certifiés conformes.</w:t>
      </w:r>
    </w:p>
    <w:p w:rsidR="00E53915" w:rsidRDefault="00C55D90">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A défaut de normes, l’entrepreneur propose à l’agrément de l’Administration ses propres albums et catalogues ou, à défaut, ceux de ses fournisseurs.</w:t>
      </w:r>
    </w:p>
    <w:p w:rsidR="00E53915" w:rsidRDefault="00C55D90">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Les provenances, les qualités, les caractéristiques, les types, dimensions et poids, les modalités d’essais, de marquage, de contrôle et de réception des conduites, pièces spéciales et produits fabriqués doivent en tout être conformes aux normes en vigueur au Cameroun ou de qualité équivalente.</w:t>
      </w:r>
    </w:p>
    <w:p w:rsidR="00E53915" w:rsidRDefault="00C55D90">
      <w:pPr>
        <w:numPr>
          <w:ilvl w:val="0"/>
          <w:numId w:val="39"/>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Essais, calculs et plans</w:t>
      </w:r>
    </w:p>
    <w:p w:rsidR="00E53915" w:rsidRDefault="00C55D90">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L’entrepreneur est tenu de justifier la stabilité des ouvrages en appliquant un mode de calculs et en respectant les prescriptions valables au Cameroun et la résistance admissible des matériaux ; les essais de sol (s’ils sont jugés nécessaires) sont à la charge de l’entrepreneur.</w:t>
      </w:r>
    </w:p>
    <w:p w:rsidR="00E53915" w:rsidRDefault="00C55D90">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Les calculs doivent faire ressortir dans chaque cas les figures unitaires maximales des matériaux. En outre, lorsqu’un matériau présente des caractéristiques spéciales, et notamment peut être constitué d’éléments de caractéristiques variées, l’entrepreneur peut être tenu de présenter une note justificative complémentaire à l’Administration.</w:t>
      </w:r>
    </w:p>
    <w:p w:rsidR="00E53915" w:rsidRDefault="00C55D90">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Le calcul et l’exécution du béton armé doivent répondre aux normes AFNOR ou équivalent.</w:t>
      </w:r>
    </w:p>
    <w:p w:rsidR="00E53915" w:rsidRDefault="00C55D90">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Les plans d’exécution doivent définir avec exactitude et précision toutes les formes géométriques des éléments constitutifs de la construction et tous les détails du ferraillage. Ils doivent indiquer le tracé de toutes les surfaces de reprise, de tous les trous de scellement, de toutes les ouvertures, etc….</w:t>
      </w:r>
    </w:p>
    <w:p w:rsidR="00E53915" w:rsidRDefault="00C55D90">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Tous les plans concernant les réservoirs, les essais de sol et les notes de calculs doivent recevoir l’approbation de l’Ingénieur du Marché.</w:t>
      </w:r>
    </w:p>
    <w:p w:rsidR="00E53915" w:rsidRDefault="00C55D90">
      <w:pPr>
        <w:numPr>
          <w:ilvl w:val="0"/>
          <w:numId w:val="40"/>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Brevets d’invention</w:t>
      </w:r>
    </w:p>
    <w:p w:rsidR="00E53915" w:rsidRDefault="00C55D90">
      <w:pPr>
        <w:spacing w:after="0" w:line="240" w:lineRule="auto"/>
        <w:ind w:firstLine="360"/>
        <w:jc w:val="both"/>
        <w:rPr>
          <w:rFonts w:ascii="Times New Roman" w:eastAsia="Times New Roman" w:hAnsi="Times New Roman" w:cs="Times New Roman"/>
          <w:b/>
          <w:sz w:val="24"/>
        </w:rPr>
      </w:pPr>
      <w:r>
        <w:rPr>
          <w:rFonts w:ascii="Times New Roman" w:eastAsia="Times New Roman" w:hAnsi="Times New Roman" w:cs="Times New Roman"/>
          <w:sz w:val="24"/>
        </w:rPr>
        <w:t>L’entrepreneur doit s’étendre, s’il y a lieu avec les propriétaires ou les possesseurs de licence de brevets d’invention dont il voudrait appliquer les procédés. Il paye les redevances nécessaires, et garantit le Maître d’Ouvrage contre toute réclamation ou poursuite de leur part.</w:t>
      </w:r>
    </w:p>
    <w:p w:rsidR="00E53915" w:rsidRDefault="00C55D90">
      <w:pPr>
        <w:numPr>
          <w:ilvl w:val="0"/>
          <w:numId w:val="41"/>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Contrôle, surveillance des travaux</w:t>
      </w:r>
    </w:p>
    <w:p w:rsidR="00E53915" w:rsidRDefault="00C55D90">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La surveillance des travaux est assurée par l’Administration ou son représentant dûment habilité. L’entrepreneur ou son représentant tient un journal de chantier sur lequel sont notées toutes les décisions de l’agent chargé de contrôle, les réserves éventuelles de l’entrepreneur et toutes les observations de l’entrepreneur et toutes les observations nécessaires, y compris le rendement par jour et toutes les opérations effectuées. Ce journal a une valeur officielle qui lui sera donnée par ordre de service émis avant le début du chantier.</w:t>
      </w:r>
    </w:p>
    <w:p w:rsidR="00E53915" w:rsidRDefault="00C55D90">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Pour les opérations et décisions particulièrement importante (arrêt des travaux, modification de programme, etc.), l’Administration établit un ordre de service.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En particulier, l’entrepreneur doit, préalablement à tout commencement d’exécution, faire connaître à l’Ingénieur le programme qu’il propose d’adopter pour la mise en place du béton. Ce programme est établi avec le souci de réduire au maximum les reprises de </w:t>
      </w:r>
      <w:r>
        <w:rPr>
          <w:rFonts w:ascii="Times New Roman" w:eastAsia="Times New Roman" w:hAnsi="Times New Roman" w:cs="Times New Roman"/>
          <w:sz w:val="24"/>
        </w:rPr>
        <w:lastRenderedPageBreak/>
        <w:t>bétonnage et de les disposer de manière satisfaisante, tant au point de vue de l’aspect que de la tenue mécanique de l’ouvrage.</w:t>
      </w:r>
    </w:p>
    <w:p w:rsidR="00E53915" w:rsidRDefault="00E53915">
      <w:pPr>
        <w:spacing w:after="0" w:line="240" w:lineRule="auto"/>
        <w:jc w:val="both"/>
        <w:rPr>
          <w:rFonts w:ascii="Times New Roman" w:eastAsia="Times New Roman" w:hAnsi="Times New Roman" w:cs="Times New Roman"/>
          <w:sz w:val="24"/>
        </w:rPr>
      </w:pP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L’agent de l’Administration ou son représentant surveille sur le chantier la nature et la qualité du matériel et des matériaux mis en œuvre, le respect des linéaires de canalisation, le respect de la profondeur des fouilles et de la pose dans les règles de l’art des conduites et accessoires de fontainerie. L’utilisation du brise-béton pneumatiques ou d’explosifs ne se fait qu’après accord de l’Administration.</w:t>
      </w:r>
    </w:p>
    <w:p w:rsidR="00E53915" w:rsidRDefault="00C55D90">
      <w:pPr>
        <w:numPr>
          <w:ilvl w:val="0"/>
          <w:numId w:val="42"/>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Renseignement à fournir à l’Administration</w:t>
      </w:r>
    </w:p>
    <w:p w:rsidR="00E53915" w:rsidRDefault="00C55D90">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L’entrepreneur consigne dans le journal de chantier tous les détails techniques des travaux :</w:t>
      </w:r>
    </w:p>
    <w:p w:rsidR="00E53915" w:rsidRDefault="00C55D90">
      <w:pPr>
        <w:numPr>
          <w:ilvl w:val="0"/>
          <w:numId w:val="4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Appellation du chantier ;</w:t>
      </w:r>
    </w:p>
    <w:p w:rsidR="00E53915" w:rsidRDefault="00C55D90">
      <w:pPr>
        <w:numPr>
          <w:ilvl w:val="0"/>
          <w:numId w:val="4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Date du début des travaux ;</w:t>
      </w:r>
    </w:p>
    <w:p w:rsidR="00E53915" w:rsidRDefault="00C55D90">
      <w:pPr>
        <w:numPr>
          <w:ilvl w:val="0"/>
          <w:numId w:val="4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Nature des terrains rencontrés ;</w:t>
      </w:r>
    </w:p>
    <w:p w:rsidR="00E53915" w:rsidRDefault="00C55D90">
      <w:pPr>
        <w:numPr>
          <w:ilvl w:val="0"/>
          <w:numId w:val="4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Incidents divers ;</w:t>
      </w:r>
    </w:p>
    <w:p w:rsidR="00E53915" w:rsidRDefault="00C55D90">
      <w:pPr>
        <w:numPr>
          <w:ilvl w:val="0"/>
          <w:numId w:val="4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Composition des bétons mis en place ;</w:t>
      </w:r>
    </w:p>
    <w:p w:rsidR="00E53915" w:rsidRDefault="00C55D90">
      <w:pPr>
        <w:numPr>
          <w:ilvl w:val="0"/>
          <w:numId w:val="4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Profondeurs des fouilles ;</w:t>
      </w:r>
    </w:p>
    <w:p w:rsidR="00E53915" w:rsidRDefault="00C55D90">
      <w:pPr>
        <w:numPr>
          <w:ilvl w:val="0"/>
          <w:numId w:val="4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Profondeurs de pose des tuyaux ;</w:t>
      </w:r>
    </w:p>
    <w:p w:rsidR="00E53915" w:rsidRDefault="00C55D90">
      <w:pPr>
        <w:numPr>
          <w:ilvl w:val="0"/>
          <w:numId w:val="4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Rapports des essais de mise en pression,</w:t>
      </w:r>
    </w:p>
    <w:p w:rsidR="00E53915" w:rsidRDefault="00C55D90">
      <w:pPr>
        <w:numPr>
          <w:ilvl w:val="0"/>
          <w:numId w:val="4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Et d’une manière générale, tous les détails techniques pouvant renseigner l’Administration sur l’évolution des travaux.</w:t>
      </w:r>
    </w:p>
    <w:p w:rsidR="00E53915" w:rsidRDefault="00C55D90">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En fin de contrat, l’entrepreneur remet le rapport général récapitulant l’ensemble des travaux réalisés sur chaque site avec les plans de recollement.</w:t>
      </w:r>
    </w:p>
    <w:p w:rsidR="00E53915" w:rsidRDefault="00C55D90">
      <w:pPr>
        <w:numPr>
          <w:ilvl w:val="0"/>
          <w:numId w:val="44"/>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Variantes</w:t>
      </w:r>
    </w:p>
    <w:p w:rsidR="00E53915" w:rsidRDefault="00C55D90">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Les soumissionnaires sont libres de proposer des variantes sous réserves qu’elles soient dûment détaillées et qu’elles ne modifient pas les caractéristiques des équipements. </w:t>
      </w:r>
    </w:p>
    <w:p w:rsidR="00E53915" w:rsidRDefault="00C55D90">
      <w:pPr>
        <w:numPr>
          <w:ilvl w:val="0"/>
          <w:numId w:val="45"/>
        </w:numPr>
        <w:spacing w:after="0" w:line="240" w:lineRule="auto"/>
        <w:ind w:left="720" w:hanging="360"/>
        <w:rPr>
          <w:rFonts w:ascii="Times New Roman" w:eastAsia="Times New Roman" w:hAnsi="Times New Roman" w:cs="Times New Roman"/>
          <w:b/>
          <w:sz w:val="24"/>
        </w:rPr>
      </w:pPr>
      <w:r>
        <w:rPr>
          <w:rFonts w:ascii="Times New Roman" w:eastAsia="Times New Roman" w:hAnsi="Times New Roman" w:cs="Times New Roman"/>
          <w:b/>
          <w:sz w:val="24"/>
        </w:rPr>
        <w:t>Protection du captage et des abords</w:t>
      </w:r>
    </w:p>
    <w:p w:rsidR="00E53915" w:rsidRDefault="00C55D90">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Tout ouvrage de captage doit être soigneusement protégé :</w:t>
      </w:r>
    </w:p>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De la destruction de l’ouvrage par les eaux de ruissellement ;</w:t>
      </w:r>
    </w:p>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De la pollution </w:t>
      </w:r>
    </w:p>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Par infiltration d’eaux de ruissellement ;</w:t>
      </w:r>
    </w:p>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Par infiltration d’effluents ;</w:t>
      </w:r>
    </w:p>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Par fréquentation du lieu par les animaux et les usagers</w:t>
      </w:r>
    </w:p>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On utilisera pour protéger l’ouvrage différent moyen :</w:t>
      </w:r>
    </w:p>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Les remblais et les zones bétonnées contre l’érosion et l’infiltration au droit du captage ;</w:t>
      </w:r>
    </w:p>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Les drainages contre l’infiltration au droit du captage ;</w:t>
      </w:r>
    </w:p>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Les fossés de protection contre la pollution par l’eau de ruissellement, l’érosion et l’ensablement,</w:t>
      </w:r>
    </w:p>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Les zones protégées contre la pollution par les animaux, les usagers et par infiltration d’effluents.</w:t>
      </w:r>
    </w:p>
    <w:p w:rsidR="00E53915" w:rsidRDefault="00C55D9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Drainage </w:t>
      </w:r>
    </w:p>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Les eaux doivent être collectées et renvoyées en aval du lieu de stockage par des rigoles bétonnées d’entretien facile.</w:t>
      </w:r>
    </w:p>
    <w:p w:rsidR="00E53915" w:rsidRDefault="00C55D9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Zones protégées</w:t>
      </w:r>
    </w:p>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On délimitera un périmètre de protection qui englobera le captage et son abri. Dans cette zone, il sera défendu l’accès des animaux et les rejets d’effluents seront interdits.</w:t>
      </w:r>
    </w:p>
    <w:p w:rsidR="00E53915" w:rsidRDefault="00C55D9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Article 8 : MISE EN ŒUVRE DU PROJET</w:t>
      </w:r>
    </w:p>
    <w:p w:rsidR="00E53915" w:rsidRDefault="00C55D9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Pour les travaux d’alimentation en eau potable</w:t>
      </w:r>
    </w:p>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La construction du château d’eau</w:t>
      </w:r>
    </w:p>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Fourniture et pose d’une conduite de refoulement</w:t>
      </w:r>
    </w:p>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Fourniture et pose d’une conduite de distribution</w:t>
      </w:r>
    </w:p>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Branchements particuliers qui comprendront :</w:t>
      </w:r>
    </w:p>
    <w:p w:rsidR="00E53915" w:rsidRDefault="00C55D90">
      <w:pPr>
        <w:numPr>
          <w:ilvl w:val="0"/>
          <w:numId w:val="46"/>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Un té pour le branchement ;</w:t>
      </w:r>
    </w:p>
    <w:p w:rsidR="00E53915" w:rsidRDefault="00C55D90">
      <w:pPr>
        <w:numPr>
          <w:ilvl w:val="0"/>
          <w:numId w:val="46"/>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Un clapet anti-retour ;</w:t>
      </w:r>
    </w:p>
    <w:p w:rsidR="00E53915" w:rsidRDefault="00C55D90">
      <w:pPr>
        <w:numPr>
          <w:ilvl w:val="0"/>
          <w:numId w:val="46"/>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Une vanne d’arrêt,</w:t>
      </w:r>
    </w:p>
    <w:p w:rsidR="00E53915" w:rsidRDefault="00C55D90">
      <w:pPr>
        <w:numPr>
          <w:ilvl w:val="0"/>
          <w:numId w:val="46"/>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 Robinet de puisage.</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Borne fontaine</w:t>
      </w:r>
    </w:p>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Fourniture et pose de pompe immergée</w:t>
      </w:r>
    </w:p>
    <w:p w:rsidR="00E53915" w:rsidRDefault="00C55D9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Article 9 : LE CHATEAU D’EAU DE 20m </w:t>
      </w:r>
      <w:r>
        <w:rPr>
          <w:rFonts w:ascii="Times New Roman" w:eastAsia="Times New Roman" w:hAnsi="Times New Roman" w:cs="Times New Roman"/>
          <w:b/>
          <w:sz w:val="24"/>
          <w:vertAlign w:val="superscript"/>
        </w:rPr>
        <w:t>3</w:t>
      </w:r>
    </w:p>
    <w:p w:rsidR="00E53915" w:rsidRDefault="00C55D90">
      <w:pPr>
        <w:numPr>
          <w:ilvl w:val="0"/>
          <w:numId w:val="47"/>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b/>
          <w:sz w:val="24"/>
        </w:rPr>
        <w:t>Fouilles pour les semelles</w:t>
      </w:r>
    </w:p>
    <w:p w:rsidR="00E53915" w:rsidRDefault="00C55D90">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Il comprend notamment:</w:t>
      </w:r>
    </w:p>
    <w:p w:rsidR="00E53915" w:rsidRDefault="00C55D90">
      <w:pPr>
        <w:numPr>
          <w:ilvl w:val="0"/>
          <w:numId w:val="48"/>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Le remblai des ouvertures des fouilles et évacuation des restes des terres au site de dépôt;</w:t>
      </w:r>
    </w:p>
    <w:p w:rsidR="00E53915" w:rsidRDefault="00C55D90">
      <w:pPr>
        <w:numPr>
          <w:ilvl w:val="0"/>
          <w:numId w:val="48"/>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Et toutes autres sujétions.</w:t>
      </w:r>
    </w:p>
    <w:p w:rsidR="00E53915" w:rsidRDefault="00C55D90">
      <w:pPr>
        <w:numPr>
          <w:ilvl w:val="0"/>
          <w:numId w:val="48"/>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Béton armé pour semelles, poteaux, poutre, dalles de fond et de dessus  </w:t>
      </w:r>
    </w:p>
    <w:p w:rsidR="00E53915" w:rsidRDefault="00C55D90">
      <w:pPr>
        <w:suppressAutoHyphens/>
        <w:spacing w:after="0" w:line="240" w:lineRule="auto"/>
        <w:ind w:left="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IL comprend notamment:</w:t>
      </w:r>
    </w:p>
    <w:p w:rsidR="00E53915" w:rsidRDefault="00C55D90">
      <w:pPr>
        <w:numPr>
          <w:ilvl w:val="0"/>
          <w:numId w:val="49"/>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La fourniture des matériaux nécessaires pour les travaux (gravier, sable, ciment, bois de coffrage, fer à béton, points, fil d'attache, etc.…);</w:t>
      </w:r>
    </w:p>
    <w:p w:rsidR="00E53915" w:rsidRDefault="00C55D90">
      <w:pPr>
        <w:numPr>
          <w:ilvl w:val="0"/>
          <w:numId w:val="49"/>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sz w:val="24"/>
        </w:rPr>
        <w:t>Le ferraillage, le coffrage te le coulage des semelles, poteaux, poutres / chainage, dalles avec un béton dosé à 350 kg/m3;</w:t>
      </w:r>
    </w:p>
    <w:p w:rsidR="00E53915" w:rsidRDefault="00C55D90">
      <w:pPr>
        <w:numPr>
          <w:ilvl w:val="0"/>
          <w:numId w:val="49"/>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sz w:val="24"/>
        </w:rPr>
        <w:t>. Le décoffrage de tous les éléments;</w:t>
      </w:r>
    </w:p>
    <w:p w:rsidR="00E53915" w:rsidRDefault="00C55D90">
      <w:pPr>
        <w:numPr>
          <w:ilvl w:val="0"/>
          <w:numId w:val="49"/>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Et toutes autres sujétions.</w:t>
      </w:r>
    </w:p>
    <w:p w:rsidR="00E53915" w:rsidRDefault="00C55D90">
      <w:pPr>
        <w:numPr>
          <w:ilvl w:val="0"/>
          <w:numId w:val="49"/>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b/>
          <w:sz w:val="24"/>
        </w:rPr>
        <w:t>Béton armé avec sikalite pour les parois</w:t>
      </w:r>
    </w:p>
    <w:p w:rsidR="00E53915" w:rsidRDefault="00C55D90">
      <w:pPr>
        <w:suppressAutoHyphens/>
        <w:spacing w:after="0" w:line="240" w:lineRule="auto"/>
        <w:ind w:left="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Il comprend notamment:</w:t>
      </w:r>
    </w:p>
    <w:p w:rsidR="00E53915" w:rsidRDefault="00C55D90">
      <w:pPr>
        <w:numPr>
          <w:ilvl w:val="0"/>
          <w:numId w:val="50"/>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le Béton armé avec sikalite ;</w:t>
      </w:r>
    </w:p>
    <w:p w:rsidR="00E53915" w:rsidRDefault="00C55D90">
      <w:pPr>
        <w:numPr>
          <w:ilvl w:val="0"/>
          <w:numId w:val="50"/>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et toutes autres sujétions.</w:t>
      </w:r>
    </w:p>
    <w:p w:rsidR="00E53915" w:rsidRDefault="00C55D90">
      <w:pPr>
        <w:numPr>
          <w:ilvl w:val="0"/>
          <w:numId w:val="50"/>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b/>
          <w:sz w:val="24"/>
        </w:rPr>
        <w:t>Maçonnerie d'agglos de 15x20x40 cm pour murs en élévation</w:t>
      </w:r>
    </w:p>
    <w:p w:rsidR="00E53915" w:rsidRDefault="00C55D90">
      <w:pPr>
        <w:suppressAutoHyphens/>
        <w:spacing w:after="0" w:line="240" w:lineRule="auto"/>
        <w:ind w:left="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Il comprend notamment:</w:t>
      </w:r>
    </w:p>
    <w:p w:rsidR="00E53915" w:rsidRDefault="00C55D90">
      <w:pPr>
        <w:numPr>
          <w:ilvl w:val="0"/>
          <w:numId w:val="51"/>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La fourniture des agglos, du sable, du gravier, ciment, fer à béton, bois de coffrage, pointe, etc ;</w:t>
      </w:r>
    </w:p>
    <w:p w:rsidR="00E53915" w:rsidRDefault="00C55D90">
      <w:pPr>
        <w:numPr>
          <w:ilvl w:val="0"/>
          <w:numId w:val="51"/>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L'élévation des murs en agglos conformément aux plans ;</w:t>
      </w:r>
    </w:p>
    <w:p w:rsidR="00E53915" w:rsidRDefault="00C55D90">
      <w:pPr>
        <w:numPr>
          <w:ilvl w:val="0"/>
          <w:numId w:val="51"/>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et toutes autres sujétions.</w:t>
      </w:r>
    </w:p>
    <w:p w:rsidR="00E53915" w:rsidRDefault="00C55D90">
      <w:pPr>
        <w:numPr>
          <w:ilvl w:val="0"/>
          <w:numId w:val="51"/>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b/>
          <w:sz w:val="24"/>
        </w:rPr>
        <w:t>Enduit au mortier de ciment dosé à 300 kg/m³ de mortier sur murs</w:t>
      </w:r>
    </w:p>
    <w:p w:rsidR="00E53915" w:rsidRDefault="00C55D90">
      <w:pPr>
        <w:suppressAutoHyphens/>
        <w:spacing w:after="0" w:line="240" w:lineRule="auto"/>
        <w:ind w:left="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Il comprend notamment:</w:t>
      </w:r>
    </w:p>
    <w:p w:rsidR="00E53915" w:rsidRDefault="00C55D90">
      <w:pPr>
        <w:numPr>
          <w:ilvl w:val="0"/>
          <w:numId w:val="52"/>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La fourniture des matériaux nécessaires (sable, ciments, éponges, etc.);</w:t>
      </w:r>
    </w:p>
    <w:p w:rsidR="00E53915" w:rsidRDefault="00C55D90">
      <w:pPr>
        <w:numPr>
          <w:ilvl w:val="0"/>
          <w:numId w:val="52"/>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lastRenderedPageBreak/>
        <w:t>La réalisation de la couche d'accrochage et de finition avec du gobétie dosée à 300kg/m3 ;</w:t>
      </w:r>
    </w:p>
    <w:p w:rsidR="00E53915" w:rsidRDefault="00C55D90">
      <w:pPr>
        <w:numPr>
          <w:ilvl w:val="0"/>
          <w:numId w:val="52"/>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et toutes autres sujétions.</w:t>
      </w:r>
    </w:p>
    <w:p w:rsidR="00E53915" w:rsidRDefault="00C55D90">
      <w:pPr>
        <w:numPr>
          <w:ilvl w:val="0"/>
          <w:numId w:val="52"/>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   Fourniture et pose d'une porte métallique de 90x110 en métal déployé</w:t>
      </w:r>
    </w:p>
    <w:p w:rsidR="00E53915" w:rsidRDefault="00C55D90">
      <w:pPr>
        <w:suppressAutoHyphens/>
        <w:spacing w:after="0" w:line="240" w:lineRule="auto"/>
        <w:ind w:left="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Il comprend:</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La fourniture de tous les matériaux nécessaires pour la pose du portillon conformément aux dispositions techniques ;</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la pose et scellement de la porte métallique ;</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Et toutes sujétions.</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b/>
          <w:sz w:val="24"/>
        </w:rPr>
        <w:t>Echelle de visite en 03 compartiments : échelle fixe, échelle d'accrochage, échelle de service dans le réservoir</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Il comprend notamment:</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fourniture et fixation de l'échelle sur l'ossature du château d'eau ;</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fourniture d'une échelle d'accrochage;</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fourniture d’une échelle de service dans le réservoir posé sur la dalle de couverture ;</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Et toutes autres sujétions.</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b/>
          <w:sz w:val="24"/>
        </w:rPr>
        <w:t>Couvercle métallique de trappe de visite</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Il comprend notamment:</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Couvercle métallique de trappe de visite ;</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Et toutes autres sujétions.</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b/>
          <w:sz w:val="24"/>
        </w:rPr>
        <w:t>Tuyauterie d’alimentation (ø40mm), de distribution (ø63mm) et trop-plein combiné à la vidange (ø63mm) y/c les vannes d'arrêt</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Il comprend notamment:</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Fourniture et pose des tuyauteries d’alimentation (ø40mm),</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Fourniture et pose des tuyauteries distribution (ø63mm) ;</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Fourniture et pose des tuyauteries de trop-plein combiné à la vidange (ø63mm) ;</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Fourniture et pose des tuyauteries vannes d'arrêt ;</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Et toutes autres sujétions.</w:t>
      </w:r>
    </w:p>
    <w:p w:rsidR="00E53915" w:rsidRDefault="00C55D90">
      <w:pPr>
        <w:numPr>
          <w:ilvl w:val="0"/>
          <w:numId w:val="53"/>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b/>
          <w:sz w:val="24"/>
        </w:rPr>
        <w:lastRenderedPageBreak/>
        <w:t>Fourniture et pose de compteur volumétrique en acier galva dans le local technique</w:t>
      </w:r>
    </w:p>
    <w:p w:rsidR="00E53915" w:rsidRDefault="00C55D90">
      <w:pPr>
        <w:tabs>
          <w:tab w:val="left" w:pos="1792"/>
        </w:tabs>
        <w:suppressAutoHyphens/>
        <w:spacing w:after="0" w:line="240" w:lineRule="auto"/>
        <w:ind w:left="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Il comprend notamment:</w:t>
      </w:r>
    </w:p>
    <w:p w:rsidR="00E53915" w:rsidRDefault="00C55D90">
      <w:pPr>
        <w:numPr>
          <w:ilvl w:val="0"/>
          <w:numId w:val="54"/>
        </w:numPr>
        <w:tabs>
          <w:tab w:val="left" w:pos="1792"/>
        </w:tabs>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La pose de compteur volumétrique en acier galva dans le local technique ;</w:t>
      </w:r>
    </w:p>
    <w:p w:rsidR="00E53915" w:rsidRDefault="00C55D90">
      <w:pPr>
        <w:numPr>
          <w:ilvl w:val="0"/>
          <w:numId w:val="54"/>
        </w:numPr>
        <w:tabs>
          <w:tab w:val="left" w:pos="1792"/>
        </w:tabs>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Et toutes autres sujétions.</w:t>
      </w:r>
    </w:p>
    <w:p w:rsidR="00E53915" w:rsidRDefault="00C55D90">
      <w:pPr>
        <w:numPr>
          <w:ilvl w:val="0"/>
          <w:numId w:val="54"/>
        </w:numPr>
        <w:tabs>
          <w:tab w:val="left" w:pos="1792"/>
        </w:tabs>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b/>
          <w:sz w:val="24"/>
        </w:rPr>
        <w:t>Peinture sur toutes les parties du château</w:t>
      </w:r>
    </w:p>
    <w:p w:rsidR="00E53915" w:rsidRDefault="00C55D90">
      <w:pPr>
        <w:numPr>
          <w:ilvl w:val="0"/>
          <w:numId w:val="54"/>
        </w:numPr>
        <w:tabs>
          <w:tab w:val="left" w:pos="1792"/>
        </w:tabs>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Il comprend notamment:</w:t>
      </w:r>
    </w:p>
    <w:p w:rsidR="00E53915" w:rsidRDefault="00C55D90">
      <w:pPr>
        <w:numPr>
          <w:ilvl w:val="0"/>
          <w:numId w:val="54"/>
        </w:numPr>
        <w:tabs>
          <w:tab w:val="left" w:pos="1792"/>
        </w:tabs>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La Peinture sur toutes les parties du château ;</w:t>
      </w:r>
    </w:p>
    <w:p w:rsidR="00E53915" w:rsidRDefault="00C55D90">
      <w:pPr>
        <w:numPr>
          <w:ilvl w:val="0"/>
          <w:numId w:val="54"/>
        </w:numPr>
        <w:tabs>
          <w:tab w:val="left" w:pos="1792"/>
        </w:tabs>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Et toutes autres sujétions.</w:t>
      </w:r>
    </w:p>
    <w:p w:rsidR="00E53915" w:rsidRDefault="00E53915">
      <w:pPr>
        <w:tabs>
          <w:tab w:val="left" w:pos="1792"/>
        </w:tabs>
        <w:suppressAutoHyphens/>
        <w:spacing w:after="0" w:line="240" w:lineRule="auto"/>
        <w:ind w:left="720"/>
        <w:jc w:val="both"/>
        <w:rPr>
          <w:rFonts w:ascii="Times New Roman" w:eastAsia="Times New Roman" w:hAnsi="Times New Roman" w:cs="Times New Roman"/>
          <w:b/>
          <w:sz w:val="24"/>
        </w:rPr>
      </w:pPr>
    </w:p>
    <w:p w:rsidR="00E53915" w:rsidRDefault="00C55D90">
      <w:pPr>
        <w:tabs>
          <w:tab w:val="left" w:pos="1792"/>
        </w:tabs>
        <w:suppressAutoHyphens/>
        <w:spacing w:after="0" w:line="240" w:lineRule="auto"/>
        <w:ind w:left="72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Article 10</w:t>
      </w:r>
      <w:r>
        <w:rPr>
          <w:rFonts w:ascii="Times New Roman" w:eastAsia="Times New Roman" w:hAnsi="Times New Roman" w:cs="Times New Roman"/>
          <w:color w:val="000000"/>
          <w:sz w:val="24"/>
        </w:rPr>
        <w:t xml:space="preserve">: </w:t>
      </w:r>
      <w:r>
        <w:rPr>
          <w:rFonts w:ascii="Times New Roman" w:eastAsia="Times New Roman" w:hAnsi="Times New Roman" w:cs="Times New Roman"/>
          <w:b/>
          <w:sz w:val="24"/>
        </w:rPr>
        <w:t>RESEAUX DE DISTRIBUTION D'EAU</w:t>
      </w:r>
    </w:p>
    <w:p w:rsidR="00E53915" w:rsidRDefault="00C55D90">
      <w:pPr>
        <w:numPr>
          <w:ilvl w:val="0"/>
          <w:numId w:val="55"/>
        </w:numPr>
        <w:spacing w:after="200" w:line="276" w:lineRule="auto"/>
        <w:ind w:left="1080" w:hanging="360"/>
        <w:rPr>
          <w:rFonts w:ascii="Times New Roman" w:eastAsia="Times New Roman" w:hAnsi="Times New Roman" w:cs="Times New Roman"/>
          <w:b/>
          <w:sz w:val="24"/>
        </w:rPr>
      </w:pPr>
      <w:r>
        <w:rPr>
          <w:rFonts w:ascii="Times New Roman" w:eastAsia="Times New Roman" w:hAnsi="Times New Roman" w:cs="Times New Roman"/>
          <w:b/>
          <w:sz w:val="24"/>
        </w:rPr>
        <w:t>Fouille en tranchée pour pose des tuyauteries d'approvisionnement</w:t>
      </w:r>
    </w:p>
    <w:p w:rsidR="00E53915" w:rsidRDefault="00C55D90">
      <w:pPr>
        <w:suppressAutoHyphens/>
        <w:spacing w:after="0" w:line="240" w:lineRule="auto"/>
        <w:ind w:left="108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IL comprend notamment:</w:t>
      </w:r>
    </w:p>
    <w:p w:rsidR="00E53915" w:rsidRDefault="00C55D90">
      <w:pPr>
        <w:numPr>
          <w:ilvl w:val="0"/>
          <w:numId w:val="56"/>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Les frais d’implantation et de piquetage des tranchées ;</w:t>
      </w:r>
    </w:p>
    <w:p w:rsidR="00E53915" w:rsidRDefault="00C55D90">
      <w:pPr>
        <w:numPr>
          <w:ilvl w:val="0"/>
          <w:numId w:val="56"/>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Le dessouchage des terres sur l'emprise des tranchées ;</w:t>
      </w:r>
    </w:p>
    <w:p w:rsidR="00E53915" w:rsidRDefault="00C55D90">
      <w:pPr>
        <w:numPr>
          <w:ilvl w:val="0"/>
          <w:numId w:val="56"/>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 xml:space="preserve">Les fouilles des terres à la pioche et à la barre-à-mine ;  </w:t>
      </w:r>
    </w:p>
    <w:p w:rsidR="00E53915" w:rsidRDefault="00C55D90">
      <w:pPr>
        <w:numPr>
          <w:ilvl w:val="0"/>
          <w:numId w:val="56"/>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Pelletage des déblais hors des fouilles ;</w:t>
      </w:r>
    </w:p>
    <w:p w:rsidR="00E53915" w:rsidRDefault="00C55D90">
      <w:pPr>
        <w:numPr>
          <w:ilvl w:val="0"/>
          <w:numId w:val="56"/>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Pelletage des déblais dans les fouilles après la mise en place des tuyauteries ;</w:t>
      </w:r>
    </w:p>
    <w:p w:rsidR="00E53915" w:rsidRDefault="00C55D90">
      <w:pPr>
        <w:numPr>
          <w:ilvl w:val="0"/>
          <w:numId w:val="56"/>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Et toutes sujétions.</w:t>
      </w:r>
    </w:p>
    <w:p w:rsidR="00E53915" w:rsidRDefault="00C55D90">
      <w:pPr>
        <w:numPr>
          <w:ilvl w:val="0"/>
          <w:numId w:val="56"/>
        </w:numPr>
        <w:spacing w:after="200" w:line="276" w:lineRule="auto"/>
        <w:ind w:left="1080" w:hanging="360"/>
        <w:rPr>
          <w:rFonts w:ascii="Times New Roman" w:eastAsia="Times New Roman" w:hAnsi="Times New Roman" w:cs="Times New Roman"/>
          <w:b/>
          <w:sz w:val="24"/>
        </w:rPr>
      </w:pPr>
      <w:r>
        <w:rPr>
          <w:rFonts w:ascii="Times New Roman" w:eastAsia="Times New Roman" w:hAnsi="Times New Roman" w:cs="Times New Roman"/>
          <w:b/>
          <w:sz w:val="24"/>
        </w:rPr>
        <w:t>Remblais de sable pour enrobage de la tuyauterie de refoulement y compris toutes sujétions</w:t>
      </w:r>
    </w:p>
    <w:p w:rsidR="00E53915" w:rsidRDefault="00C55D90">
      <w:pPr>
        <w:numPr>
          <w:ilvl w:val="0"/>
          <w:numId w:val="56"/>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Il comprend notamment :</w:t>
      </w:r>
    </w:p>
    <w:p w:rsidR="00E53915" w:rsidRDefault="00C55D90">
      <w:pPr>
        <w:numPr>
          <w:ilvl w:val="0"/>
          <w:numId w:val="56"/>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Le chargement et transport de sable à la brouette ;</w:t>
      </w:r>
    </w:p>
    <w:p w:rsidR="00E53915" w:rsidRDefault="00C55D90">
      <w:pPr>
        <w:numPr>
          <w:ilvl w:val="0"/>
          <w:numId w:val="56"/>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La pose au fond des fouilles à l'aide des pelles ;</w:t>
      </w:r>
    </w:p>
    <w:p w:rsidR="00E53915" w:rsidRDefault="00C55D90">
      <w:pPr>
        <w:numPr>
          <w:ilvl w:val="0"/>
          <w:numId w:val="56"/>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Réglage du sable au fond des fouilles ;</w:t>
      </w:r>
    </w:p>
    <w:p w:rsidR="00E53915" w:rsidRDefault="00C55D90">
      <w:pPr>
        <w:numPr>
          <w:ilvl w:val="0"/>
          <w:numId w:val="56"/>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Et toutes sujétions.</w:t>
      </w:r>
    </w:p>
    <w:p w:rsidR="00E53915" w:rsidRDefault="00C55D90">
      <w:pPr>
        <w:numPr>
          <w:ilvl w:val="0"/>
          <w:numId w:val="56"/>
        </w:numPr>
        <w:spacing w:after="200" w:line="276" w:lineRule="auto"/>
        <w:ind w:left="1080" w:hanging="360"/>
        <w:rPr>
          <w:rFonts w:ascii="Times New Roman" w:eastAsia="Times New Roman" w:hAnsi="Times New Roman" w:cs="Times New Roman"/>
          <w:b/>
          <w:sz w:val="24"/>
        </w:rPr>
      </w:pPr>
      <w:r>
        <w:rPr>
          <w:rFonts w:ascii="Times New Roman" w:eastAsia="Times New Roman" w:hAnsi="Times New Roman" w:cs="Times New Roman"/>
          <w:b/>
          <w:sz w:val="24"/>
        </w:rPr>
        <w:t>Fourniture et pose de tuyauteries pour l'approvisionnement en PEHD pression</w:t>
      </w:r>
    </w:p>
    <w:p w:rsidR="00E53915" w:rsidRDefault="00C55D90">
      <w:pPr>
        <w:numPr>
          <w:ilvl w:val="0"/>
          <w:numId w:val="56"/>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Ce prix comprend :</w:t>
      </w:r>
    </w:p>
    <w:p w:rsidR="00E53915" w:rsidRDefault="00C55D90">
      <w:pPr>
        <w:numPr>
          <w:ilvl w:val="0"/>
          <w:numId w:val="56"/>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La fouille en rigole de 70cm de profondeur ;</w:t>
      </w:r>
    </w:p>
    <w:p w:rsidR="00E53915" w:rsidRDefault="00C55D90">
      <w:pPr>
        <w:numPr>
          <w:ilvl w:val="0"/>
          <w:numId w:val="56"/>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lastRenderedPageBreak/>
        <w:t>la fourniture des tuyaux et tous les accessoires de raccordement ;</w:t>
      </w:r>
    </w:p>
    <w:p w:rsidR="00E53915" w:rsidRDefault="00C55D90">
      <w:pPr>
        <w:numPr>
          <w:ilvl w:val="0"/>
          <w:numId w:val="56"/>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 xml:space="preserve">Le transport et pose des tuyaux au fond des fouilles ; </w:t>
      </w:r>
    </w:p>
    <w:p w:rsidR="00E53915" w:rsidRDefault="00C55D90">
      <w:pPr>
        <w:numPr>
          <w:ilvl w:val="0"/>
          <w:numId w:val="56"/>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Remblais des fouilles;</w:t>
      </w:r>
    </w:p>
    <w:p w:rsidR="00E53915" w:rsidRDefault="00C55D90">
      <w:pPr>
        <w:numPr>
          <w:ilvl w:val="0"/>
          <w:numId w:val="56"/>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Et toutes sujétions de pose.</w:t>
      </w:r>
    </w:p>
    <w:p w:rsidR="00E53915" w:rsidRDefault="00C55D90">
      <w:pPr>
        <w:suppressAutoHyphens/>
        <w:spacing w:after="0" w:line="240" w:lineRule="auto"/>
        <w:ind w:left="720"/>
        <w:jc w:val="both"/>
        <w:rPr>
          <w:rFonts w:ascii="Times New Roman" w:eastAsia="Times New Roman" w:hAnsi="Times New Roman" w:cs="Times New Roman"/>
          <w:b/>
          <w:i/>
          <w:sz w:val="24"/>
        </w:rPr>
      </w:pPr>
      <w:r>
        <w:rPr>
          <w:rFonts w:ascii="Times New Roman" w:eastAsia="Times New Roman" w:hAnsi="Times New Roman" w:cs="Times New Roman"/>
          <w:b/>
          <w:i/>
          <w:sz w:val="24"/>
          <w:u w:val="single"/>
        </w:rPr>
        <w:t>Concerné</w:t>
      </w:r>
      <w:r>
        <w:rPr>
          <w:rFonts w:ascii="Times New Roman" w:eastAsia="Times New Roman" w:hAnsi="Times New Roman" w:cs="Times New Roman"/>
          <w:b/>
          <w:i/>
          <w:sz w:val="24"/>
        </w:rPr>
        <w:t xml:space="preserve"> : diamètre 63 mm y compris raccords et toute sujétion allant du forage au château </w:t>
      </w:r>
    </w:p>
    <w:p w:rsidR="00E53915" w:rsidRDefault="00C55D90">
      <w:pPr>
        <w:suppressAutoHyphens/>
        <w:spacing w:after="0" w:line="240" w:lineRule="auto"/>
        <w:ind w:left="720"/>
        <w:jc w:val="both"/>
        <w:rPr>
          <w:rFonts w:ascii="Times New Roman" w:eastAsia="Times New Roman" w:hAnsi="Times New Roman" w:cs="Times New Roman"/>
          <w:b/>
          <w:i/>
          <w:sz w:val="24"/>
        </w:rPr>
      </w:pPr>
      <w:r>
        <w:rPr>
          <w:rFonts w:ascii="Times New Roman" w:eastAsia="Times New Roman" w:hAnsi="Times New Roman" w:cs="Times New Roman"/>
          <w:b/>
          <w:i/>
          <w:sz w:val="24"/>
          <w:u w:val="single"/>
        </w:rPr>
        <w:t>Concerné</w:t>
      </w:r>
      <w:r>
        <w:rPr>
          <w:rFonts w:ascii="Times New Roman" w:eastAsia="Times New Roman" w:hAnsi="Times New Roman" w:cs="Times New Roman"/>
          <w:b/>
          <w:i/>
          <w:sz w:val="24"/>
        </w:rPr>
        <w:t xml:space="preserve"> : diamètre 32 mm partant du pied du château jusqu’à la borne fontaine</w:t>
      </w:r>
    </w:p>
    <w:p w:rsidR="00E53915" w:rsidRDefault="00C55D90">
      <w:pPr>
        <w:numPr>
          <w:ilvl w:val="0"/>
          <w:numId w:val="57"/>
        </w:numPr>
        <w:spacing w:after="200" w:line="276" w:lineRule="auto"/>
        <w:ind w:left="1080" w:hanging="360"/>
        <w:rPr>
          <w:rFonts w:ascii="Times New Roman" w:eastAsia="Times New Roman" w:hAnsi="Times New Roman" w:cs="Times New Roman"/>
          <w:b/>
          <w:sz w:val="24"/>
        </w:rPr>
      </w:pPr>
      <w:r>
        <w:rPr>
          <w:rFonts w:ascii="Times New Roman" w:eastAsia="Times New Roman" w:hAnsi="Times New Roman" w:cs="Times New Roman"/>
          <w:b/>
          <w:sz w:val="24"/>
        </w:rPr>
        <w:t>Raccordement (accessoires : tés, coudes et réduction …)</w:t>
      </w:r>
    </w:p>
    <w:p w:rsidR="00E53915" w:rsidRDefault="00C55D90">
      <w:pPr>
        <w:numPr>
          <w:ilvl w:val="0"/>
          <w:numId w:val="57"/>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Ce prix comprend :</w:t>
      </w:r>
    </w:p>
    <w:p w:rsidR="00E53915" w:rsidRDefault="00C55D90">
      <w:pPr>
        <w:numPr>
          <w:ilvl w:val="0"/>
          <w:numId w:val="57"/>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Fourniture des accessoires de raccordement (tés, coudes et réduction …) ;</w:t>
      </w:r>
    </w:p>
    <w:p w:rsidR="00E53915" w:rsidRDefault="00C55D90">
      <w:pPr>
        <w:numPr>
          <w:ilvl w:val="0"/>
          <w:numId w:val="57"/>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Raccordement des tuyaux;</w:t>
      </w:r>
    </w:p>
    <w:p w:rsidR="00E53915" w:rsidRDefault="00C55D90">
      <w:pPr>
        <w:numPr>
          <w:ilvl w:val="0"/>
          <w:numId w:val="57"/>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et toutes sujétions de pose.</w:t>
      </w:r>
    </w:p>
    <w:p w:rsidR="00E53915" w:rsidRDefault="00C55D90">
      <w:pPr>
        <w:numPr>
          <w:ilvl w:val="0"/>
          <w:numId w:val="57"/>
        </w:numPr>
        <w:spacing w:after="200" w:line="276" w:lineRule="auto"/>
        <w:ind w:left="1080" w:hanging="360"/>
        <w:rPr>
          <w:rFonts w:ascii="Times New Roman" w:eastAsia="Times New Roman" w:hAnsi="Times New Roman" w:cs="Times New Roman"/>
          <w:b/>
          <w:sz w:val="24"/>
        </w:rPr>
      </w:pPr>
      <w:r>
        <w:rPr>
          <w:rFonts w:ascii="Times New Roman" w:eastAsia="Times New Roman" w:hAnsi="Times New Roman" w:cs="Times New Roman"/>
          <w:b/>
          <w:sz w:val="24"/>
        </w:rPr>
        <w:t>Construction d'un regard des vannes en béton armé</w:t>
      </w:r>
    </w:p>
    <w:p w:rsidR="00E53915" w:rsidRDefault="00C55D90">
      <w:pPr>
        <w:numPr>
          <w:ilvl w:val="0"/>
          <w:numId w:val="57"/>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Fourniture des matériaux au site. Le chargement et transport de ces matériaux (le gravier, le sable, le ciment, l’eau de gâchage, les coffrages) à la brouette/charrette ;</w:t>
      </w:r>
    </w:p>
    <w:p w:rsidR="00E53915" w:rsidRDefault="00C55D90">
      <w:pPr>
        <w:numPr>
          <w:ilvl w:val="0"/>
          <w:numId w:val="57"/>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L'approvisionnement en eau à l'aide des seaux et le gâchage du béton à la pelle ;</w:t>
      </w:r>
    </w:p>
    <w:p w:rsidR="00E53915" w:rsidRDefault="00C55D90">
      <w:pPr>
        <w:numPr>
          <w:ilvl w:val="0"/>
          <w:numId w:val="57"/>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Transport et service du gâchis au lieu de mise œuvre ;</w:t>
      </w:r>
    </w:p>
    <w:p w:rsidR="00E53915" w:rsidRDefault="00C55D90">
      <w:pPr>
        <w:numPr>
          <w:ilvl w:val="0"/>
          <w:numId w:val="57"/>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Mise en œuvre;</w:t>
      </w:r>
    </w:p>
    <w:p w:rsidR="00E53915" w:rsidRDefault="00C55D90">
      <w:pPr>
        <w:numPr>
          <w:ilvl w:val="0"/>
          <w:numId w:val="57"/>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Coffrage et décoffrage ;</w:t>
      </w:r>
    </w:p>
    <w:p w:rsidR="00E53915" w:rsidRDefault="00C55D90">
      <w:pPr>
        <w:numPr>
          <w:ilvl w:val="0"/>
          <w:numId w:val="57"/>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Enfin arrosage ;</w:t>
      </w:r>
    </w:p>
    <w:p w:rsidR="00E53915" w:rsidRDefault="00C55D90">
      <w:pPr>
        <w:numPr>
          <w:ilvl w:val="0"/>
          <w:numId w:val="57"/>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Fourniture du couvercle en tôle d'acier recouvert d'une couche de vernie protectrice.</w:t>
      </w:r>
    </w:p>
    <w:p w:rsidR="00E53915" w:rsidRDefault="00C55D90">
      <w:pPr>
        <w:numPr>
          <w:ilvl w:val="0"/>
          <w:numId w:val="57"/>
        </w:numPr>
        <w:spacing w:after="200" w:line="276" w:lineRule="auto"/>
        <w:ind w:left="1080" w:hanging="360"/>
        <w:rPr>
          <w:rFonts w:ascii="Times New Roman" w:eastAsia="Times New Roman" w:hAnsi="Times New Roman" w:cs="Times New Roman"/>
          <w:b/>
          <w:sz w:val="24"/>
        </w:rPr>
      </w:pPr>
      <w:r>
        <w:rPr>
          <w:rFonts w:ascii="Times New Roman" w:eastAsia="Times New Roman" w:hAnsi="Times New Roman" w:cs="Times New Roman"/>
          <w:b/>
          <w:sz w:val="24"/>
        </w:rPr>
        <w:t>Essais de mise en eau du réseau et désinfection des conduites</w:t>
      </w:r>
    </w:p>
    <w:p w:rsidR="00E53915" w:rsidRDefault="00C55D90">
      <w:pPr>
        <w:numPr>
          <w:ilvl w:val="0"/>
          <w:numId w:val="57"/>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Ce prix comprend :</w:t>
      </w:r>
    </w:p>
    <w:p w:rsidR="00E53915" w:rsidRDefault="00C55D90">
      <w:pPr>
        <w:numPr>
          <w:ilvl w:val="0"/>
          <w:numId w:val="57"/>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La mise en eau des abreuvoirs;</w:t>
      </w:r>
    </w:p>
    <w:p w:rsidR="00E53915" w:rsidRDefault="00C55D90">
      <w:pPr>
        <w:numPr>
          <w:ilvl w:val="0"/>
          <w:numId w:val="57"/>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L'observation des fuites dans le cas échéant en vue de leur colmatage ;</w:t>
      </w:r>
    </w:p>
    <w:p w:rsidR="00E53915" w:rsidRDefault="00C55D90">
      <w:pPr>
        <w:numPr>
          <w:ilvl w:val="0"/>
          <w:numId w:val="57"/>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La fourniture du produit désinfectant ;</w:t>
      </w:r>
    </w:p>
    <w:p w:rsidR="00E53915" w:rsidRDefault="00C55D90">
      <w:pPr>
        <w:numPr>
          <w:ilvl w:val="0"/>
          <w:numId w:val="57"/>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Le malaxage des produits désinfectants des conduites et des abreuvoirs ;</w:t>
      </w:r>
    </w:p>
    <w:p w:rsidR="00E53915" w:rsidRDefault="00C55D90">
      <w:pPr>
        <w:numPr>
          <w:ilvl w:val="0"/>
          <w:numId w:val="57"/>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Vérification de la fonctionnalité des motopompes ;</w:t>
      </w:r>
    </w:p>
    <w:p w:rsidR="00E53915" w:rsidRDefault="00C55D90">
      <w:pPr>
        <w:numPr>
          <w:ilvl w:val="0"/>
          <w:numId w:val="57"/>
        </w:numPr>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color w:val="000000"/>
          <w:sz w:val="24"/>
        </w:rPr>
        <w:t>Et toutes sujétions.</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Article 11 : BORNE FONTAINE</w:t>
      </w:r>
    </w:p>
    <w:p w:rsidR="00E53915" w:rsidRDefault="00C55D90">
      <w:pPr>
        <w:numPr>
          <w:ilvl w:val="0"/>
          <w:numId w:val="58"/>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Canalisations et accessoires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La borne fontaine à 6 robinets constitue un ensemble qui comprend :</w:t>
      </w:r>
    </w:p>
    <w:p w:rsidR="00E53915" w:rsidRDefault="00C55D90">
      <w:pPr>
        <w:numPr>
          <w:ilvl w:val="0"/>
          <w:numId w:val="5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Un robinet vanne à rotule 1 ½’’ en aval du compteur ;</w:t>
      </w:r>
    </w:p>
    <w:p w:rsidR="00E53915" w:rsidRDefault="00C55D90">
      <w:pPr>
        <w:numPr>
          <w:ilvl w:val="0"/>
          <w:numId w:val="5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Un compteur volumétrique 1 ½’’ ;</w:t>
      </w:r>
    </w:p>
    <w:p w:rsidR="00E53915" w:rsidRDefault="00C55D90">
      <w:pPr>
        <w:numPr>
          <w:ilvl w:val="0"/>
          <w:numId w:val="5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Des tuyaux en acier galvanisé avec leurs accessoires de 1’’ ou 1 ½’’ ;</w:t>
      </w:r>
    </w:p>
    <w:p w:rsidR="00E53915" w:rsidRDefault="00C55D90">
      <w:pPr>
        <w:numPr>
          <w:ilvl w:val="0"/>
          <w:numId w:val="5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6 robinets à rotule de 1’’ pour la distribution,</w:t>
      </w:r>
    </w:p>
    <w:p w:rsidR="00E53915" w:rsidRDefault="00C55D90">
      <w:pPr>
        <w:numPr>
          <w:ilvl w:val="0"/>
          <w:numId w:val="5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Un compteur mesurant les quantités prélevées à la borne fontaine.</w:t>
      </w:r>
    </w:p>
    <w:p w:rsidR="00E53915" w:rsidRDefault="00C55D90">
      <w:pPr>
        <w:numPr>
          <w:ilvl w:val="0"/>
          <w:numId w:val="59"/>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Génie civil</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La borne fontaine comprend :</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Une aire assainie d’environ 2,5 x 3m, construite en béton armé de 0,15m d’épaisseur, posée sur un lit de sable compressé et entourée d’une para fouille de 0,50m de profondeur et de 0,30m d’épaisseur ;</w:t>
      </w:r>
    </w:p>
    <w:p w:rsidR="00E53915" w:rsidRDefault="00C55D90">
      <w:pPr>
        <w:numPr>
          <w:ilvl w:val="0"/>
          <w:numId w:val="6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Une aire absorbante de 1,50m de largeur autour de l’aire assainie constituée par un dallage en pierres sèches ;</w:t>
      </w:r>
    </w:p>
    <w:p w:rsidR="00E53915" w:rsidRDefault="00C55D90">
      <w:pPr>
        <w:numPr>
          <w:ilvl w:val="0"/>
          <w:numId w:val="6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Un puits perdu où seront canalisées les eaux usées ;</w:t>
      </w:r>
    </w:p>
    <w:p w:rsidR="00E53915" w:rsidRDefault="00C55D90">
      <w:pPr>
        <w:numPr>
          <w:ilvl w:val="0"/>
          <w:numId w:val="6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Sur l’aire assainie : un muret de 12cm d’épaisseur, 3m de long, 1,20m de hauteur en béton armé supportant les 6 robinets de 1’’ et un socle permettant de poser les seaux et bassines ;</w:t>
      </w:r>
    </w:p>
    <w:p w:rsidR="00E53915" w:rsidRDefault="00C55D90">
      <w:pPr>
        <w:numPr>
          <w:ilvl w:val="0"/>
          <w:numId w:val="6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Des pentes en forme de toit de 2% sont données à l’aire assainie pour permettre l’évacuation des eaux vers l’aire absorbante ou le puits perdu (l’entrepreneur peut proposer d’autres schémas d’évacuation des eaux usées).</w:t>
      </w:r>
    </w:p>
    <w:p w:rsidR="00E53915" w:rsidRDefault="00E53915">
      <w:pPr>
        <w:spacing w:after="0" w:line="240" w:lineRule="auto"/>
        <w:jc w:val="both"/>
        <w:rPr>
          <w:rFonts w:ascii="Times New Roman" w:eastAsia="Times New Roman" w:hAnsi="Times New Roman" w:cs="Times New Roman"/>
          <w:sz w:val="24"/>
        </w:rPr>
      </w:pP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Article 12 : CONDUITES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L’ensemble des conduites de l’adduction est réalisée en tuyau PVC – PN 32 qualité alimentaire à joint caoutchouc destiné à résister) une pression minimale de 10 bars.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Le raccordement entre la conduite précédente et la borne </w:t>
      </w:r>
      <w:proofErr w:type="gramStart"/>
      <w:r>
        <w:rPr>
          <w:rFonts w:ascii="Times New Roman" w:eastAsia="Times New Roman" w:hAnsi="Times New Roman" w:cs="Times New Roman"/>
          <w:sz w:val="24"/>
        </w:rPr>
        <w:t>fontaine se</w:t>
      </w:r>
      <w:proofErr w:type="gramEnd"/>
      <w:r>
        <w:rPr>
          <w:rFonts w:ascii="Times New Roman" w:eastAsia="Times New Roman" w:hAnsi="Times New Roman" w:cs="Times New Roman"/>
          <w:sz w:val="24"/>
        </w:rPr>
        <w:t xml:space="preserve"> fait pas un tuyau de PVC rigide de diamètre approuvé.</w:t>
      </w:r>
    </w:p>
    <w:p w:rsidR="00E53915" w:rsidRDefault="00C55D90">
      <w:pPr>
        <w:numPr>
          <w:ilvl w:val="0"/>
          <w:numId w:val="61"/>
        </w:numPr>
        <w:spacing w:after="0" w:line="240" w:lineRule="auto"/>
        <w:ind w:left="644" w:hanging="360"/>
        <w:jc w:val="both"/>
        <w:rPr>
          <w:rFonts w:ascii="Times New Roman" w:eastAsia="Times New Roman" w:hAnsi="Times New Roman" w:cs="Times New Roman"/>
          <w:b/>
          <w:sz w:val="24"/>
        </w:rPr>
      </w:pPr>
      <w:r>
        <w:rPr>
          <w:rFonts w:ascii="Times New Roman" w:eastAsia="Times New Roman" w:hAnsi="Times New Roman" w:cs="Times New Roman"/>
          <w:b/>
          <w:sz w:val="24"/>
        </w:rPr>
        <w:t>Prescriptions communes</w:t>
      </w:r>
    </w:p>
    <w:p w:rsidR="00E53915" w:rsidRDefault="00E53915">
      <w:pPr>
        <w:spacing w:after="0" w:line="240" w:lineRule="auto"/>
        <w:ind w:left="7080"/>
        <w:jc w:val="both"/>
        <w:rPr>
          <w:rFonts w:ascii="Times New Roman" w:eastAsia="Times New Roman" w:hAnsi="Times New Roman" w:cs="Times New Roman"/>
          <w:b/>
          <w:sz w:val="24"/>
        </w:rPr>
      </w:pP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conduites et raccords doivent être de qualité alimentaire et conforme aux normes applicables ou à la norme AFNOR.</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Ils doivent satisfaire à toutes les conditions ou sujétions normales d’emploi, notamment en ce qui concerne la pression intérieure, les charges extérieures, les surcharges roulantes et la réaction du sol ou des supports.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Toutes les fournitures telles que les tuyaux, vannes, accessoires et autres pièces importantes doivent porter les indications suivantes de manière à déterminer si la fourniture correspond aux prescriptions requises :</w:t>
      </w:r>
    </w:p>
    <w:p w:rsidR="00E53915" w:rsidRDefault="00C55D90">
      <w:pPr>
        <w:numPr>
          <w:ilvl w:val="0"/>
          <w:numId w:val="6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Marque de l’usine ;</w:t>
      </w:r>
    </w:p>
    <w:p w:rsidR="00E53915" w:rsidRDefault="00C55D90">
      <w:pPr>
        <w:numPr>
          <w:ilvl w:val="0"/>
          <w:numId w:val="6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Tampons ou plaques permettant l’identification du matériel et la pression nominale autorisée ;</w:t>
      </w:r>
    </w:p>
    <w:p w:rsidR="00E53915" w:rsidRDefault="00C55D90">
      <w:pPr>
        <w:numPr>
          <w:ilvl w:val="0"/>
          <w:numId w:val="6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Diamètre nominal,</w:t>
      </w:r>
    </w:p>
    <w:p w:rsidR="00E53915" w:rsidRDefault="00C55D90">
      <w:pPr>
        <w:numPr>
          <w:ilvl w:val="0"/>
          <w:numId w:val="6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Qualité des matériaux.</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conduites ainsi que les moyens d’assemblage, accessoires, robinetterie, équipements, etc…... doivent être protégés intérieurement ou extérieurement contre la corrosion, d’une manière générale, les protections intérieures et extérieures doivent être dans un état impeccable avant la pose des tuyaux.</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En ce qui concerne les assemblages et les pièces de raccord, les tuyaux comportent à une extrémité un emboîtement préparé en usine et un bout lisse à l’autre. L’emboîtement est </w:t>
      </w:r>
      <w:r>
        <w:rPr>
          <w:rFonts w:ascii="Times New Roman" w:eastAsia="Times New Roman" w:hAnsi="Times New Roman" w:cs="Times New Roman"/>
          <w:sz w:val="24"/>
        </w:rPr>
        <w:lastRenderedPageBreak/>
        <w:t>équipé d’un joint en caoutchouc ; il doit donner les mêmes garanties que les tuyaux eux-mêmes.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La jonction avec des éléments de conduite d’une autre matière ou avec des pièces de robinetterie doit être constituée par des brides à emboîtement. Il est nécessaire de prévoir des manchons coulissants pour prendre en compte les dilatations de la conduite.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coudes à grand rayon et les manchons doubles sont en PVC. Les pièces spéciales (tés, cônes de réduction, brides unies, brides à emboîtement) sont en fonte à emboîtement ; leurs jonctions avec les tuyaux étant réalisées par emboîtement à joint en caoutchouc.</w:t>
      </w:r>
    </w:p>
    <w:p w:rsidR="00E53915" w:rsidRDefault="00C55D90">
      <w:pPr>
        <w:numPr>
          <w:ilvl w:val="0"/>
          <w:numId w:val="63"/>
        </w:numPr>
        <w:spacing w:after="0" w:line="240" w:lineRule="auto"/>
        <w:ind w:left="644" w:hanging="360"/>
        <w:jc w:val="both"/>
        <w:rPr>
          <w:rFonts w:ascii="Times New Roman" w:eastAsia="Times New Roman" w:hAnsi="Times New Roman" w:cs="Times New Roman"/>
          <w:b/>
          <w:sz w:val="24"/>
        </w:rPr>
      </w:pPr>
      <w:r>
        <w:rPr>
          <w:rFonts w:ascii="Times New Roman" w:eastAsia="Times New Roman" w:hAnsi="Times New Roman" w:cs="Times New Roman"/>
          <w:b/>
          <w:sz w:val="24"/>
        </w:rPr>
        <w:t>Stockage des tuyaux en PVC</w:t>
      </w:r>
    </w:p>
    <w:p w:rsidR="00E53915" w:rsidRDefault="00E53915">
      <w:pPr>
        <w:spacing w:after="0" w:line="240" w:lineRule="auto"/>
        <w:ind w:left="644"/>
        <w:jc w:val="both"/>
        <w:rPr>
          <w:rFonts w:ascii="Times New Roman" w:eastAsia="Times New Roman" w:hAnsi="Times New Roman" w:cs="Times New Roman"/>
          <w:sz w:val="24"/>
        </w:rPr>
      </w:pP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tuyaux en PVC sont stockés sur une aire plane, débarrassée de tout corps durs. Au-dessus de l’aire de stockage est construit un portique recouvert de tôles ou de paille, afin de protéger les tuyaux de l’ensoleillement.</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L’Administration se réserve le droit de refuser tout tuyau abîmé, déformé ou défectueux.</w:t>
      </w:r>
    </w:p>
    <w:p w:rsidR="00E53915" w:rsidRDefault="00C55D90">
      <w:pPr>
        <w:numPr>
          <w:ilvl w:val="0"/>
          <w:numId w:val="64"/>
        </w:numPr>
        <w:spacing w:after="0" w:line="240" w:lineRule="auto"/>
        <w:ind w:left="644" w:hanging="360"/>
        <w:jc w:val="both"/>
        <w:rPr>
          <w:rFonts w:ascii="Times New Roman" w:eastAsia="Times New Roman" w:hAnsi="Times New Roman" w:cs="Times New Roman"/>
          <w:b/>
          <w:sz w:val="24"/>
        </w:rPr>
      </w:pPr>
      <w:r>
        <w:rPr>
          <w:rFonts w:ascii="Times New Roman" w:eastAsia="Times New Roman" w:hAnsi="Times New Roman" w:cs="Times New Roman"/>
          <w:b/>
          <w:sz w:val="24"/>
        </w:rPr>
        <w:t>Pose des conduites enterrées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La profondeur minimum de la fouille est de 0,80m et la largeur est de 0,70m.</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 fond de la fouille est soigneusement débarrassé de tous corps durs et réglé à la nivelette.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canalisations sont posées sur un lit de sable de 0,10m d’épaisseur et réglé à la nivelette. Elles sont maintenues en place par des cavaliers de sable laissant les joints apparents, la pose est réalisée conformément aux instructions particulières éventuelles données par le fabricant outre les précautions quant aux sujétions d’ensoleillement et de dilatation.</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Après essai, un remblai de sable est disposé jusqu’à 0,15m au-dessus de la génératrice supérieure et soigneusement damé ; après pose d’un grillage identificateur, le reste de la tranchée est remblayé avec du matériau tout-venant, provenant de la fouille elle-même, bien compacté par couches successives de 0,20m environ. Les différentes pièces ou raccords donnant lieu à des changements de direction sont calés par des butés en béton maigre dosé à 250kg/m3.</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Pour la traversée des chemins ruraux, des lits de marigots, la conduite est introduite dans un fourreau de protection, soit en PVC, soit en acier, soit constitué de petites buses en mortier centrifuge vibré.</w:t>
      </w:r>
    </w:p>
    <w:p w:rsidR="00E53915" w:rsidRDefault="00C55D90">
      <w:pPr>
        <w:numPr>
          <w:ilvl w:val="0"/>
          <w:numId w:val="65"/>
        </w:numPr>
        <w:spacing w:after="0" w:line="240" w:lineRule="auto"/>
        <w:ind w:left="644" w:hanging="360"/>
        <w:jc w:val="both"/>
        <w:rPr>
          <w:rFonts w:ascii="Times New Roman" w:eastAsia="Times New Roman" w:hAnsi="Times New Roman" w:cs="Times New Roman"/>
          <w:b/>
          <w:sz w:val="24"/>
        </w:rPr>
      </w:pPr>
      <w:r>
        <w:rPr>
          <w:rFonts w:ascii="Times New Roman" w:eastAsia="Times New Roman" w:hAnsi="Times New Roman" w:cs="Times New Roman"/>
          <w:b/>
          <w:sz w:val="24"/>
        </w:rPr>
        <w:t>Pose des conduites en élévation</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conduites non enterrées sont en acier galvanisé.</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La pose des tuyaux, raccords et robinets en élévation le long des parois en maçonnerie ou en béton est effectuée au moyen des colliers munis de pattes qui seront scellées dans la paroi.</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colliers doivent permettre l’enlèvement de la pièce qu’ils maintiennent sans qu’on ait un descellement à effectuer.</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Lorsque les conduites sont placées sur un plancher ou au-dessus d’un terrain, celles-ci reposent sur de petits tasseaux de maçonnerie qui les maintiennent surélevées du sol.</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Article13 : ROBINETTERIE</w:t>
      </w:r>
    </w:p>
    <w:p w:rsidR="00E53915" w:rsidRDefault="00C55D90">
      <w:pPr>
        <w:numPr>
          <w:ilvl w:val="0"/>
          <w:numId w:val="66"/>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Prescriptions communes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pièces de robinetterie doivent être conformes aux normes applicables ou à la norme AFNOR.</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La manœuvre de fermeture s’effectue dans le sens des aiguilles d’une montre. Ce sens sera indiqué sur le volant ou sur la tête de la pièce par ‘’O’’ et ‘’F’’ avec des flèches.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La manœuvre des organes de fermeture doit être aussi facile que possible, tant pour l’ouverture que pour la fermeture.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Toutes les pièces de la robinetterie sont à brides.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robinets installés devront pouvoir être remplacés par des robinets se trouvant sur le marché camerounais.</w:t>
      </w:r>
    </w:p>
    <w:p w:rsidR="00E53915" w:rsidRDefault="00C55D90">
      <w:pPr>
        <w:numPr>
          <w:ilvl w:val="0"/>
          <w:numId w:val="67"/>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Robinets et colliers pour branchements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Les robinets sont en bronze ou en fonte et bronze. Ils sont équipés généralement d’une bouche à clé avec tabernacle. La pression d’essai est de 16 bars en position ouverture et de 10 bars en position fermée.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colliers de prise en charge sont en lunette ou à bossage en acier, en fonte, en PVC suivant la qualité du tuyau. Les colliers de prise doivent être munis de leurs boulons d’assemblage et des joints d’étanchéité ; ils doivent être protégés contre la corrosion. Les colliers avec robinets d’arrêt seront équipés de pièces de raccord correspondant à la nature de la conduite de branchement.</w:t>
      </w:r>
    </w:p>
    <w:p w:rsidR="00E53915" w:rsidRDefault="00C55D90">
      <w:pPr>
        <w:numPr>
          <w:ilvl w:val="0"/>
          <w:numId w:val="68"/>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Compteurs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Chaque borne fontaine doit être équipée d’un compteur de 1 ½’’ qui n’occasionnera pas de pertes de charges supérieurs à 0,5m pour un débit de 5m3/h.</w:t>
      </w:r>
    </w:p>
    <w:p w:rsidR="00E53915" w:rsidRDefault="00C55D90">
      <w:pPr>
        <w:numPr>
          <w:ilvl w:val="0"/>
          <w:numId w:val="69"/>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Réducteurs de pression</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Un réducteur de pression sera placé avant chaque compteur, après le té de branchement sur la canalisation principale, dans les cas de la borne fontaine situées en trop forte pression.</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Article14 : VIDANGES ET VENTOUSES</w:t>
      </w:r>
    </w:p>
    <w:p w:rsidR="00E53915" w:rsidRDefault="00C55D90">
      <w:pPr>
        <w:numPr>
          <w:ilvl w:val="0"/>
          <w:numId w:val="70"/>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Ventouses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ventouses doivent permettre de réaliser automatiquement les trois opérations suivantes :</w:t>
      </w:r>
    </w:p>
    <w:p w:rsidR="00E53915" w:rsidRDefault="00C55D90">
      <w:pPr>
        <w:numPr>
          <w:ilvl w:val="0"/>
          <w:numId w:val="7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Evacuation de l’air pendant le remplissage des canalisations ;</w:t>
      </w:r>
    </w:p>
    <w:p w:rsidR="00E53915" w:rsidRDefault="00C55D90">
      <w:pPr>
        <w:numPr>
          <w:ilvl w:val="0"/>
          <w:numId w:val="7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Rentrée de l’air pendant la vidange,</w:t>
      </w:r>
    </w:p>
    <w:p w:rsidR="00E53915" w:rsidRDefault="00C55D90">
      <w:pPr>
        <w:numPr>
          <w:ilvl w:val="0"/>
          <w:numId w:val="7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Purge de l’air chaque fois qu’une poche tend à se créer.</w:t>
      </w:r>
    </w:p>
    <w:p w:rsidR="00E53915" w:rsidRDefault="00E53915">
      <w:pPr>
        <w:spacing w:after="0" w:line="240" w:lineRule="auto"/>
        <w:jc w:val="both"/>
        <w:rPr>
          <w:rFonts w:ascii="Times New Roman" w:eastAsia="Times New Roman" w:hAnsi="Times New Roman" w:cs="Times New Roman"/>
          <w:sz w:val="24"/>
        </w:rPr>
      </w:pP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 fonctionnement de ces appareils ne doit, en aucun cas, provoquer des coups de bélier dans les conduites. Ces appareils doivent, par conséquent, être munis des organes de sécurité appropriés, ainsi que des robinets ou vannes nécessaires incorporés ou non.</w:t>
      </w:r>
    </w:p>
    <w:p w:rsidR="00E53915" w:rsidRDefault="00C55D90">
      <w:pPr>
        <w:numPr>
          <w:ilvl w:val="0"/>
          <w:numId w:val="72"/>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Vidanges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vidanges doivent permettre la vidange du ou des tronçons de réseau, au bas duquel elles sont placées.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Elles sont raccordées à la conduite principale par un collier de prise pour un tuyau PVC DN 40, l’ouverture et la fermeture sont commandées par un robinet d’arrêt DN 40.</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 tuyau DN 40 vient finir dans une chambre de vidange constituée par un puisard de 1 m de profondeur environ, busé et fermé par une dalle de béton.</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vannes de manœuvre, ventouse, vidanges, sont placées dans des chambres de 0,80m x 0,80m environ exécutées en maçonnerie de 0,20m sur béton de fondation de 0,15m. Elles ne sont pas enduites. Les chambres sont fermées par des dalles de béton préfabriqué.</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Article15 : PROVENANCE, QUALITE DES MATERIAUX ET DU MATERIEL TESTS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L’entrepreneur soumet à l’autorisation de l’Administration les matériaux et matériels qu’il compte employer avec indication de leur nature et de leur provenance.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Tous les matériaux ou matériels reconnus défectueux doivent être évacués par l’entrepreneur à ses frais.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L’entrepreneur s’engage à exécuter avec le matériel et les matériaux qu’il propose, tous les travaux dans les règles de l’art, quelles que soient les conditions et la nature des sols de fondation.</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L’entrepreneur assure sous sa propre responsabilité l’approvisionnement régulier de matériaux pour la bonne marche des chantiers.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Nonobstant l’agrément de l’Administration pour la qualité des matériaux et le lieu d’emprunt, l’entrepreneur reste responsable de la qualité des matériaux mis en œuvre.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Il lui appartient de faire effectuer à ses frais toutes analyses ou essais de matériaux nécessaires à une bonne exécution des ouvrages.</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Tests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 la demande de l’Administration, il est procédé à des tests d’épreuve avant le remblaiement des tranchés afin de déceler les fuites et de repérer, éventuellement les jonctions mal exécutées. Ces tests sont effectués sur des tronçons variant de 10 à 300m, la pression d’essai étant de 50% supérieure à la pression maximale de service (P.M.S).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La conduite est remplie lentement et complètement purgée de l’air avant la montée en pression avec la pompe d’épreuve fournie par le Cocontractant.</w:t>
      </w:r>
    </w:p>
    <w:p w:rsidR="00E53915" w:rsidRDefault="00E53915">
      <w:pPr>
        <w:spacing w:after="0" w:line="240" w:lineRule="auto"/>
        <w:jc w:val="both"/>
        <w:rPr>
          <w:rFonts w:ascii="Times New Roman" w:eastAsia="Times New Roman" w:hAnsi="Times New Roman" w:cs="Times New Roman"/>
          <w:sz w:val="24"/>
        </w:rPr>
      </w:pP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Il pourra également être demandé à l’entrepreneur la prise d’échantillons de béton (ou de béton armé) qui seront soumis à des tests de résistance de matériaux par un laboratoire agréé par l’Administration. Ces tests seront à la charge de l’entrepreneur.</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Qualité des ciments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 ciment est de type CPA (PN) pour les travaux de bétonnage ordinaire et CXPA (PHR) pour la confection des bétons armés. Pour ce qui est des linteaux, poutres et poteaux, un ciment CPA (PDR) est exigé.</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Il doit être livré en sac de 50kg à l’exclusion de tout autre emballage. Tout sac présentant des grumeaux ou une couleur non grise uniforme est refusé.</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récupérations des poussières de ciment sont interdites.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L’eau de gâchage des bétons et mortiers est obligatoirement celle des sources actuellement en exploitation sur divers sites.</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Qualité des sables </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sables utilisés pour les bétons et les mortiers doivent être exempts de matière terreuse. La granulométrie ne doit pas excéder 5mm et ne pas contenir de fines (˂ 80 μm). Les grains ne doivent pas être friables.</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Qualité des pierres et graviers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pierres et graviers doivent être homogènes et à grain fin, offrir une surface un peu rude pour que le mortier et le ciment y adhèrent facilement, résister à l’écrasement et au choc.</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Qualité des fers à béton</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fers à béton à mettre en œuvre pour les ferraillages doivent être conformes au plan de ferraillage des notes de calcul et exempts de traces exagérées de rouille. En cas de doute, un martelage est demandé à l’entrepreneur afin de débarrasser les fers des particules oxydées superficielles.</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Dosage des agglomérés utilisés pour les maçonneries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parpaings (ou agglomérés) doivent respecter le dosage suivant :</w:t>
      </w:r>
    </w:p>
    <w:p w:rsidR="00E53915" w:rsidRDefault="00C55D90">
      <w:pPr>
        <w:numPr>
          <w:ilvl w:val="0"/>
          <w:numId w:val="7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50 kg de ciment :</w:t>
      </w:r>
    </w:p>
    <w:p w:rsidR="00E53915" w:rsidRDefault="00C55D90">
      <w:pPr>
        <w:numPr>
          <w:ilvl w:val="0"/>
          <w:numId w:val="7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120 l de gravillons,</w:t>
      </w:r>
    </w:p>
    <w:p w:rsidR="00E53915" w:rsidRDefault="00C55D90">
      <w:pPr>
        <w:numPr>
          <w:ilvl w:val="0"/>
          <w:numId w:val="7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90 l de sable.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La charge admissible au cm² se situe entre 2,5 et 5 kg.</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Article 16 : STERILISATION DES OUVRAGES AVANT LEUR MISE EN SERVICE ET ANALYSES BACTERIOLOGIQUES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réservoirs ainsi que l’ensemble du réseau de distribution seront traités avec un produit à base de chlore, type hypochlorite de sodium ou eau de javel, ou une solution de permanganate de potassium. La durée de contact de la solution est de 24 heures environ dans les différentes parties à stériliser.</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Une vidange générale du réseau est effectuée à partir des organes prévus à cet effet. Un nettoyage à l’eau claire est mis en œuvre.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L’entrepreneur effectuera lors de la réception provisoire de l’ouvrage un prélèvement pour une analyse bactériologique de l’eau et de chaque borne fontaine. Cette analyse sera faite par l’entrepreneur dans un laboratoire agréé par le Maître d’ouvrage.</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Article17 : FORMATION DES AGENTS DE MAINTENANCE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L’entrepreneur formera au moins deux (01) agents de maintenance originaires des localités concernées par le projet, dans l’objectif de garantir sur le long terme la pérennité des ouvrages.</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Article 18 : CONDITIONS DE RECEPTION PROVISOIRE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réceptions provisoires seront prononcées au vu des résultats et des constations qui seront faites sur le terrain, sauf réserves faites par l’entrepreneur dans le journal de chantier.</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conditions de réception provisoire seront précisées au cas par cas, elles incluront notamment :</w:t>
      </w:r>
    </w:p>
    <w:p w:rsidR="00E53915" w:rsidRDefault="00C55D90">
      <w:pPr>
        <w:numPr>
          <w:ilvl w:val="0"/>
          <w:numId w:val="7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Essai de la borne fontaine avec mesure des volumes exhaures ;</w:t>
      </w:r>
    </w:p>
    <w:p w:rsidR="00E53915" w:rsidRDefault="00C55D90">
      <w:pPr>
        <w:numPr>
          <w:ilvl w:val="0"/>
          <w:numId w:val="7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Débit instantané conforme aux caractéristiques annoncées,</w:t>
      </w:r>
    </w:p>
    <w:p w:rsidR="00E53915" w:rsidRDefault="00C55D90">
      <w:pPr>
        <w:numPr>
          <w:ilvl w:val="0"/>
          <w:numId w:val="7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Manipulation possible par des femmes et des enfants.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La réception sera réalisée par lot et notifiée à l’entrepreneur par l’Administration ; elle fera l’objet d’un procès-verbal.</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Article 19 : CONDITIONS DE RECEPTION DEFINITIVE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réceptions définitives seront prononcées à l’expiration du délai de garanti d’un an.</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Il ne sera pas procédé à des essais particuliers mais simplement à un nouveau contrôle du fonctionnement du dispositif de maintenance, une vérification de l’état du captage et du réservoir, un test des de la borne fontaine avec mesure des volumes exhaures et une enquête auprès de la population pour s’assurer du bon fonctionnement au cours de l’année écoulée (fonctionnement des équipements et du dispositif d’entretien).</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Si des conditions inférieures à celles de la réception provisoire étaient constatées, l’entrepreneur serait dans l’obligation de rétablir les caractéristiques initiales à ses frais.</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La réception définitive sera notifiée à l’entrepreneur par le représentant de l’Administration.</w:t>
      </w:r>
    </w:p>
    <w:p w:rsidR="00E53915" w:rsidRDefault="00C55D9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Article 20 : GARANTIE</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obligations de l’entrepreneur pendant la période de garantie consiste à changer, ou réparer les pièces défectueuses ou celles qui ont été endommagées suite à un défaut de fabrication.</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Afin d’assurer un suivi rigoureux du fonctionnement et de l’entretien des équipements durant la période de garantie, l’entrepreneur devra effectuer des tournées de suivi dans la localité du projet.</w:t>
      </w:r>
    </w:p>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Au cours de ces tournées, auxquelles pourront être associés des techniciens de l’administration, seront examinés le fonctionnement des installations et les interventions des plombiers. Les compléments de formation nécessaires et des séances de rappel systématiques seront dispensés à cette occasion. Chacune de ces tournées fera l’objet d’un compte rendu détaillé.</w:t>
      </w: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C55D90">
      <w:pPr>
        <w:tabs>
          <w:tab w:val="left" w:pos="2400"/>
        </w:tabs>
        <w:spacing w:after="0" w:line="240" w:lineRule="auto"/>
        <w:jc w:val="center"/>
        <w:rPr>
          <w:rFonts w:ascii="Times New Roman" w:eastAsia="Times New Roman" w:hAnsi="Times New Roman" w:cs="Times New Roman"/>
          <w:b/>
          <w:sz w:val="40"/>
        </w:rPr>
      </w:pPr>
      <w:r>
        <w:rPr>
          <w:rFonts w:ascii="Times New Roman" w:eastAsia="Times New Roman" w:hAnsi="Times New Roman" w:cs="Times New Roman"/>
          <w:b/>
          <w:sz w:val="48"/>
        </w:rPr>
        <w:t xml:space="preserve">1 </w:t>
      </w:r>
      <w:r>
        <w:rPr>
          <w:rFonts w:ascii="Times New Roman" w:eastAsia="Times New Roman" w:hAnsi="Times New Roman" w:cs="Times New Roman"/>
          <w:b/>
          <w:sz w:val="40"/>
        </w:rPr>
        <w:t>- Bordereau De Prix Unitaires (BPU)</w:t>
      </w: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E53915">
      <w:pPr>
        <w:tabs>
          <w:tab w:val="left" w:pos="2400"/>
        </w:tabs>
        <w:spacing w:after="0" w:line="240" w:lineRule="auto"/>
        <w:jc w:val="center"/>
        <w:rPr>
          <w:rFonts w:ascii="Times New Roman" w:eastAsia="Times New Roman" w:hAnsi="Times New Roman" w:cs="Times New Roman"/>
          <w:b/>
          <w:sz w:val="28"/>
        </w:rPr>
      </w:pPr>
    </w:p>
    <w:p w:rsidR="00E53915" w:rsidRDefault="00C55D90">
      <w:pPr>
        <w:tabs>
          <w:tab w:val="left" w:pos="2400"/>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CADRE DE BORDERAU DES PRIX UNITAIRES</w:t>
      </w:r>
    </w:p>
    <w:p w:rsidR="00E53915" w:rsidRDefault="00C55D90">
      <w:pPr>
        <w:tabs>
          <w:tab w:val="left" w:pos="240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Pour les travaux de construction d’une mini adduction en eau potable à </w:t>
      </w:r>
      <w:r>
        <w:rPr>
          <w:rFonts w:ascii="Times New Roman" w:eastAsia="Times New Roman" w:hAnsi="Times New Roman" w:cs="Times New Roman"/>
          <w:sz w:val="24"/>
        </w:rPr>
        <w:t>ATOK</w:t>
      </w:r>
    </w:p>
    <w:tbl>
      <w:tblPr>
        <w:tblW w:w="0" w:type="auto"/>
        <w:jc w:val="center"/>
        <w:tblCellMar>
          <w:left w:w="10" w:type="dxa"/>
          <w:right w:w="10" w:type="dxa"/>
        </w:tblCellMar>
        <w:tblLook w:val="0000" w:firstRow="0" w:lastRow="0" w:firstColumn="0" w:lastColumn="0" w:noHBand="0" w:noVBand="0"/>
      </w:tblPr>
      <w:tblGrid>
        <w:gridCol w:w="920"/>
        <w:gridCol w:w="4766"/>
        <w:gridCol w:w="688"/>
        <w:gridCol w:w="1161"/>
        <w:gridCol w:w="1677"/>
      </w:tblGrid>
      <w:tr w:rsidR="00E53915">
        <w:tblPrEx>
          <w:tblCellMar>
            <w:top w:w="0" w:type="dxa"/>
            <w:bottom w:w="0" w:type="dxa"/>
          </w:tblCellMar>
        </w:tblPrEx>
        <w:trPr>
          <w:jc w:val="center"/>
        </w:trPr>
        <w:tc>
          <w:tcPr>
            <w:tcW w:w="10916"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E53915" w:rsidRDefault="00C55D90">
            <w:pPr>
              <w:spacing w:after="0" w:line="240" w:lineRule="auto"/>
            </w:pPr>
            <w:r>
              <w:rPr>
                <w:rFonts w:ascii="Times New Roman" w:eastAsia="Times New Roman" w:hAnsi="Times New Roman" w:cs="Times New Roman"/>
                <w:b/>
                <w:sz w:val="24"/>
              </w:rPr>
              <w:t>ADDUCTION EN EAU POTABLE À ÉNERGIE SOLAIRE DANS LA LOCALITE D'ATOK</w:t>
            </w:r>
          </w:p>
        </w:tc>
      </w:tr>
      <w:tr w:rsidR="00E53915">
        <w:tblPrEx>
          <w:tblCellMar>
            <w:top w:w="0" w:type="dxa"/>
            <w:bottom w:w="0" w:type="dxa"/>
          </w:tblCellMar>
        </w:tblPrEx>
        <w:trPr>
          <w:jc w:val="center"/>
        </w:trPr>
        <w:tc>
          <w:tcPr>
            <w:tcW w:w="10916"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E53915" w:rsidRDefault="00C55D90">
            <w:pPr>
              <w:spacing w:after="0" w:line="240" w:lineRule="auto"/>
            </w:pPr>
            <w:r>
              <w:rPr>
                <w:rFonts w:ascii="Times New Roman" w:eastAsia="Times New Roman" w:hAnsi="Times New Roman" w:cs="Times New Roman"/>
                <w:b/>
                <w:sz w:val="24"/>
              </w:rPr>
              <w:t>LOT 100 : TRAVAUX PRÉLIMINAIRES  </w:t>
            </w: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N°</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b/>
                <w:sz w:val="24"/>
              </w:rPr>
              <w:t>DESIGNATION DES OUVRAGES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UTE</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P.U en chiffre (en FCFA)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P.U en lettre (en FCFA)</w:t>
            </w: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101</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Installation de chantier, amené et replis du matériel</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102</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 xml:space="preserve">Etude géophysique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103</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Elaboration d'un projet d'exécution des travaux</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jc w:val="center"/>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916"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LOT 200 TRAVAUX DE CONSTRUCTION D’UN FORAGE POSITIF</w:t>
            </w: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201</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Implantation du forage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202</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Fonçage au rotary 8 à 10 en terrain tendre et sec</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203</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Mise en place d’un tubage provisoire en PVC 175-195 mm</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204</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 xml:space="preserve">Foration en terrain dur au marteau, fond de trou en 6’’1/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205</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Fourniture et pose d’un tubage de protection provisoire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Times New Roman" w:eastAsia="Times New Roman" w:hAnsi="Times New Roman" w:cs="Times New Roman"/>
                <w:sz w:val="24"/>
              </w:rPr>
            </w:pPr>
          </w:p>
          <w:p w:rsidR="00E53915" w:rsidRDefault="00E53915">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206</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 xml:space="preserve">Fourniture et mise en place d'un massif filtrant en gravier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lastRenderedPageBreak/>
              <w:t>207</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Cimentation de tête de forage (2m) et regard de protection</w:t>
            </w:r>
          </w:p>
          <w:p w:rsidR="00E53915" w:rsidRDefault="00E53915">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U</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208</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Essai de pompe par palier</w:t>
            </w:r>
          </w:p>
          <w:p w:rsidR="00E53915" w:rsidRDefault="00E53915">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H</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916"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LOT 300 TRAVAUX DE CONSTRUCTION DU RESEAU DE REFOULEMENT</w:t>
            </w: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301</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Fouille en rigole pour pose canalisation et remblais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302</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Fourniture et pose des conduites PEHD Ø 40PN 16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303</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Fourniture et pose du grillage de signalisation</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304</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Fourniture et mise en œuvre des accessoires de plomberies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305</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Système de remplissage automatique avec vanne flotteur + unité de traitement (filtre) </w:t>
            </w:r>
          </w:p>
          <w:p w:rsidR="00E53915" w:rsidRDefault="00E53915">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916"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LOT 400 TRAVAUX DE CONSTRUCTION DU CHÂTEAU 20 m3 (H=10m)</w:t>
            </w: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401</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Implantation de l’ouvrage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402</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Terrassement générale (Fouilles)</w:t>
            </w:r>
          </w:p>
          <w:p w:rsidR="00E53915" w:rsidRDefault="00E53915">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3</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403</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Béton armé dosé 350kg/m3 pour semelles, poteaux, ceintures, intermédiaire et plateforme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3</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404</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Béton armé dosé 400kg/m3 y compris adjuvants pour réservoir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3</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405</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Echafaudage et coffrage réservoir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406</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Peinture alimentaire en deux couches pour intérieur réservoir </w:t>
            </w:r>
          </w:p>
          <w:p w:rsidR="00E53915" w:rsidRDefault="00E53915">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m²</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407</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F&amp;P d’une échelle de visite (en acier durable)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408</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 xml:space="preserve">Etanchéité et enduis dosé à 450 KG/m3 + sikalite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3</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409</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Tuyauterie pour trop plein, arriver/départ, vidange en 63Ø y compris vanne d’arret correspondante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410</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Construction d’un regard de vanne d’arrêt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U</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411</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 xml:space="preserve">Construction local technique sous-château en agglos creux avec une porte métallique (peinture bleu) de 90X220 avec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916"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LOT 500 RESEAU DE DISTRIBUTION</w:t>
            </w: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501</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Fouille en rigole pour pose de canalisation et remblai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502</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F&amp;P des conduits PEHD Ø40PN16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503</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 xml:space="preserve">F&amp;P des conduites PEHD Ø32PN16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504</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F&amp;P grillage avertisseur</w:t>
            </w:r>
          </w:p>
          <w:p w:rsidR="00E53915" w:rsidRDefault="00E53915">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505</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Fourniture et mise en œuvre des accessoires de plomberies</w:t>
            </w:r>
          </w:p>
          <w:p w:rsidR="00E53915" w:rsidRDefault="00E53915">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b/>
                <w:sz w:val="24"/>
              </w:rPr>
              <w:t xml:space="preserve"> </w:t>
            </w: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506</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 xml:space="preserve">Construction de la borne fontaine avec puits </w:t>
            </w:r>
            <w:r>
              <w:rPr>
                <w:rFonts w:ascii="Times New Roman" w:eastAsia="Times New Roman" w:hAnsi="Times New Roman" w:cs="Times New Roman"/>
                <w:sz w:val="24"/>
              </w:rPr>
              <w:lastRenderedPageBreak/>
              <w:t>perdu et regard de contrôle de vanne ainsi que la vanne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lastRenderedPageBreak/>
              <w:t>U</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916"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lastRenderedPageBreak/>
              <w:t>LOT 600 POMPE IMMERGEE SOLAIRE ET SYSTÈME DE COMMANDE</w:t>
            </w: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601</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Fourniture et pose des pompes émergées solaires DIFFUL HYBRID (Voltage 200 Vac/dc, Max head, 180m, power 155W (2HP), 3.8m</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/m</w:t>
            </w:r>
          </w:p>
          <w:p w:rsidR="00E53915" w:rsidRDefault="00E53915">
            <w:pPr>
              <w:spacing w:after="0" w:line="240" w:lineRule="auto"/>
              <w:jc w:val="both"/>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U</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602</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Piquet de terre 2m</w:t>
            </w:r>
          </w:p>
          <w:p w:rsidR="00E53915" w:rsidRDefault="00E53915">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U</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603</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F&amp;P panneau photovoltaïque 250wc /30V, 20 modulo, 30° d'inclinaison y compris accessoires de raccordement (câble moteur de 4mm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et toutes suggestions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U</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604</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both"/>
            </w:pPr>
            <w:r>
              <w:rPr>
                <w:rFonts w:ascii="Times New Roman" w:eastAsia="Times New Roman" w:hAnsi="Times New Roman" w:cs="Times New Roman"/>
                <w:sz w:val="24"/>
              </w:rPr>
              <w:t>Parafoudre DC type 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U</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605</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Sectionneur DC, 100V, 20A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U</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606</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Accessoires de raccordement (câble nu 16mm² cuivre, Barrette de coupure, câble de raccordement, coffret modulaire 12 modules, éléments pour fixation Alu+ clams, Raccord mC mono, Goulottes, Indicateur de tension DC, Chevilles…etc.</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ENS</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607</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Construction d'une clôture de protection du champ solaire y compris toutes sujétions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916"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LOT 700 MISE EN SERVICE DU RESEAU ET FORMATION DU COMITE DE GESTION</w:t>
            </w: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701</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Désinfection, essai de pression et mise en service du réseau</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702</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Analyse physico-chimique et bactériologique de l'eau</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703</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Traitement de l’eau au chlore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704</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Formation et mise en place du Comité de gestion d'eau</w:t>
            </w:r>
          </w:p>
          <w:p w:rsidR="00E53915" w:rsidRDefault="00E53915">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705</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Formation d’un artisan réparateur pour travaux de maintenance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706</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Fourniture d'une caisse à outils compartimentée en acier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U</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707</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Accessoires de rechange à remettre à la Commune pour la maintenance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708</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Etablissement du plan de recollement et élaboration du dossier technique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E53915" w:rsidRDefault="00E53915">
            <w:pPr>
              <w:spacing w:after="0" w:line="240" w:lineRule="auto"/>
              <w:rPr>
                <w:rFonts w:ascii="Calibri" w:eastAsia="Calibri" w:hAnsi="Calibri"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bl>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center"/>
        <w:rPr>
          <w:rFonts w:ascii="Times New Roman" w:eastAsia="Times New Roman" w:hAnsi="Times New Roman" w:cs="Times New Roman"/>
          <w:b/>
          <w:sz w:val="40"/>
        </w:rPr>
      </w:pPr>
    </w:p>
    <w:p w:rsidR="00E53915" w:rsidRDefault="00C55D90">
      <w:pPr>
        <w:spacing w:after="0" w:line="240" w:lineRule="auto"/>
        <w:jc w:val="center"/>
        <w:rPr>
          <w:rFonts w:ascii="Times New Roman" w:eastAsia="Times New Roman" w:hAnsi="Times New Roman" w:cs="Times New Roman"/>
          <w:b/>
          <w:sz w:val="40"/>
        </w:rPr>
      </w:pPr>
      <w:r>
        <w:rPr>
          <w:rFonts w:ascii="Times New Roman" w:eastAsia="Times New Roman" w:hAnsi="Times New Roman" w:cs="Times New Roman"/>
          <w:b/>
          <w:sz w:val="40"/>
        </w:rPr>
        <w:t>3- Devis Quantitatif et Estimatif (DQE)</w:t>
      </w: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C55D90">
      <w:pPr>
        <w:spacing w:after="0" w:line="240" w:lineRule="auto"/>
        <w:jc w:val="center"/>
        <w:rPr>
          <w:rFonts w:ascii="Times New Roman" w:eastAsia="Times New Roman" w:hAnsi="Times New Roman" w:cs="Times New Roman"/>
          <w:b/>
          <w:sz w:val="28"/>
          <w:u w:val="single"/>
        </w:rPr>
      </w:pPr>
      <w:r>
        <w:rPr>
          <w:rFonts w:ascii="Times New Roman" w:eastAsia="Times New Roman" w:hAnsi="Times New Roman" w:cs="Times New Roman"/>
          <w:b/>
          <w:sz w:val="28"/>
          <w:u w:val="single"/>
        </w:rPr>
        <w:t>CADRE DE DEVIS ESTIMATIF ET QUANTITATIF</w:t>
      </w:r>
    </w:p>
    <w:p w:rsidR="00E53915" w:rsidRDefault="00C55D90">
      <w:pPr>
        <w:tabs>
          <w:tab w:val="left" w:pos="2400"/>
        </w:tabs>
        <w:spacing w:after="0" w:line="240" w:lineRule="auto"/>
        <w:ind w:right="-284"/>
        <w:jc w:val="both"/>
        <w:rPr>
          <w:rFonts w:ascii="Times New Roman" w:eastAsia="Times New Roman" w:hAnsi="Times New Roman" w:cs="Times New Roman"/>
          <w:sz w:val="28"/>
        </w:rPr>
      </w:pPr>
      <w:r>
        <w:rPr>
          <w:rFonts w:ascii="Times New Roman" w:eastAsia="Times New Roman" w:hAnsi="Times New Roman" w:cs="Times New Roman"/>
          <w:sz w:val="28"/>
        </w:rPr>
        <w:t xml:space="preserve">Pour les travaux de construction d’une mini adduction en eau potable à </w:t>
      </w:r>
      <w:r>
        <w:rPr>
          <w:rFonts w:ascii="Times New Roman" w:eastAsia="Times New Roman" w:hAnsi="Times New Roman" w:cs="Times New Roman"/>
          <w:sz w:val="24"/>
        </w:rPr>
        <w:t>ATOK</w:t>
      </w:r>
    </w:p>
    <w:tbl>
      <w:tblPr>
        <w:tblW w:w="0" w:type="auto"/>
        <w:jc w:val="center"/>
        <w:tblCellMar>
          <w:left w:w="10" w:type="dxa"/>
          <w:right w:w="10" w:type="dxa"/>
        </w:tblCellMar>
        <w:tblLook w:val="0000" w:firstRow="0" w:lastRow="0" w:firstColumn="0" w:lastColumn="0" w:noHBand="0" w:noVBand="0"/>
      </w:tblPr>
      <w:tblGrid>
        <w:gridCol w:w="555"/>
        <w:gridCol w:w="5188"/>
        <w:gridCol w:w="634"/>
        <w:gridCol w:w="647"/>
        <w:gridCol w:w="1127"/>
        <w:gridCol w:w="244"/>
        <w:gridCol w:w="817"/>
      </w:tblGrid>
      <w:tr w:rsidR="00E53915">
        <w:tblPrEx>
          <w:tblCellMar>
            <w:top w:w="0" w:type="dxa"/>
            <w:bottom w:w="0" w:type="dxa"/>
          </w:tblCellMar>
        </w:tblPrEx>
        <w:trPr>
          <w:jc w:val="center"/>
        </w:trPr>
        <w:tc>
          <w:tcPr>
            <w:tcW w:w="11062" w:type="dxa"/>
            <w:gridSpan w:val="7"/>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LOT 100 : TRAVAUX PRÉLIMINAIRES</w:t>
            </w: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N°</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DESIGNATION DES OUVRAGES</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UTE</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QTE</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P.U</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P.T</w:t>
            </w: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101</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Installation de chantier, Amenés et repli du matériel</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jc w:val="center"/>
              <w:rPr>
                <w:rFonts w:ascii="Calibri" w:eastAsia="Calibri" w:hAnsi="Calibri" w:cs="Calibri"/>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102</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Etudes géophysiques</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103</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Elaboration d'un projet d'exécution des travaux</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9772" w:type="dxa"/>
            <w:gridSpan w:val="5"/>
            <w:tcBorders>
              <w:top w:val="single" w:sz="4" w:space="0" w:color="000000"/>
              <w:left w:val="single" w:sz="4" w:space="0" w:color="000000"/>
              <w:bottom w:val="single" w:sz="4" w:space="0" w:color="000000"/>
              <w:right w:val="single" w:sz="4" w:space="0" w:color="000000"/>
            </w:tcBorders>
            <w:shd w:val="clear" w:color="000000" w:fill="D9D9D9"/>
            <w:tcMar>
              <w:left w:w="70" w:type="dxa"/>
              <w:right w:w="70" w:type="dxa"/>
            </w:tcMar>
            <w:vAlign w:val="center"/>
          </w:tcPr>
          <w:p w:rsidR="00E53915" w:rsidRDefault="00C55D90">
            <w:pPr>
              <w:spacing w:after="0" w:line="240" w:lineRule="auto"/>
            </w:pPr>
            <w:r>
              <w:rPr>
                <w:rFonts w:ascii="Times New Roman" w:eastAsia="Times New Roman" w:hAnsi="Times New Roman" w:cs="Times New Roman"/>
                <w:b/>
                <w:sz w:val="24"/>
              </w:rPr>
              <w:t>Sous total 100</w:t>
            </w:r>
            <w:r>
              <w:rPr>
                <w:rFonts w:ascii="Times New Roman" w:eastAsia="Times New Roman" w:hAnsi="Times New Roman" w:cs="Times New Roman"/>
                <w:sz w:val="24"/>
              </w:rPr>
              <w:t> </w:t>
            </w:r>
          </w:p>
        </w:tc>
        <w:tc>
          <w:tcPr>
            <w:tcW w:w="1290" w:type="dxa"/>
            <w:gridSpan w:val="2"/>
            <w:tcBorders>
              <w:top w:val="single" w:sz="4" w:space="0" w:color="000000"/>
              <w:left w:val="single" w:sz="4" w:space="0" w:color="000000"/>
              <w:bottom w:val="single" w:sz="4" w:space="0" w:color="000000"/>
              <w:right w:val="single" w:sz="4" w:space="0" w:color="000000"/>
            </w:tcBorders>
            <w:shd w:val="clear" w:color="000000" w:fill="D9D9D9"/>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1062" w:type="dxa"/>
            <w:gridSpan w:val="7"/>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LOT 200 TRAVAUX DE CONSTRUCTION D’UN FORAGE POSITIF</w:t>
            </w: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201</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Implantation d’un forage</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202</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foration au rotary 8 à 10 en terrain tendre et sec</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20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203</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Mise en place d'un tubage provisoire en PCV 175-195mm</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20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204</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foration en terrain dur au marteau, fond de trou en 6</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60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205</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Fourniture et pose d'un tubage de protection provisoire 112-125mm</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80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206</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Fourniture et mise en place d'un massif filtrant en gravier calibré (1-2mm) et (2-4mm)</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207</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Cimentation de tête de forage (2m) et regard de protection</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U</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208</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Essai de pompe par palier</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H</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9772" w:type="dxa"/>
            <w:gridSpan w:val="5"/>
            <w:tcBorders>
              <w:top w:val="single" w:sz="4" w:space="0" w:color="000000"/>
              <w:left w:val="single" w:sz="4" w:space="0" w:color="000000"/>
              <w:bottom w:val="single" w:sz="4" w:space="0" w:color="000000"/>
              <w:right w:val="single" w:sz="4" w:space="0" w:color="000000"/>
            </w:tcBorders>
            <w:shd w:val="clear" w:color="000000" w:fill="D9D9D9"/>
            <w:tcMar>
              <w:left w:w="70" w:type="dxa"/>
              <w:right w:w="70" w:type="dxa"/>
            </w:tcMar>
            <w:vAlign w:val="center"/>
          </w:tcPr>
          <w:p w:rsidR="00E53915" w:rsidRDefault="00C55D90">
            <w:pPr>
              <w:spacing w:after="0" w:line="240" w:lineRule="auto"/>
            </w:pPr>
            <w:r>
              <w:rPr>
                <w:rFonts w:ascii="Times New Roman" w:eastAsia="Times New Roman" w:hAnsi="Times New Roman" w:cs="Times New Roman"/>
                <w:b/>
                <w:sz w:val="24"/>
              </w:rPr>
              <w:t>Sous total 200 </w:t>
            </w:r>
          </w:p>
        </w:tc>
        <w:tc>
          <w:tcPr>
            <w:tcW w:w="1290" w:type="dxa"/>
            <w:gridSpan w:val="2"/>
            <w:tcBorders>
              <w:top w:val="single" w:sz="4" w:space="0" w:color="000000"/>
              <w:left w:val="single" w:sz="4" w:space="0" w:color="000000"/>
              <w:bottom w:val="single" w:sz="4" w:space="0" w:color="000000"/>
              <w:right w:val="single" w:sz="4" w:space="0" w:color="000000"/>
            </w:tcBorders>
            <w:shd w:val="clear" w:color="000000" w:fill="D9D9D9"/>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1062" w:type="dxa"/>
            <w:gridSpan w:val="7"/>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b/>
                <w:sz w:val="24"/>
              </w:rPr>
              <w:t>LOT 300 TRAVAUX DE CONSTRUCTION DU RESEAU DE REFOULEMENT</w:t>
            </w: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301</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Fouille en rigole pour pose canalisation et remblais</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45</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302</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Fourniture et pose des conduites PEHD Ø 40PN 16</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 xml:space="preserve">ML </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45</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303</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Fourniture et pose du grillage de signalisation</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45</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304</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Fourniture et mise en œuvre des accessoires de plomberies</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lastRenderedPageBreak/>
              <w:t>305</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Système de remplissage automatique avec vanne flotteur + unité de traitement (filtre)</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9772" w:type="dxa"/>
            <w:gridSpan w:val="5"/>
            <w:tcBorders>
              <w:top w:val="single" w:sz="4" w:space="0" w:color="000000"/>
              <w:left w:val="single" w:sz="4" w:space="0" w:color="000000"/>
              <w:bottom w:val="single" w:sz="4" w:space="0" w:color="000000"/>
              <w:right w:val="single" w:sz="4" w:space="0" w:color="000000"/>
            </w:tcBorders>
            <w:shd w:val="clear" w:color="000000" w:fill="D9D9D9"/>
            <w:tcMar>
              <w:left w:w="70" w:type="dxa"/>
              <w:right w:w="70" w:type="dxa"/>
            </w:tcMar>
            <w:vAlign w:val="center"/>
          </w:tcPr>
          <w:p w:rsidR="00E53915" w:rsidRDefault="00C55D90">
            <w:pPr>
              <w:spacing w:after="0" w:line="240" w:lineRule="auto"/>
            </w:pPr>
            <w:r>
              <w:rPr>
                <w:rFonts w:ascii="Times New Roman" w:eastAsia="Times New Roman" w:hAnsi="Times New Roman" w:cs="Times New Roman"/>
                <w:b/>
                <w:sz w:val="24"/>
              </w:rPr>
              <w:t>Sous total 300 </w:t>
            </w:r>
          </w:p>
        </w:tc>
        <w:tc>
          <w:tcPr>
            <w:tcW w:w="1290" w:type="dxa"/>
            <w:gridSpan w:val="2"/>
            <w:tcBorders>
              <w:top w:val="single" w:sz="4" w:space="0" w:color="000000"/>
              <w:left w:val="single" w:sz="4" w:space="0" w:color="000000"/>
              <w:bottom w:val="single" w:sz="4" w:space="0" w:color="000000"/>
              <w:right w:val="single" w:sz="4" w:space="0" w:color="000000"/>
            </w:tcBorders>
            <w:shd w:val="clear" w:color="000000" w:fill="D9D9D9"/>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1062" w:type="dxa"/>
            <w:gridSpan w:val="7"/>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b/>
                <w:sz w:val="24"/>
              </w:rPr>
              <w:t>LOT 400 TRAVAUX DE CONSTRUCTION DU CHÂTEAU 20 m3 (H=10m)</w:t>
            </w: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401</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Implantation de l'ouvrage</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402</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Terrassement générale (Fouilles)</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m3</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 xml:space="preserve"> </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403</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Béton armé dosé 350kg/m3 pour semelles, poteaux, ceintures, intermédiaire et plateforme</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M3</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8</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404</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Béton armé dosé 400kg/m3 y compris adjuvants pour réservoir</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M3</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405</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Echafaudage et coffrage réservoir</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406</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Peinture alimentaire en deux couches pour intérieur réservoir</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M2</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75</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407</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 &amp; P d'une échelle de visite (en acier inoxydable)</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U</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408</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Etanchéité et enduit dosé à 450kg/m3 plus Sikalite</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M3</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3</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409</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Tuyauterie pour trop plein, arrivée, départ, vidange en diamètre 63 y compris vanne d’arrêt correspondant</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410</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Construction d'un regard pour vanne d'arrêt</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U</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411</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Construction d'un local technique sous château en agglo creux avec une porte métallique (peinture bleu) de 90x220 avec serrure en vachette</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9772" w:type="dxa"/>
            <w:gridSpan w:val="5"/>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rsidR="00E53915" w:rsidRDefault="00C55D90">
            <w:pPr>
              <w:spacing w:after="0" w:line="240" w:lineRule="auto"/>
            </w:pPr>
            <w:r>
              <w:rPr>
                <w:rFonts w:ascii="Times New Roman" w:eastAsia="Times New Roman" w:hAnsi="Times New Roman" w:cs="Times New Roman"/>
                <w:b/>
                <w:sz w:val="24"/>
              </w:rPr>
              <w:t>Sous total 400 </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1062" w:type="dxa"/>
            <w:gridSpan w:val="7"/>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b/>
                <w:sz w:val="24"/>
              </w:rPr>
              <w:t>LOT 500 RESEAU DE DISTRIBUTION</w:t>
            </w: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501</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Fouille en rigole pour pose canalisation et remblais</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502</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 xml:space="preserve">F&amp;P des conduites PEHD Ø40PN16 </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 xml:space="preserve">30 </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 xml:space="preserve"> </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503</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 xml:space="preserve">F&amp;P des conduites PEHD Ø32PN16 </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70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504</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F&amp;P grillage avertisseur</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ML</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505</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Fourniture et mise en œuvre des accessoires de plomberies</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506</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Construction de la borne fontaine à 6 robinets  avec puits perdus et regard de control de vanne ainsi que la vanne</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U</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9772" w:type="dxa"/>
            <w:gridSpan w:val="5"/>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rsidR="00E53915" w:rsidRDefault="00C55D90">
            <w:pPr>
              <w:spacing w:after="0" w:line="240" w:lineRule="auto"/>
            </w:pPr>
            <w:r>
              <w:rPr>
                <w:rFonts w:ascii="Times New Roman" w:eastAsia="Times New Roman" w:hAnsi="Times New Roman" w:cs="Times New Roman"/>
                <w:b/>
                <w:sz w:val="24"/>
              </w:rPr>
              <w:t>Sous total 500</w:t>
            </w:r>
            <w:r>
              <w:rPr>
                <w:rFonts w:ascii="Times New Roman" w:eastAsia="Times New Roman" w:hAnsi="Times New Roman" w:cs="Times New Roman"/>
                <w:sz w:val="24"/>
              </w:rPr>
              <w:t> </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1062" w:type="dxa"/>
            <w:gridSpan w:val="7"/>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b/>
                <w:sz w:val="24"/>
              </w:rPr>
              <w:t>LOT 600 POMPE IMMERGEE SOLAIRE ET SYSTÈME DE COMMANDE</w:t>
            </w: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601</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both"/>
            </w:pPr>
            <w:r>
              <w:rPr>
                <w:rFonts w:ascii="Times New Roman" w:eastAsia="Times New Roman" w:hAnsi="Times New Roman" w:cs="Times New Roman"/>
                <w:sz w:val="24"/>
              </w:rPr>
              <w:t>Fourniture et pose  pompe immergée solaire DIFFUL HYBRID (voltage 200 Vac/dc, Max head 180m, power 155W (2HP), 3.8m</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/h), y compris toutes suggestions</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U</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602</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Piquet de terre 2m</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U</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603</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F&amp;P panneau photovoltaïque 250wc /30V, 20 modulo, 30° d'inclinaison y compris accessoires de raccordement (câble moteur de 4mm2 et toutes suggestions</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U</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8</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604</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Parafoudre DC Type 2</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U</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605</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Sectionneur DC, 1000v, 20A</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U</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606</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 xml:space="preserve">Accessoires de raccordement (câble nu 16mm² cuivre, Barrette de coupure, câble de raccordement, coffret modulaire 12 modules, éléments pour </w:t>
            </w:r>
            <w:r>
              <w:rPr>
                <w:rFonts w:ascii="Times New Roman" w:eastAsia="Times New Roman" w:hAnsi="Times New Roman" w:cs="Times New Roman"/>
                <w:sz w:val="24"/>
              </w:rPr>
              <w:lastRenderedPageBreak/>
              <w:t>fixation Alu+ clams, Raccord mC mono, Goulottes, Indicateur de tension DC, Chevilles…etc.</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lastRenderedPageBreak/>
              <w:t>ENS</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lastRenderedPageBreak/>
              <w:t>607</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Construction d'une clôture de protection du champ solaire y compris toutes sujétions</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9772" w:type="dxa"/>
            <w:gridSpan w:val="5"/>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rsidR="00E53915" w:rsidRDefault="00C55D90">
            <w:pPr>
              <w:spacing w:after="0" w:line="240" w:lineRule="auto"/>
            </w:pPr>
            <w:r>
              <w:rPr>
                <w:rFonts w:ascii="Times New Roman" w:eastAsia="Times New Roman" w:hAnsi="Times New Roman" w:cs="Times New Roman"/>
                <w:b/>
                <w:sz w:val="24"/>
              </w:rPr>
              <w:t>Sous total 600</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11062" w:type="dxa"/>
            <w:gridSpan w:val="7"/>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b/>
                <w:sz w:val="24"/>
              </w:rPr>
              <w:t>LOT 700 MISE EN SERVICE DU RESEAU ET FORMATION DU COMITE DE GESTION</w:t>
            </w: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701</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Désinfection, essai de pression et mise en service du réseau</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702</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Analyse physico-chimique et bactériologique de l'eau</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2</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703</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Traitement de l'eau au chlore</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704</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Formation et mise en place du Comité de gestion d'eau</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705</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Formation d’un artisan réparateur pour travaux de maintenance</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2</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706</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Fourniture d'une caisse à outils compartimentée en acier</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U</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707</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Accessoires de rechange à remettre à la Commune pour la maintenance</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708</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sz w:val="24"/>
              </w:rPr>
              <w:t>Etablissement du plan de recollement et élaboration du dossier technique</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FF</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sz w:val="24"/>
              </w:rPr>
              <w:t>1</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9772" w:type="dxa"/>
            <w:gridSpan w:val="5"/>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 xml:space="preserve">Sous total 700    </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9772" w:type="dxa"/>
            <w:gridSpan w:val="5"/>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TOTAL GENERAL HT</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9772" w:type="dxa"/>
            <w:gridSpan w:val="5"/>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 xml:space="preserve"> TVA (19,25%) </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9772" w:type="dxa"/>
            <w:gridSpan w:val="5"/>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 xml:space="preserve"> AIR (2,2%) </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9772" w:type="dxa"/>
            <w:gridSpan w:val="5"/>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NET A MANDATER</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jc w:val="center"/>
        </w:trPr>
        <w:tc>
          <w:tcPr>
            <w:tcW w:w="9772" w:type="dxa"/>
            <w:gridSpan w:val="5"/>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rsidR="00E53915" w:rsidRDefault="00C55D90">
            <w:pPr>
              <w:spacing w:after="0" w:line="240" w:lineRule="auto"/>
              <w:jc w:val="center"/>
            </w:pPr>
            <w:r>
              <w:rPr>
                <w:rFonts w:ascii="Times New Roman" w:eastAsia="Times New Roman" w:hAnsi="Times New Roman" w:cs="Times New Roman"/>
                <w:b/>
                <w:sz w:val="24"/>
              </w:rPr>
              <w:t>TOTAL TTC</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rsidR="00E53915" w:rsidRDefault="00E53915">
            <w:pPr>
              <w:spacing w:after="0" w:line="240" w:lineRule="auto"/>
              <w:rPr>
                <w:rFonts w:ascii="Calibri" w:eastAsia="Calibri" w:hAnsi="Calibri" w:cs="Calibri"/>
              </w:rPr>
            </w:pPr>
          </w:p>
        </w:tc>
      </w:tr>
      <w:tr w:rsidR="00E53915">
        <w:tblPrEx>
          <w:tblCellMar>
            <w:top w:w="0" w:type="dxa"/>
            <w:bottom w:w="0" w:type="dxa"/>
          </w:tblCellMar>
        </w:tblPrEx>
        <w:trPr>
          <w:gridAfter w:val="1"/>
          <w:wAfter w:w="1013" w:type="dxa"/>
          <w:trHeight w:val="269"/>
          <w:jc w:val="center"/>
        </w:trPr>
        <w:tc>
          <w:tcPr>
            <w:tcW w:w="10049" w:type="dxa"/>
            <w:gridSpan w:val="6"/>
            <w:vMerge w:val="restart"/>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center"/>
          </w:tcPr>
          <w:p w:rsidR="00E53915" w:rsidRDefault="00C55D90">
            <w:pPr>
              <w:spacing w:after="0" w:line="240" w:lineRule="auto"/>
            </w:pPr>
            <w:r>
              <w:rPr>
                <w:rFonts w:ascii="Times New Roman" w:eastAsia="Times New Roman" w:hAnsi="Times New Roman" w:cs="Times New Roman"/>
                <w:b/>
                <w:color w:val="000000"/>
                <w:sz w:val="24"/>
              </w:rPr>
              <w:t>Arrêté le présent devis à la somme de </w:t>
            </w:r>
            <w:proofErr w:type="gramStart"/>
            <w:r>
              <w:rPr>
                <w:rFonts w:ascii="Times New Roman" w:eastAsia="Times New Roman" w:hAnsi="Times New Roman" w:cs="Times New Roman"/>
                <w:b/>
                <w:color w:val="000000"/>
                <w:sz w:val="24"/>
              </w:rPr>
              <w:t>:_</w:t>
            </w:r>
            <w:proofErr w:type="gramEnd"/>
            <w:r>
              <w:rPr>
                <w:rFonts w:ascii="Times New Roman" w:eastAsia="Times New Roman" w:hAnsi="Times New Roman" w:cs="Times New Roman"/>
                <w:b/>
                <w:color w:val="000000"/>
                <w:sz w:val="24"/>
              </w:rPr>
              <w:t>________________________________</w:t>
            </w:r>
            <w:r>
              <w:rPr>
                <w:rFonts w:ascii="Times New Roman" w:eastAsia="Times New Roman" w:hAnsi="Times New Roman" w:cs="Times New Roman"/>
                <w:b/>
                <w:i/>
                <w:color w:val="000000"/>
                <w:sz w:val="24"/>
              </w:rPr>
              <w:t xml:space="preserve"> FCFA TTC.</w:t>
            </w:r>
          </w:p>
        </w:tc>
      </w:tr>
      <w:tr w:rsidR="00E53915">
        <w:tblPrEx>
          <w:tblCellMar>
            <w:top w:w="0" w:type="dxa"/>
            <w:bottom w:w="0" w:type="dxa"/>
          </w:tblCellMar>
        </w:tblPrEx>
        <w:trPr>
          <w:gridAfter w:val="1"/>
          <w:wAfter w:w="1013" w:type="dxa"/>
          <w:trHeight w:val="309"/>
          <w:jc w:val="center"/>
        </w:trPr>
        <w:tc>
          <w:tcPr>
            <w:tcW w:w="10049" w:type="dxa"/>
            <w:gridSpan w:val="6"/>
            <w:vMerge/>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gridAfter w:val="1"/>
          <w:wAfter w:w="1013" w:type="dxa"/>
          <w:trHeight w:val="309"/>
          <w:jc w:val="center"/>
        </w:trPr>
        <w:tc>
          <w:tcPr>
            <w:tcW w:w="10049" w:type="dxa"/>
            <w:gridSpan w:val="6"/>
            <w:vMerge/>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center"/>
          </w:tcPr>
          <w:p w:rsidR="00E53915" w:rsidRDefault="00E53915">
            <w:pPr>
              <w:spacing w:after="0" w:line="276" w:lineRule="auto"/>
              <w:jc w:val="both"/>
              <w:rPr>
                <w:rFonts w:ascii="Calibri" w:eastAsia="Calibri" w:hAnsi="Calibri" w:cs="Calibri"/>
              </w:rPr>
            </w:pPr>
          </w:p>
        </w:tc>
      </w:tr>
    </w:tbl>
    <w:p w:rsidR="00E53915" w:rsidRDefault="00E53915">
      <w:pPr>
        <w:spacing w:after="0" w:line="240" w:lineRule="auto"/>
        <w:jc w:val="both"/>
        <w:rPr>
          <w:rFonts w:ascii="Times New Roman" w:eastAsia="Times New Roman" w:hAnsi="Times New Roman" w:cs="Times New Roman"/>
          <w:b/>
          <w:sz w:val="24"/>
          <w:u w:val="single"/>
        </w:rPr>
      </w:pPr>
    </w:p>
    <w:p w:rsidR="00E53915" w:rsidRDefault="00E53915">
      <w:pPr>
        <w:spacing w:after="0" w:line="240" w:lineRule="auto"/>
        <w:jc w:val="both"/>
        <w:rPr>
          <w:rFonts w:ascii="Times New Roman" w:eastAsia="Times New Roman" w:hAnsi="Times New Roman" w:cs="Times New Roman"/>
          <w:sz w:val="24"/>
        </w:rPr>
      </w:pPr>
    </w:p>
    <w:p w:rsidR="00E53915" w:rsidRDefault="00E53915">
      <w:pPr>
        <w:spacing w:after="0" w:line="240" w:lineRule="auto"/>
        <w:jc w:val="both"/>
        <w:rPr>
          <w:rFonts w:ascii="Times New Roman" w:eastAsia="Times New Roman" w:hAnsi="Times New Roman" w:cs="Times New Roman"/>
          <w:sz w:val="24"/>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jc w:val="both"/>
        <w:rPr>
          <w:rFonts w:ascii="Times New Roman" w:eastAsia="Times New Roman" w:hAnsi="Times New Roman" w:cs="Times New Roman"/>
          <w:sz w:val="16"/>
        </w:rPr>
      </w:pPr>
    </w:p>
    <w:p w:rsidR="00E53915" w:rsidRDefault="00E53915">
      <w:pPr>
        <w:spacing w:after="0" w:line="240" w:lineRule="auto"/>
        <w:rPr>
          <w:rFonts w:ascii="Times New Roman" w:eastAsia="Times New Roman" w:hAnsi="Times New Roman" w:cs="Times New Roman"/>
          <w:sz w:val="24"/>
        </w:rPr>
      </w:pPr>
    </w:p>
    <w:p w:rsidR="00E53915" w:rsidRDefault="00E53915">
      <w:pPr>
        <w:spacing w:after="0" w:line="276" w:lineRule="auto"/>
        <w:jc w:val="both"/>
        <w:rPr>
          <w:rFonts w:ascii="Trebuchet MS" w:eastAsia="Trebuchet MS" w:hAnsi="Trebuchet MS" w:cs="Trebuchet MS"/>
          <w:color w:val="DBE5F1"/>
          <w:sz w:val="24"/>
        </w:rPr>
      </w:pPr>
    </w:p>
    <w:p w:rsidR="00E53915" w:rsidRDefault="00E53915">
      <w:pPr>
        <w:spacing w:after="0" w:line="276" w:lineRule="auto"/>
        <w:jc w:val="both"/>
        <w:rPr>
          <w:rFonts w:ascii="Trebuchet MS" w:eastAsia="Trebuchet MS" w:hAnsi="Trebuchet MS" w:cs="Trebuchet MS"/>
          <w:color w:val="DBE5F1"/>
          <w:sz w:val="24"/>
        </w:rPr>
      </w:pPr>
    </w:p>
    <w:p w:rsidR="00E53915" w:rsidRDefault="00C55D90">
      <w:pPr>
        <w:numPr>
          <w:ilvl w:val="0"/>
          <w:numId w:val="75"/>
        </w:numPr>
        <w:suppressAutoHyphens/>
        <w:spacing w:after="200" w:line="276" w:lineRule="auto"/>
        <w:ind w:left="720" w:hanging="360"/>
        <w:jc w:val="both"/>
        <w:rPr>
          <w:rFonts w:ascii="Trebuchet MS" w:eastAsia="Trebuchet MS" w:hAnsi="Trebuchet MS" w:cs="Trebuchet MS"/>
          <w:b/>
          <w:sz w:val="32"/>
        </w:rPr>
      </w:pPr>
      <w:r>
        <w:rPr>
          <w:rFonts w:ascii="Trebuchet MS" w:eastAsia="Trebuchet MS" w:hAnsi="Trebuchet MS" w:cs="Trebuchet MS"/>
          <w:b/>
          <w:sz w:val="32"/>
        </w:rPr>
        <w:t>Exigences Environnementales et Sociales (EES)</w:t>
      </w:r>
    </w:p>
    <w:p w:rsidR="00E53915" w:rsidRDefault="00E53915">
      <w:pPr>
        <w:spacing w:after="0" w:line="276" w:lineRule="auto"/>
        <w:jc w:val="both"/>
        <w:rPr>
          <w:rFonts w:ascii="Trebuchet MS" w:eastAsia="Trebuchet MS" w:hAnsi="Trebuchet MS" w:cs="Trebuchet MS"/>
          <w:b/>
          <w:sz w:val="32"/>
        </w:rPr>
      </w:pPr>
    </w:p>
    <w:p w:rsidR="00E53915" w:rsidRDefault="00E53915">
      <w:pPr>
        <w:spacing w:after="0" w:line="276" w:lineRule="auto"/>
        <w:jc w:val="both"/>
        <w:rPr>
          <w:rFonts w:ascii="Trebuchet MS" w:eastAsia="Trebuchet MS" w:hAnsi="Trebuchet MS" w:cs="Trebuchet MS"/>
          <w:b/>
          <w:sz w:val="32"/>
        </w:rPr>
      </w:pPr>
    </w:p>
    <w:p w:rsidR="00E53915" w:rsidRDefault="00C55D90">
      <w:pPr>
        <w:spacing w:after="0" w:line="276" w:lineRule="auto"/>
        <w:jc w:val="both"/>
        <w:rPr>
          <w:rFonts w:ascii="Trebuchet MS" w:eastAsia="Trebuchet MS" w:hAnsi="Trebuchet MS" w:cs="Trebuchet MS"/>
          <w:b/>
          <w:sz w:val="32"/>
        </w:rPr>
      </w:pPr>
      <w:r>
        <w:rPr>
          <w:rFonts w:ascii="Trebuchet MS" w:eastAsia="Trebuchet MS" w:hAnsi="Trebuchet MS" w:cs="Trebuchet MS"/>
          <w:b/>
          <w:sz w:val="32"/>
        </w:rPr>
        <w:t xml:space="preserve">MODELE DE CAHIER DE CLAUSES ENVIRONNEMENTALES ET SOCIALES (CCES) </w:t>
      </w:r>
    </w:p>
    <w:p w:rsidR="00E53915" w:rsidRDefault="00E53915">
      <w:pPr>
        <w:spacing w:after="0" w:line="276" w:lineRule="auto"/>
        <w:jc w:val="both"/>
        <w:rPr>
          <w:rFonts w:ascii="Trebuchet MS" w:eastAsia="Trebuchet MS" w:hAnsi="Trebuchet MS" w:cs="Trebuchet MS"/>
          <w:b/>
          <w:color w:val="DBE5F1"/>
          <w:sz w:val="32"/>
        </w:rPr>
      </w:pPr>
    </w:p>
    <w:p w:rsidR="00E53915" w:rsidRDefault="00E53915">
      <w:pPr>
        <w:spacing w:after="0" w:line="276" w:lineRule="auto"/>
        <w:jc w:val="both"/>
        <w:rPr>
          <w:rFonts w:ascii="Trebuchet MS" w:eastAsia="Trebuchet MS" w:hAnsi="Trebuchet MS" w:cs="Trebuchet MS"/>
          <w:b/>
          <w:color w:val="DBE5F1"/>
          <w:sz w:val="32"/>
        </w:rPr>
      </w:pPr>
    </w:p>
    <w:p w:rsidR="00E53915" w:rsidRDefault="00E53915">
      <w:pPr>
        <w:spacing w:after="0" w:line="276" w:lineRule="auto"/>
        <w:jc w:val="both"/>
        <w:rPr>
          <w:rFonts w:ascii="Trebuchet MS" w:eastAsia="Trebuchet MS" w:hAnsi="Trebuchet MS" w:cs="Trebuchet MS"/>
          <w:b/>
          <w:color w:val="DBE5F1"/>
          <w:sz w:val="32"/>
        </w:rPr>
      </w:pPr>
    </w:p>
    <w:p w:rsidR="00E53915" w:rsidRDefault="00E53915">
      <w:pPr>
        <w:spacing w:after="0" w:line="276" w:lineRule="auto"/>
        <w:jc w:val="both"/>
        <w:rPr>
          <w:rFonts w:ascii="Trebuchet MS" w:eastAsia="Trebuchet MS" w:hAnsi="Trebuchet MS" w:cs="Trebuchet MS"/>
          <w:b/>
          <w:sz w:val="32"/>
        </w:rPr>
      </w:pPr>
    </w:p>
    <w:p w:rsidR="00E53915" w:rsidRDefault="00E53915">
      <w:pPr>
        <w:spacing w:after="0" w:line="276" w:lineRule="auto"/>
        <w:jc w:val="both"/>
        <w:rPr>
          <w:rFonts w:ascii="Trebuchet MS" w:eastAsia="Trebuchet MS" w:hAnsi="Trebuchet MS" w:cs="Trebuchet MS"/>
          <w:sz w:val="24"/>
        </w:rPr>
      </w:pP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LISTE DES SIGLES ET ABRÉVIATIONS </w:t>
      </w:r>
    </w:p>
    <w:tbl>
      <w:tblPr>
        <w:tblW w:w="0" w:type="auto"/>
        <w:tblInd w:w="98" w:type="dxa"/>
        <w:tblCellMar>
          <w:left w:w="10" w:type="dxa"/>
          <w:right w:w="10" w:type="dxa"/>
        </w:tblCellMar>
        <w:tblLook w:val="0000" w:firstRow="0" w:lastRow="0" w:firstColumn="0" w:lastColumn="0" w:noHBand="0" w:noVBand="0"/>
      </w:tblPr>
      <w:tblGrid>
        <w:gridCol w:w="1411"/>
        <w:gridCol w:w="7779"/>
      </w:tblGrid>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BIT</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Bureau International de Travail</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CCES</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 xml:space="preserve">Cahier de Clauses Environnementales et Sociales  </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CCTP</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Cahier de Clauses Techniques Particulières</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CGES</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Cadre de Gestion Environnementale et Social</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CPPA</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Cadre de Planification Pour les Peuples Autochtones</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CPR</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Cadre de Politique de Réinstallation</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E&amp;S</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Environnemental et Social</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EAS</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Exploitation et Abus Sexuels</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EPC</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Equipements de Protection Collective</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EPI</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Equipements de Protection Individuelle</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ESHS</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Environnementales Sociales Hygiènes et Sécurités</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FDS</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Fiche de Données de Sécurité</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HIMO</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Haute Intensité de Main d’Œuvre</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HS</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Harcèlement Sexuel</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IST</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Infections Sexuellement Transmissibles</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km/h</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Kilomètre/Heure</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MINEPDED</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Ministère de l’Environnement, de la Protection de la nature et du Développement Durable</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MGP</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Mécanisme de Gestion des Plaintes</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MGPT</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Mécanisme de Gestion des Plaintes des Travailleurs</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MST</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Maladie Sexuellement Transmissible</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NC</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Non-Conformité</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NES</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Normes Environnementales et Sociales</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OMS</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Organisation Mondiale de la Santé</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XXXX</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 xml:space="preserve">Nom du projet </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PCS</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Programme de Communication Sociale</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PEE</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Plan d’Engagement Environnemental</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PGES</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Plan de Gestion Environnementale et Sociale</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PGMO</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Plan de Gestion de la Main d’Œuvre</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PPMP</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Plan de Mobilisation des Parties Prenantes</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PHSE</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Plan Hygiène Sécurité Environnement</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UGP</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Unité de Gestion du Projet</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SIDA</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Syndrome d'Immunodéficience Acquise</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SST</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Santé Sécurité au Travail</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lastRenderedPageBreak/>
              <w:t>VIH</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Virus de l'Immunodéficience Humaine</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VCE</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Violence Contre les Enfants</w:t>
            </w:r>
          </w:p>
        </w:tc>
      </w:tr>
      <w:tr w:rsidR="00E53915" w:rsidTr="00526829">
        <w:tblPrEx>
          <w:tblCellMar>
            <w:top w:w="0" w:type="dxa"/>
            <w:bottom w:w="0" w:type="dxa"/>
          </w:tblCellMar>
        </w:tblPrEx>
        <w:tc>
          <w:tcPr>
            <w:tcW w:w="141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VBG</w:t>
            </w:r>
          </w:p>
        </w:tc>
        <w:tc>
          <w:tcPr>
            <w:tcW w:w="77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Violence Basée sur le Genre</w:t>
            </w:r>
          </w:p>
        </w:tc>
      </w:tr>
    </w:tbl>
    <w:p w:rsidR="00E53915" w:rsidRDefault="00E53915">
      <w:pPr>
        <w:spacing w:after="0" w:line="276" w:lineRule="auto"/>
        <w:jc w:val="both"/>
        <w:rPr>
          <w:rFonts w:ascii="Trebuchet MS" w:eastAsia="Trebuchet MS" w:hAnsi="Trebuchet MS" w:cs="Trebuchet MS"/>
          <w:sz w:val="24"/>
        </w:rPr>
      </w:pPr>
    </w:p>
    <w:p w:rsidR="00E53915" w:rsidRDefault="00E53915">
      <w:pPr>
        <w:spacing w:after="0" w:line="276" w:lineRule="auto"/>
        <w:jc w:val="both"/>
        <w:rPr>
          <w:rFonts w:ascii="Trebuchet MS" w:eastAsia="Trebuchet MS" w:hAnsi="Trebuchet MS" w:cs="Trebuchet MS"/>
          <w:sz w:val="24"/>
        </w:rPr>
      </w:pPr>
    </w:p>
    <w:p w:rsidR="00E53915" w:rsidRDefault="00C55D90">
      <w:pPr>
        <w:numPr>
          <w:ilvl w:val="0"/>
          <w:numId w:val="76"/>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INTRODUCTION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E53915" w:rsidRDefault="00E53915">
      <w:pPr>
        <w:spacing w:after="0" w:line="276" w:lineRule="auto"/>
        <w:jc w:val="both"/>
        <w:rPr>
          <w:rFonts w:ascii="Trebuchet MS" w:eastAsia="Trebuchet MS" w:hAnsi="Trebuchet MS" w:cs="Trebuchet MS"/>
          <w:sz w:val="24"/>
        </w:rPr>
      </w:pP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E53915" w:rsidRDefault="00C55D90">
      <w:pPr>
        <w:numPr>
          <w:ilvl w:val="0"/>
          <w:numId w:val="7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OBLIGATIONS GENERALES</w:t>
      </w:r>
    </w:p>
    <w:p w:rsidR="00E53915" w:rsidRDefault="00C55D90">
      <w:pPr>
        <w:numPr>
          <w:ilvl w:val="0"/>
          <w:numId w:val="7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Responsabilités de l’entrepreneur (l’entrepreneur et ses sous-traitants)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1. Il doit préparer, avant le début effectif des travaux sur le terrain, le PGES-Chantier en conformité avec les obligations du CCES et avec les Normes environnementales et Sociales de la Banque mondiale ;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lastRenderedPageBreak/>
        <w:t>2. Il doit mettre en œuvre le PGES-Chantier pendant toute la période qui s'étend de la signature du contrat à la réception définitive des ouvrages par le Maitre d'Ouvrage ou son délégué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3. Il doit se doter d'une organisation et de moyens dédiés pour assurer :</w:t>
      </w:r>
    </w:p>
    <w:p w:rsidR="00E53915" w:rsidRDefault="00C55D90">
      <w:pPr>
        <w:numPr>
          <w:ilvl w:val="0"/>
          <w:numId w:val="78"/>
        </w:numPr>
        <w:spacing w:after="0" w:line="276" w:lineRule="auto"/>
        <w:ind w:left="2160" w:hanging="360"/>
        <w:jc w:val="both"/>
        <w:rPr>
          <w:rFonts w:ascii="Trebuchet MS" w:eastAsia="Trebuchet MS" w:hAnsi="Trebuchet MS" w:cs="Trebuchet MS"/>
          <w:sz w:val="24"/>
        </w:rPr>
      </w:pPr>
      <w:r>
        <w:rPr>
          <w:rFonts w:ascii="Trebuchet MS" w:eastAsia="Trebuchet MS" w:hAnsi="Trebuchet MS" w:cs="Trebuchet MS"/>
          <w:sz w:val="24"/>
        </w:rPr>
        <w:t xml:space="preserve">(I) la préparation de la documentation environnementale et sociale, </w:t>
      </w:r>
    </w:p>
    <w:p w:rsidR="00E53915" w:rsidRDefault="00C55D90">
      <w:pPr>
        <w:numPr>
          <w:ilvl w:val="0"/>
          <w:numId w:val="78"/>
        </w:numPr>
        <w:spacing w:after="0" w:line="276" w:lineRule="auto"/>
        <w:ind w:left="2160" w:hanging="360"/>
        <w:jc w:val="both"/>
        <w:rPr>
          <w:rFonts w:ascii="Trebuchet MS" w:eastAsia="Trebuchet MS" w:hAnsi="Trebuchet MS" w:cs="Trebuchet MS"/>
          <w:sz w:val="24"/>
        </w:rPr>
      </w:pPr>
      <w:r>
        <w:rPr>
          <w:rFonts w:ascii="Trebuchet MS" w:eastAsia="Trebuchet MS" w:hAnsi="Trebuchet MS" w:cs="Trebuchet MS"/>
          <w:sz w:val="24"/>
        </w:rPr>
        <w:t xml:space="preserve">(ii) le suivi environnemental et social des activités de construction, </w:t>
      </w:r>
    </w:p>
    <w:p w:rsidR="00E53915" w:rsidRDefault="00C55D90">
      <w:pPr>
        <w:numPr>
          <w:ilvl w:val="0"/>
          <w:numId w:val="78"/>
        </w:numPr>
        <w:spacing w:after="0" w:line="276" w:lineRule="auto"/>
        <w:ind w:left="2160" w:hanging="360"/>
        <w:jc w:val="both"/>
        <w:rPr>
          <w:rFonts w:ascii="Trebuchet MS" w:eastAsia="Trebuchet MS" w:hAnsi="Trebuchet MS" w:cs="Trebuchet MS"/>
          <w:sz w:val="24"/>
        </w:rPr>
      </w:pPr>
      <w:r>
        <w:rPr>
          <w:rFonts w:ascii="Trebuchet MS" w:eastAsia="Trebuchet MS" w:hAnsi="Trebuchet MS" w:cs="Trebuchet MS"/>
          <w:sz w:val="24"/>
        </w:rPr>
        <w:t xml:space="preserve">(iii) la définition des mesures correctives en situation de non-conformité et la prévention des non-conformités, </w:t>
      </w:r>
    </w:p>
    <w:p w:rsidR="00E53915" w:rsidRDefault="00C55D90">
      <w:pPr>
        <w:numPr>
          <w:ilvl w:val="0"/>
          <w:numId w:val="78"/>
        </w:numPr>
        <w:spacing w:after="0" w:line="276" w:lineRule="auto"/>
        <w:ind w:left="2160" w:hanging="360"/>
        <w:jc w:val="both"/>
        <w:rPr>
          <w:rFonts w:ascii="Trebuchet MS" w:eastAsia="Trebuchet MS" w:hAnsi="Trebuchet MS" w:cs="Trebuchet MS"/>
          <w:sz w:val="24"/>
        </w:rPr>
      </w:pPr>
      <w:r>
        <w:rPr>
          <w:rFonts w:ascii="Trebuchet MS" w:eastAsia="Trebuchet MS" w:hAnsi="Trebuchet MS" w:cs="Trebuchet MS"/>
          <w:sz w:val="24"/>
        </w:rPr>
        <w:t xml:space="preserve">(iv) la communication adéquate et opportune entre les diverses parties concernées ;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6. Sans être exhaustif, les règlements, lois, décrets, normes applicables présentés dans les textes environnementaux et sociaux suivants, sous réserve du présent cahier de clauses se présentent comme suit :</w:t>
      </w:r>
    </w:p>
    <w:p w:rsidR="00E53915" w:rsidRDefault="00C55D90">
      <w:pPr>
        <w:numPr>
          <w:ilvl w:val="0"/>
          <w:numId w:val="79"/>
        </w:numPr>
        <w:spacing w:after="0" w:line="276" w:lineRule="auto"/>
        <w:ind w:left="2160" w:hanging="360"/>
        <w:jc w:val="both"/>
        <w:rPr>
          <w:rFonts w:ascii="Trebuchet MS" w:eastAsia="Trebuchet MS" w:hAnsi="Trebuchet MS" w:cs="Trebuchet MS"/>
          <w:sz w:val="24"/>
        </w:rPr>
      </w:pPr>
      <w:r>
        <w:rPr>
          <w:rFonts w:ascii="Trebuchet MS" w:eastAsia="Trebuchet MS" w:hAnsi="Trebuchet MS" w:cs="Trebuchet MS"/>
          <w:sz w:val="24"/>
        </w:rPr>
        <w:t>la loi - cadre N°96/12 du 5 août 1996 relative à la gestion de l'environnement, qui prévoit notamment le traitement des rejets par les entreprises et la protection des milieux récepteurs et des sanctions pour atteinte à l’environnement ;</w:t>
      </w:r>
    </w:p>
    <w:p w:rsidR="00E53915" w:rsidRDefault="00C55D90">
      <w:pPr>
        <w:numPr>
          <w:ilvl w:val="0"/>
          <w:numId w:val="79"/>
        </w:numPr>
        <w:spacing w:after="0" w:line="276" w:lineRule="auto"/>
        <w:ind w:left="2160" w:hanging="360"/>
        <w:jc w:val="both"/>
        <w:rPr>
          <w:rFonts w:ascii="Trebuchet MS" w:eastAsia="Trebuchet MS" w:hAnsi="Trebuchet MS" w:cs="Trebuchet MS"/>
          <w:sz w:val="24"/>
        </w:rPr>
      </w:pPr>
      <w:r>
        <w:rPr>
          <w:rFonts w:ascii="Trebuchet MS" w:eastAsia="Trebuchet MS" w:hAnsi="Trebuchet MS" w:cs="Trebuchet MS"/>
          <w:sz w:val="24"/>
        </w:rPr>
        <w:t>la loi N° 94/01 du 20 janvier 1994 portant régime des forêts de la faune et de la pêche, qui fixe le cadre et les conditions d’abattage des arbres appartenant au domaine forestier permanent ou non ;</w:t>
      </w:r>
    </w:p>
    <w:p w:rsidR="00E53915" w:rsidRDefault="00C55D90">
      <w:pPr>
        <w:numPr>
          <w:ilvl w:val="0"/>
          <w:numId w:val="79"/>
        </w:numPr>
        <w:spacing w:after="0" w:line="276" w:lineRule="auto"/>
        <w:ind w:left="2160" w:hanging="360"/>
        <w:jc w:val="both"/>
        <w:rPr>
          <w:rFonts w:ascii="Trebuchet MS" w:eastAsia="Trebuchet MS" w:hAnsi="Trebuchet MS" w:cs="Trebuchet MS"/>
          <w:sz w:val="24"/>
        </w:rPr>
      </w:pPr>
      <w:r>
        <w:rPr>
          <w:rFonts w:ascii="Trebuchet MS" w:eastAsia="Trebuchet MS" w:hAnsi="Trebuchet MS" w:cs="Trebuchet MS"/>
          <w:sz w:val="24"/>
        </w:rPr>
        <w:t>la loi 1998 sur les établissements classés dangereux tels que les carrières ;</w:t>
      </w:r>
    </w:p>
    <w:p w:rsidR="00E53915" w:rsidRDefault="00C55D90">
      <w:pPr>
        <w:numPr>
          <w:ilvl w:val="0"/>
          <w:numId w:val="79"/>
        </w:numPr>
        <w:spacing w:after="0" w:line="276" w:lineRule="auto"/>
        <w:ind w:left="2160" w:hanging="360"/>
        <w:jc w:val="both"/>
        <w:rPr>
          <w:rFonts w:ascii="Trebuchet MS" w:eastAsia="Trebuchet MS" w:hAnsi="Trebuchet MS" w:cs="Trebuchet MS"/>
          <w:sz w:val="24"/>
        </w:rPr>
      </w:pPr>
      <w:r>
        <w:rPr>
          <w:rFonts w:ascii="Trebuchet MS" w:eastAsia="Trebuchet MS" w:hAnsi="Trebuchet MS" w:cs="Trebuchet MS"/>
          <w:sz w:val="24"/>
        </w:rPr>
        <w:t>la loi N° 98/005 du 14 avril 1998 portant régime de l’eau ;</w:t>
      </w:r>
    </w:p>
    <w:p w:rsidR="00E53915" w:rsidRDefault="00C55D90">
      <w:pPr>
        <w:numPr>
          <w:ilvl w:val="0"/>
          <w:numId w:val="79"/>
        </w:numPr>
        <w:spacing w:after="0" w:line="276" w:lineRule="auto"/>
        <w:ind w:left="2160" w:hanging="360"/>
        <w:jc w:val="both"/>
        <w:rPr>
          <w:rFonts w:ascii="Trebuchet MS" w:eastAsia="Trebuchet MS" w:hAnsi="Trebuchet MS" w:cs="Trebuchet MS"/>
          <w:sz w:val="24"/>
        </w:rPr>
      </w:pPr>
      <w:r>
        <w:rPr>
          <w:rFonts w:ascii="Trebuchet MS" w:eastAsia="Trebuchet MS" w:hAnsi="Trebuchet MS" w:cs="Trebuchet MS"/>
          <w:sz w:val="24"/>
        </w:rPr>
        <w:t xml:space="preserve">la loi N° 96/67 du 08 avril 1996 portant protection du patrimoine routier national, </w:t>
      </w:r>
    </w:p>
    <w:p w:rsidR="00E53915" w:rsidRDefault="00C55D90">
      <w:pPr>
        <w:numPr>
          <w:ilvl w:val="0"/>
          <w:numId w:val="79"/>
        </w:numPr>
        <w:spacing w:after="0" w:line="276" w:lineRule="auto"/>
        <w:ind w:left="2160" w:hanging="360"/>
        <w:jc w:val="both"/>
        <w:rPr>
          <w:rFonts w:ascii="Trebuchet MS" w:eastAsia="Trebuchet MS" w:hAnsi="Trebuchet MS" w:cs="Trebuchet MS"/>
          <w:sz w:val="24"/>
        </w:rPr>
      </w:pPr>
      <w:r>
        <w:rPr>
          <w:rFonts w:ascii="Trebuchet MS" w:eastAsia="Trebuchet MS" w:hAnsi="Trebuchet MS" w:cs="Trebuchet MS"/>
          <w:sz w:val="24"/>
        </w:rPr>
        <w:t>la loi No 2016/017 du 14 décembre 2016 portant code minier qui régit les conditions d’ouverture des sites de carrière et emprunts de latérite ;</w:t>
      </w:r>
    </w:p>
    <w:p w:rsidR="00E53915" w:rsidRDefault="00C55D90">
      <w:pPr>
        <w:numPr>
          <w:ilvl w:val="0"/>
          <w:numId w:val="79"/>
        </w:numPr>
        <w:spacing w:after="0" w:line="276" w:lineRule="auto"/>
        <w:ind w:left="2160" w:hanging="360"/>
        <w:jc w:val="both"/>
        <w:rPr>
          <w:rFonts w:ascii="Trebuchet MS" w:eastAsia="Trebuchet MS" w:hAnsi="Trebuchet MS" w:cs="Trebuchet MS"/>
          <w:sz w:val="24"/>
        </w:rPr>
      </w:pPr>
      <w:r>
        <w:rPr>
          <w:rFonts w:ascii="Trebuchet MS" w:eastAsia="Trebuchet MS" w:hAnsi="Trebuchet MS" w:cs="Trebuchet MS"/>
          <w:sz w:val="24"/>
        </w:rPr>
        <w:lastRenderedPageBreak/>
        <w:t>la loi N° 85/09 du 04 juillet 1985 relative à l’expropriation pour cause d’utilité publique et aux modalités d’indemnisation ;</w:t>
      </w:r>
    </w:p>
    <w:p w:rsidR="00E53915" w:rsidRDefault="00C55D90">
      <w:pPr>
        <w:numPr>
          <w:ilvl w:val="0"/>
          <w:numId w:val="79"/>
        </w:numPr>
        <w:spacing w:after="0" w:line="276" w:lineRule="auto"/>
        <w:ind w:left="2160" w:hanging="360"/>
        <w:jc w:val="both"/>
        <w:rPr>
          <w:rFonts w:ascii="Trebuchet MS" w:eastAsia="Trebuchet MS" w:hAnsi="Trebuchet MS" w:cs="Trebuchet MS"/>
          <w:sz w:val="24"/>
        </w:rPr>
      </w:pPr>
      <w:r>
        <w:rPr>
          <w:rFonts w:ascii="Trebuchet MS" w:eastAsia="Trebuchet MS" w:hAnsi="Trebuchet MS" w:cs="Trebuchet MS"/>
          <w:sz w:val="24"/>
        </w:rPr>
        <w:t>la loi N° 92/007 du 14 août 1992, portant Code du Travail, qui fixe les conditions d’emploi, d’hygiène et de sécurité au travail ;</w:t>
      </w:r>
    </w:p>
    <w:p w:rsidR="00E53915" w:rsidRDefault="00C55D90">
      <w:pPr>
        <w:numPr>
          <w:ilvl w:val="0"/>
          <w:numId w:val="79"/>
        </w:numPr>
        <w:spacing w:after="0" w:line="276" w:lineRule="auto"/>
        <w:ind w:left="2160" w:hanging="360"/>
        <w:jc w:val="both"/>
        <w:rPr>
          <w:rFonts w:ascii="Trebuchet MS" w:eastAsia="Trebuchet MS" w:hAnsi="Trebuchet MS" w:cs="Trebuchet MS"/>
          <w:sz w:val="24"/>
        </w:rPr>
      </w:pPr>
      <w:r>
        <w:rPr>
          <w:rFonts w:ascii="Trebuchet MS" w:eastAsia="Trebuchet MS" w:hAnsi="Trebuchet MS" w:cs="Trebuchet MS"/>
          <w:sz w:val="24"/>
        </w:rPr>
        <w:t>le décret N°2013/00171/PM du 14/02/2013 sur les études d'impact environnemental, qui peuvent impliquer des mesures compensatoires à la charge des entrepreneurs ;</w:t>
      </w:r>
    </w:p>
    <w:p w:rsidR="00E53915" w:rsidRDefault="00C55D90">
      <w:pPr>
        <w:numPr>
          <w:ilvl w:val="0"/>
          <w:numId w:val="79"/>
        </w:numPr>
        <w:spacing w:after="0" w:line="276" w:lineRule="auto"/>
        <w:ind w:left="2160" w:hanging="360"/>
        <w:jc w:val="both"/>
        <w:rPr>
          <w:rFonts w:ascii="Trebuchet MS" w:eastAsia="Trebuchet MS" w:hAnsi="Trebuchet MS" w:cs="Trebuchet MS"/>
          <w:sz w:val="24"/>
        </w:rPr>
      </w:pPr>
      <w:r>
        <w:rPr>
          <w:rFonts w:ascii="Trebuchet MS" w:eastAsia="Trebuchet MS" w:hAnsi="Trebuchet MS" w:cs="Trebuchet MS"/>
          <w:sz w:val="24"/>
        </w:rPr>
        <w:t>le décret N° 2012 / 2809 / PM du 26 septembre 2012 fixant les conditions de tri, de collecte, de stockage, de transport, de récupération, de recyclage, de traitement et d’élimination finale des déchets ;</w:t>
      </w:r>
    </w:p>
    <w:p w:rsidR="00E53915" w:rsidRDefault="00C55D90">
      <w:pPr>
        <w:numPr>
          <w:ilvl w:val="0"/>
          <w:numId w:val="79"/>
        </w:numPr>
        <w:spacing w:after="0" w:line="276" w:lineRule="auto"/>
        <w:ind w:left="2160" w:hanging="360"/>
        <w:jc w:val="both"/>
        <w:rPr>
          <w:rFonts w:ascii="Trebuchet MS" w:eastAsia="Trebuchet MS" w:hAnsi="Trebuchet MS" w:cs="Trebuchet MS"/>
          <w:sz w:val="24"/>
        </w:rPr>
      </w:pPr>
      <w:r>
        <w:rPr>
          <w:rFonts w:ascii="Trebuchet MS" w:eastAsia="Trebuchet MS" w:hAnsi="Trebuchet MS" w:cs="Trebuchet MS"/>
          <w:sz w:val="24"/>
        </w:rPr>
        <w:t>le décret No 2011/2581 du 23 août 2011 portant réglementation des substances chimiques nocives et/ou dangereuses ;</w:t>
      </w:r>
    </w:p>
    <w:p w:rsidR="00E53915" w:rsidRDefault="00C55D90">
      <w:pPr>
        <w:numPr>
          <w:ilvl w:val="0"/>
          <w:numId w:val="79"/>
        </w:numPr>
        <w:spacing w:after="0" w:line="276" w:lineRule="auto"/>
        <w:ind w:left="2160" w:hanging="360"/>
        <w:jc w:val="both"/>
        <w:rPr>
          <w:rFonts w:ascii="Trebuchet MS" w:eastAsia="Trebuchet MS" w:hAnsi="Trebuchet MS" w:cs="Trebuchet MS"/>
          <w:sz w:val="24"/>
        </w:rPr>
      </w:pPr>
      <w:r>
        <w:rPr>
          <w:rFonts w:ascii="Trebuchet MS" w:eastAsia="Trebuchet MS" w:hAnsi="Trebuchet MS" w:cs="Trebuchet MS"/>
          <w:sz w:val="24"/>
        </w:rPr>
        <w:t>le décret No 2011/2582 du 23 août 2011 fixant les modalités de protection de l’atmosphère ;</w:t>
      </w:r>
    </w:p>
    <w:p w:rsidR="00E53915" w:rsidRDefault="00C55D90">
      <w:pPr>
        <w:numPr>
          <w:ilvl w:val="0"/>
          <w:numId w:val="79"/>
        </w:numPr>
        <w:spacing w:after="0" w:line="276" w:lineRule="auto"/>
        <w:ind w:left="2160" w:hanging="360"/>
        <w:jc w:val="both"/>
        <w:rPr>
          <w:rFonts w:ascii="Trebuchet MS" w:eastAsia="Trebuchet MS" w:hAnsi="Trebuchet MS" w:cs="Trebuchet MS"/>
          <w:sz w:val="24"/>
        </w:rPr>
      </w:pPr>
      <w:r>
        <w:rPr>
          <w:rFonts w:ascii="Trebuchet MS" w:eastAsia="Trebuchet MS" w:hAnsi="Trebuchet MS" w:cs="Trebuchet MS"/>
          <w:sz w:val="24"/>
        </w:rPr>
        <w:t>le  décret No 2011/2583 du 23 août 2011 portant réglementation des nuisances sonores et olfactives ;</w:t>
      </w:r>
    </w:p>
    <w:p w:rsidR="00E53915" w:rsidRDefault="00C55D90">
      <w:pPr>
        <w:numPr>
          <w:ilvl w:val="0"/>
          <w:numId w:val="79"/>
        </w:numPr>
        <w:spacing w:after="0" w:line="276" w:lineRule="auto"/>
        <w:ind w:left="2160" w:hanging="360"/>
        <w:jc w:val="both"/>
        <w:rPr>
          <w:rFonts w:ascii="Trebuchet MS" w:eastAsia="Trebuchet MS" w:hAnsi="Trebuchet MS" w:cs="Trebuchet MS"/>
          <w:sz w:val="24"/>
        </w:rPr>
      </w:pPr>
      <w:r>
        <w:rPr>
          <w:rFonts w:ascii="Trebuchet MS" w:eastAsia="Trebuchet MS" w:hAnsi="Trebuchet MS" w:cs="Trebuchet MS"/>
          <w:sz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E53915" w:rsidRDefault="00C55D90">
      <w:pPr>
        <w:numPr>
          <w:ilvl w:val="0"/>
          <w:numId w:val="79"/>
        </w:numPr>
        <w:spacing w:after="0" w:line="276" w:lineRule="auto"/>
        <w:ind w:left="2160" w:hanging="360"/>
        <w:jc w:val="both"/>
        <w:rPr>
          <w:rFonts w:ascii="Trebuchet MS" w:eastAsia="Trebuchet MS" w:hAnsi="Trebuchet MS" w:cs="Trebuchet MS"/>
          <w:sz w:val="24"/>
        </w:rPr>
      </w:pPr>
      <w:r>
        <w:rPr>
          <w:rFonts w:ascii="Trebuchet MS" w:eastAsia="Trebuchet MS" w:hAnsi="Trebuchet MS" w:cs="Trebuchet MS"/>
          <w:sz w:val="24"/>
        </w:rPr>
        <w:t>Le décret N°2022/5074/PM du 04 juillet 2022, fixant les modalités de contrôle de la conformité sociale des projets,</w:t>
      </w:r>
    </w:p>
    <w:p w:rsidR="00E53915" w:rsidRDefault="00C55D90">
      <w:pPr>
        <w:numPr>
          <w:ilvl w:val="0"/>
          <w:numId w:val="79"/>
        </w:numPr>
        <w:spacing w:after="0" w:line="276" w:lineRule="auto"/>
        <w:ind w:left="2160" w:hanging="360"/>
        <w:jc w:val="both"/>
        <w:rPr>
          <w:rFonts w:ascii="Trebuchet MS" w:eastAsia="Trebuchet MS" w:hAnsi="Trebuchet MS" w:cs="Trebuchet MS"/>
          <w:sz w:val="24"/>
        </w:rPr>
      </w:pPr>
      <w:r>
        <w:rPr>
          <w:rFonts w:ascii="Trebuchet MS" w:eastAsia="Trebuchet MS" w:hAnsi="Trebuchet MS" w:cs="Trebuchet MS"/>
          <w:sz w:val="24"/>
        </w:rPr>
        <w:t xml:space="preserve">Les Normes Environnementales et Sociales de la Banque mondiale qui sont pertinentes pour le projet (Voir le Plan d’Engagement Environnemental et Social du Projet, consultable auprès de l’Unité de gestion du projet).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8. Il doit élaborer un règlement intérieur et mettre en place des codes de bonne conduite, applicables à tous les employés et aux sous-traitants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9. Il doit assumer la responsabilité de toute réclamation liée au non-respect de l’environnement.</w:t>
      </w:r>
    </w:p>
    <w:p w:rsidR="00E53915" w:rsidRDefault="00E53915">
      <w:pPr>
        <w:spacing w:after="0" w:line="276" w:lineRule="auto"/>
        <w:jc w:val="both"/>
        <w:rPr>
          <w:rFonts w:ascii="Trebuchet MS" w:eastAsia="Trebuchet MS" w:hAnsi="Trebuchet MS" w:cs="Trebuchet MS"/>
          <w:sz w:val="24"/>
        </w:rPr>
      </w:pPr>
    </w:p>
    <w:p w:rsidR="00E53915" w:rsidRDefault="00C55D90">
      <w:pPr>
        <w:numPr>
          <w:ilvl w:val="0"/>
          <w:numId w:val="8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Engagements de la maitrise d’œuvre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 Maître d’œuvre approuve, vise et transmet au Maître d’Ouvrage ce CCES y compris le PGES-chantier et il assure le suivi de l’application rigoureuse dudit CCES.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 Maître d’œuvre (a) peut à tout moment faire procéder à un contrôle des moyens mis en œuvre afin de vérifier le respect de la règlementation et des prescriptions </w:t>
      </w:r>
      <w:r>
        <w:rPr>
          <w:rFonts w:ascii="Trebuchet MS" w:eastAsia="Trebuchet MS" w:hAnsi="Trebuchet MS" w:cs="Trebuchet MS"/>
          <w:sz w:val="24"/>
        </w:rPr>
        <w:lastRenderedPageBreak/>
        <w:t>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E53915" w:rsidRDefault="00E53915">
      <w:pPr>
        <w:spacing w:after="0" w:line="276" w:lineRule="auto"/>
        <w:jc w:val="both"/>
        <w:rPr>
          <w:rFonts w:ascii="Trebuchet MS" w:eastAsia="Trebuchet MS" w:hAnsi="Trebuchet MS" w:cs="Trebuchet MS"/>
          <w:sz w:val="24"/>
        </w:rPr>
      </w:pPr>
    </w:p>
    <w:p w:rsidR="00E53915" w:rsidRDefault="00C55D90">
      <w:pPr>
        <w:numPr>
          <w:ilvl w:val="0"/>
          <w:numId w:val="81"/>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Règlement intérieur de l’entrepreneur</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E53915" w:rsidRDefault="00E53915">
      <w:pPr>
        <w:spacing w:after="0" w:line="276" w:lineRule="auto"/>
        <w:jc w:val="both"/>
        <w:rPr>
          <w:rFonts w:ascii="Trebuchet MS" w:eastAsia="Trebuchet MS" w:hAnsi="Trebuchet MS" w:cs="Trebuchet MS"/>
          <w:sz w:val="24"/>
        </w:rPr>
      </w:pPr>
    </w:p>
    <w:p w:rsidR="00E53915" w:rsidRDefault="00C55D90">
      <w:pPr>
        <w:numPr>
          <w:ilvl w:val="0"/>
          <w:numId w:val="82"/>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Contrôles, notifications, gestion des non-conformités et sanctions</w:t>
      </w:r>
    </w:p>
    <w:p w:rsidR="00E53915" w:rsidRDefault="00C55D90">
      <w:pPr>
        <w:numPr>
          <w:ilvl w:val="0"/>
          <w:numId w:val="82"/>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Contrôle de l’exécution des clauses environnementales et sociales du CCES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II.4.2. Notification des non-conformités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II.4.3. Gestion des non-conformités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E53915" w:rsidRDefault="00C55D90">
      <w:pPr>
        <w:numPr>
          <w:ilvl w:val="0"/>
          <w:numId w:val="83"/>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u w:val="single"/>
        </w:rPr>
        <w:t>La Notification d’Observation</w:t>
      </w:r>
      <w:r>
        <w:rPr>
          <w:rFonts w:ascii="Trebuchet MS" w:eastAsia="Trebuchet MS" w:hAnsi="Trebuchet MS" w:cs="Trebuchet MS"/>
          <w:sz w:val="24"/>
        </w:rPr>
        <w:t xml:space="preserve">, pour </w:t>
      </w:r>
      <w:proofErr w:type="gramStart"/>
      <w:r>
        <w:rPr>
          <w:rFonts w:ascii="Trebuchet MS" w:eastAsia="Trebuchet MS" w:hAnsi="Trebuchet MS" w:cs="Trebuchet MS"/>
          <w:sz w:val="24"/>
        </w:rPr>
        <w:t>les non-conformités mineures tel</w:t>
      </w:r>
      <w:proofErr w:type="gramEnd"/>
      <w:r>
        <w:rPr>
          <w:rFonts w:ascii="Trebuchet MS" w:eastAsia="Trebuchet MS" w:hAnsi="Trebuchet MS" w:cs="Trebuchet MS"/>
          <w:sz w:val="24"/>
        </w:rPr>
        <w:t xml:space="preserve"> que l’abandon à l’air libre des déchets domestiques. Ce niveau n’entraîne qu’une notification verbale du Maître d'Œuvre au représentant de l’Entrepreneur, avec signature de la Notification d’Observation préparée par le Maître </w:t>
      </w:r>
      <w:r>
        <w:rPr>
          <w:rFonts w:ascii="Trebuchet MS" w:eastAsia="Trebuchet MS" w:hAnsi="Trebuchet MS" w:cs="Trebuchet MS"/>
          <w:sz w:val="24"/>
        </w:rPr>
        <w:lastRenderedPageBreak/>
        <w:t>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E53915" w:rsidRDefault="00C55D90">
      <w:pPr>
        <w:numPr>
          <w:ilvl w:val="0"/>
          <w:numId w:val="83"/>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u w:val="single"/>
        </w:rPr>
        <w:t>La non-conformité de niveau 1</w:t>
      </w:r>
      <w:r>
        <w:rPr>
          <w:rFonts w:ascii="Trebuchet MS" w:eastAsia="Trebuchet MS" w:hAnsi="Trebuchet MS" w:cs="Trebuchet MS"/>
          <w:sz w:val="24"/>
        </w:rPr>
        <w:t xml:space="preserve"> : pour les nonconformités qui présentent un risque modéré et non immédiat sur les plans environnemental, le social, de la santé ou de la sécurité, tel que le port non constant des Equipements de Protection Individuelle (EPI) complets. La nonconformité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nonconformité. Dans tous les cas, toute non-conformité de niveau 1 non corrigée dans un délai supérieur à cinq (5) jours ouvrables sera élevée au niveau 2.</w:t>
      </w:r>
    </w:p>
    <w:p w:rsidR="00E53915" w:rsidRDefault="00C55D90">
      <w:pPr>
        <w:numPr>
          <w:ilvl w:val="0"/>
          <w:numId w:val="83"/>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u w:val="single"/>
        </w:rPr>
        <w:t>La non-conformité de niveau 2</w:t>
      </w:r>
      <w:r>
        <w:rPr>
          <w:rFonts w:ascii="Trebuchet MS" w:eastAsia="Trebuchet MS" w:hAnsi="Trebuchet MS" w:cs="Trebuchet MS"/>
          <w:sz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E53915" w:rsidRDefault="00C55D90">
      <w:pPr>
        <w:numPr>
          <w:ilvl w:val="0"/>
          <w:numId w:val="83"/>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u w:val="single"/>
        </w:rPr>
        <w:t>La non-conformité de niveau 3 :</w:t>
      </w:r>
      <w:r>
        <w:rPr>
          <w:rFonts w:ascii="Trebuchet MS" w:eastAsia="Trebuchet MS" w:hAnsi="Trebuchet MS" w:cs="Trebuchet MS"/>
          <w:sz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w:t>
      </w:r>
      <w:r>
        <w:rPr>
          <w:rFonts w:ascii="Trebuchet MS" w:eastAsia="Trebuchet MS" w:hAnsi="Trebuchet MS" w:cs="Trebuchet MS"/>
          <w:sz w:val="24"/>
        </w:rPr>
        <w:lastRenderedPageBreak/>
        <w:t xml:space="preserve">pourra ordonner de suspendre les travaux dans l’attente de la résolution de la non-conformité. </w:t>
      </w:r>
    </w:p>
    <w:p w:rsidR="00E53915" w:rsidRDefault="00E53915">
      <w:pPr>
        <w:spacing w:after="0" w:line="276" w:lineRule="auto"/>
        <w:jc w:val="both"/>
        <w:rPr>
          <w:rFonts w:ascii="Trebuchet MS" w:eastAsia="Trebuchet MS" w:hAnsi="Trebuchet MS" w:cs="Trebuchet MS"/>
          <w:sz w:val="24"/>
        </w:rPr>
      </w:pP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II.4.4. Conditions de suspension des travaux</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E53915" w:rsidRDefault="00C55D90">
      <w:pPr>
        <w:numPr>
          <w:ilvl w:val="0"/>
          <w:numId w:val="84"/>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DISPOSITIONS PRÉALABLES À L’EXÉCUTION DES TRAVAUX</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II.5.1. Ressources affectées à la gestion environnementale et sociale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II.5.2. Plan de Gestion Environnementale et Sociale du chantier (PGES-CHANTIER)</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w:t>
      </w:r>
      <w:r>
        <w:rPr>
          <w:rFonts w:ascii="Trebuchet MS" w:eastAsia="Trebuchet MS" w:hAnsi="Trebuchet MS" w:cs="Trebuchet MS"/>
          <w:sz w:val="24"/>
        </w:rPr>
        <w:lastRenderedPageBreak/>
        <w:t>plus tard 10 jours avant l’engagement des travaux. Le plan approuvé va constituer la charte des questions environnementales et sociales durant toute la période du chantier.</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 contenu du PGES-chantier à préparer par l’entrepreneur sera structuré en accord avec la taille des travaux et au minimum par les éléments présentés en annexe 1 de ce document.</w:t>
      </w:r>
    </w:p>
    <w:p w:rsidR="00E53915" w:rsidRDefault="00E53915">
      <w:pPr>
        <w:spacing w:after="0" w:line="276" w:lineRule="auto"/>
        <w:jc w:val="both"/>
        <w:rPr>
          <w:rFonts w:ascii="Trebuchet MS" w:eastAsia="Trebuchet MS" w:hAnsi="Trebuchet MS" w:cs="Trebuchet MS"/>
          <w:sz w:val="24"/>
        </w:rPr>
      </w:pPr>
    </w:p>
    <w:p w:rsidR="00E53915" w:rsidRDefault="00E53915">
      <w:pPr>
        <w:spacing w:after="0" w:line="276" w:lineRule="auto"/>
        <w:jc w:val="both"/>
        <w:rPr>
          <w:rFonts w:ascii="Trebuchet MS" w:eastAsia="Trebuchet MS" w:hAnsi="Trebuchet MS" w:cs="Trebuchet MS"/>
          <w:sz w:val="24"/>
        </w:rPr>
      </w:pPr>
    </w:p>
    <w:p w:rsidR="00E53915" w:rsidRDefault="00C55D90">
      <w:pPr>
        <w:numPr>
          <w:ilvl w:val="0"/>
          <w:numId w:val="85"/>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EXECUTION DES TRAVAUX</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III.1. Réunion de démarrage des travaux</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III.2. Accès et installation chantier</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III.2.1. Accès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L’accès au site pour les besoins du chantier devra se faire de manière à limiter les perturbations et risques sécuritaires. A cet effet, l’Entrepreneur devra définir la voie d’accès la plus optimale eu égard aux préoccupations susmentionnées.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Les voies d’accès devront être entretenues par les entreprises les empruntant (balayage éventuel sur demande du maître d’œuvre).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 maintien des écoulements d’eau en bon état permanent fera l’objet d’une vigilance accrue.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Chaque titulaire d’un lot du marché devra prendre en charge les opérations spécifiques de sécurisation et protection du site environnemental le concernant.</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Leurs offres intègreront en conséquence les dépenses afférentes à ces prestations de préservation des conditions d’accès.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III.2.2. Circulation</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lastRenderedPageBreak/>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Ces mesures préventives permettront de limiter au maximum l’emprise du chantier sur l’environnement et d’éviter ainsi des dégradations irréversibles sur les milieux naturels les plus sensibles.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Aucune circulation n’est autorisée dans la zone humide à forts enjeux environnementaux, matérialisée sur la pièce graphique annexée.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Lors de la sortie des engins de la zone de chantier sur une zone de circulation en enrobé, toutes les précautions devront être prises par l’entrepreneur (bassin de nettoyage par exemple) afin de ne pas souiller ces routes.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III.2.3. Installation</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E53915" w:rsidRDefault="00C55D90">
      <w:pPr>
        <w:numPr>
          <w:ilvl w:val="0"/>
          <w:numId w:val="86"/>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limites du site choisi doivent, si possible, être à une distance d’au moins :</w:t>
      </w:r>
    </w:p>
    <w:p w:rsidR="00E53915" w:rsidRDefault="00C55D90">
      <w:pPr>
        <w:numPr>
          <w:ilvl w:val="0"/>
          <w:numId w:val="86"/>
        </w:numPr>
        <w:spacing w:after="0" w:line="276" w:lineRule="auto"/>
        <w:ind w:left="1440" w:hanging="360"/>
        <w:jc w:val="both"/>
        <w:rPr>
          <w:rFonts w:ascii="Trebuchet MS" w:eastAsia="Trebuchet MS" w:hAnsi="Trebuchet MS" w:cs="Trebuchet MS"/>
          <w:sz w:val="24"/>
        </w:rPr>
      </w:pPr>
      <w:r>
        <w:rPr>
          <w:rFonts w:ascii="Trebuchet MS" w:eastAsia="Trebuchet MS" w:hAnsi="Trebuchet MS" w:cs="Trebuchet MS"/>
          <w:sz w:val="24"/>
        </w:rPr>
        <w:t>30 m de la route ;</w:t>
      </w:r>
    </w:p>
    <w:p w:rsidR="00E53915" w:rsidRDefault="00C55D90">
      <w:pPr>
        <w:numPr>
          <w:ilvl w:val="0"/>
          <w:numId w:val="86"/>
        </w:numPr>
        <w:spacing w:after="0" w:line="276" w:lineRule="auto"/>
        <w:ind w:left="1440" w:hanging="360"/>
        <w:jc w:val="both"/>
        <w:rPr>
          <w:rFonts w:ascii="Trebuchet MS" w:eastAsia="Trebuchet MS" w:hAnsi="Trebuchet MS" w:cs="Trebuchet MS"/>
          <w:sz w:val="24"/>
        </w:rPr>
      </w:pPr>
      <w:r>
        <w:rPr>
          <w:rFonts w:ascii="Trebuchet MS" w:eastAsia="Trebuchet MS" w:hAnsi="Trebuchet MS" w:cs="Trebuchet MS"/>
          <w:sz w:val="24"/>
        </w:rPr>
        <w:t>200 m d’un lac, d’un cours d’eau ou d’une zone marécageuse/inondable ;</w:t>
      </w:r>
    </w:p>
    <w:p w:rsidR="00E53915" w:rsidRDefault="00C55D90">
      <w:pPr>
        <w:numPr>
          <w:ilvl w:val="0"/>
          <w:numId w:val="86"/>
        </w:numPr>
        <w:spacing w:after="0" w:line="276" w:lineRule="auto"/>
        <w:ind w:left="1440" w:hanging="360"/>
        <w:jc w:val="both"/>
        <w:rPr>
          <w:rFonts w:ascii="Trebuchet MS" w:eastAsia="Trebuchet MS" w:hAnsi="Trebuchet MS" w:cs="Trebuchet MS"/>
          <w:sz w:val="24"/>
        </w:rPr>
      </w:pPr>
      <w:r>
        <w:rPr>
          <w:rFonts w:ascii="Trebuchet MS" w:eastAsia="Trebuchet MS" w:hAnsi="Trebuchet MS" w:cs="Trebuchet MS"/>
          <w:sz w:val="24"/>
        </w:rPr>
        <w:t>100 m des habitations.</w:t>
      </w:r>
    </w:p>
    <w:p w:rsidR="00E53915" w:rsidRDefault="00C55D90">
      <w:pPr>
        <w:numPr>
          <w:ilvl w:val="0"/>
          <w:numId w:val="86"/>
        </w:numPr>
        <w:spacing w:after="0" w:line="276" w:lineRule="auto"/>
        <w:ind w:left="1440" w:hanging="360"/>
        <w:jc w:val="both"/>
        <w:rPr>
          <w:rFonts w:ascii="Trebuchet MS" w:eastAsia="Trebuchet MS" w:hAnsi="Trebuchet MS" w:cs="Trebuchet MS"/>
          <w:sz w:val="24"/>
        </w:rPr>
      </w:pPr>
      <w:r>
        <w:rPr>
          <w:rFonts w:ascii="Trebuchet MS" w:eastAsia="Trebuchet MS" w:hAnsi="Trebuchet MS" w:cs="Trebuchet MS"/>
          <w:sz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E53915" w:rsidRDefault="00C55D90">
      <w:pPr>
        <w:numPr>
          <w:ilvl w:val="0"/>
          <w:numId w:val="86"/>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 débroussaillage et l’abattage des arbres doivent être évités ou limités. Les arbres utiles ou de grande taille (diamètre supérieur à 50 cm) sont préservés et protégés.</w:t>
      </w:r>
    </w:p>
    <w:p w:rsidR="00E53915" w:rsidRDefault="00C55D90">
      <w:pPr>
        <w:numPr>
          <w:ilvl w:val="0"/>
          <w:numId w:val="86"/>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Les voies de circulation doivent être compactées et arrosées périodiquement. </w:t>
      </w:r>
    </w:p>
    <w:p w:rsidR="00E53915" w:rsidRDefault="00C55D90">
      <w:pPr>
        <w:numPr>
          <w:ilvl w:val="0"/>
          <w:numId w:val="86"/>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 site doit prévoir un drainage adéquat des eaux de pluies sur l’ensemble de sa superficie en évitant les points de stagnation.</w:t>
      </w:r>
    </w:p>
    <w:p w:rsidR="00E53915" w:rsidRDefault="00C55D90">
      <w:pPr>
        <w:numPr>
          <w:ilvl w:val="0"/>
          <w:numId w:val="86"/>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L’emprise des installations de chantier devra être balisée par une clôture de type HERAS ou similaire.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En cours d'exécution du marché, l’Entrepreneur établira et soumettra dans un délai conforme au Cahier des Clauses Administratives Particulières avant l’installation des chantiers, au Maître d’Œuvre, les documents suivants :</w:t>
      </w:r>
    </w:p>
    <w:p w:rsidR="00E53915" w:rsidRDefault="00C55D90">
      <w:pPr>
        <w:numPr>
          <w:ilvl w:val="0"/>
          <w:numId w:val="8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la localisation des terrains qui seront utilisés ;</w:t>
      </w:r>
    </w:p>
    <w:p w:rsidR="00E53915" w:rsidRDefault="00C55D90">
      <w:pPr>
        <w:numPr>
          <w:ilvl w:val="0"/>
          <w:numId w:val="8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lastRenderedPageBreak/>
        <w:t>la liste des accords pris avec les propriétaires et les utilisateurs/ utilisatrices actuel.le.s de ces aires et la preuve que ces utilisateurs/ utilisatrices ont pu trouver des aires similaires pour continuer leurs activités ;</w:t>
      </w:r>
    </w:p>
    <w:p w:rsidR="00E53915" w:rsidRDefault="00C55D90">
      <w:pPr>
        <w:numPr>
          <w:ilvl w:val="0"/>
          <w:numId w:val="8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un état des lieux détaillé des divers sites ;</w:t>
      </w:r>
    </w:p>
    <w:p w:rsidR="00E53915" w:rsidRDefault="00C55D90">
      <w:pPr>
        <w:numPr>
          <w:ilvl w:val="0"/>
          <w:numId w:val="8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un plan général indiquant les différentes zones du chantier, les implantations prévues et une description des aménagements prévus ;</w:t>
      </w:r>
    </w:p>
    <w:p w:rsidR="00E53915" w:rsidRDefault="00C55D90">
      <w:pPr>
        <w:numPr>
          <w:ilvl w:val="0"/>
          <w:numId w:val="8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un plan de protection de l’environnement du site détaillé pour la base-vie, avant d’en démarrer la construction ;</w:t>
      </w:r>
    </w:p>
    <w:p w:rsidR="00E53915" w:rsidRDefault="00C55D90">
      <w:pPr>
        <w:numPr>
          <w:ilvl w:val="0"/>
          <w:numId w:val="8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 plan de gestion des déchets amendé ;</w:t>
      </w:r>
    </w:p>
    <w:p w:rsidR="00E53915" w:rsidRDefault="00C55D90">
      <w:pPr>
        <w:numPr>
          <w:ilvl w:val="0"/>
          <w:numId w:val="8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la description des mesures prévues pour éviter et lutter contre les pollutions et les accidents tels que pollutions du sol, des nappes et des eaux de surface, incendies et feux de brousse, accidents de la route ;</w:t>
      </w:r>
    </w:p>
    <w:p w:rsidR="00E53915" w:rsidRDefault="00C55D90">
      <w:pPr>
        <w:numPr>
          <w:ilvl w:val="0"/>
          <w:numId w:val="8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la description de l'infrastructure sanitaire prévue et son organisation ;</w:t>
      </w:r>
    </w:p>
    <w:p w:rsidR="00E53915" w:rsidRDefault="00C55D90">
      <w:pPr>
        <w:numPr>
          <w:ilvl w:val="0"/>
          <w:numId w:val="8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E53915" w:rsidRDefault="00C55D90">
      <w:pPr>
        <w:numPr>
          <w:ilvl w:val="0"/>
          <w:numId w:val="8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 plan de réaménagement des aires à la fin des travaux ;</w:t>
      </w:r>
    </w:p>
    <w:p w:rsidR="00E53915" w:rsidRDefault="00C55D90">
      <w:pPr>
        <w:numPr>
          <w:ilvl w:val="0"/>
          <w:numId w:val="8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articles du règlement de chantier traitant du respect de l'environnement, des déchets, des actions prévues en cas d'accident, des obligations en matière de conduite des véhicules, de la réparation et de l'entretien des véhicules, etc.</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III.2.4. Permis et autorisation avant travaux</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III.3. Libération des emprises et repérage des réseaux</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Avant le démarrage des travaux, l’Entrepreneur doit instruire une procédure de repérage des réseaux des concessionnaires (eau potable, électricité, téléphone, </w:t>
      </w:r>
      <w:r>
        <w:rPr>
          <w:rFonts w:ascii="Trebuchet MS" w:eastAsia="Trebuchet MS" w:hAnsi="Trebuchet MS" w:cs="Trebuchet MS"/>
          <w:sz w:val="24"/>
        </w:rPr>
        <w:lastRenderedPageBreak/>
        <w:t>égout, etc.) sur plan qui sera formalisée par un Procès-verbal signé par toutes les parties (Entrepreneur, Maître d’Œuvre, concessionnaires).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III.4. Dispositions applicables à l’installation du chantier et durant toute l’exécution des travaux</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III.4.1. Inspections environnementales et sociales hebdomadaires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w:t>
      </w:r>
      <w:proofErr w:type="gramStart"/>
      <w:r>
        <w:rPr>
          <w:rFonts w:ascii="Trebuchet MS" w:eastAsia="Trebuchet MS" w:hAnsi="Trebuchet MS" w:cs="Trebuchet MS"/>
          <w:sz w:val="24"/>
        </w:rPr>
        <w:t>soient</w:t>
      </w:r>
      <w:proofErr w:type="gramEnd"/>
      <w:r>
        <w:rPr>
          <w:rFonts w:ascii="Trebuchet MS" w:eastAsia="Trebuchet MS" w:hAnsi="Trebuchet MS" w:cs="Trebuchet MS"/>
          <w:sz w:val="24"/>
        </w:rPr>
        <w:t xml:space="preserve"> explicites.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III.4.2. Reporting</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u w:val="single"/>
        </w:rPr>
        <w:t>Rapports mensuels</w:t>
      </w:r>
      <w:r>
        <w:rPr>
          <w:rFonts w:ascii="Trebuchet MS" w:eastAsia="Trebuchet MS" w:hAnsi="Trebuchet MS" w:cs="Trebuchet MS"/>
          <w:sz w:val="24"/>
        </w:rPr>
        <w:t xml:space="preserve">: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L’Entrepreneur soumettra mensuellement au maître d’œuvre un rapport d'activités E&amp;S résumant toutes les actions E&amp;S mises en œuvre pour la conduite des travaux durant la période précédente.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Incidents et accidents.  L’entreprise notifiera immédiatement à l’UGP tout incident ou accident dans les 48 heures suivant la prise de connaissance de l'incident ou de l'accident, conformément au modèle fourni dans l’Annexe XXXX.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 rapport d’activités E&amp;S sera soumis au plus tard 7 jours ouvrables après l’échéance du mois concerné. Il contiendra au minima les informations suivantes :</w:t>
      </w:r>
    </w:p>
    <w:p w:rsidR="00E53915" w:rsidRDefault="00C55D90">
      <w:pPr>
        <w:numPr>
          <w:ilvl w:val="0"/>
          <w:numId w:val="8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Une situation sur le personnel affecté aux travaux (situation des contrats, représentation (genre, populations locales, peuples autochtones le cas échéant, etc.) régularisation de la rémunération, etc.), </w:t>
      </w:r>
    </w:p>
    <w:p w:rsidR="00E53915" w:rsidRDefault="00C55D90">
      <w:pPr>
        <w:numPr>
          <w:ilvl w:val="0"/>
          <w:numId w:val="8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Présentation du personnel E&amp;S présent en fin de mois ;</w:t>
      </w:r>
    </w:p>
    <w:p w:rsidR="00E53915" w:rsidRDefault="00C55D90">
      <w:pPr>
        <w:numPr>
          <w:ilvl w:val="0"/>
          <w:numId w:val="8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Travaux réalisés pendant le mois ;</w:t>
      </w:r>
    </w:p>
    <w:p w:rsidR="00E53915" w:rsidRDefault="00C55D90">
      <w:pPr>
        <w:numPr>
          <w:ilvl w:val="0"/>
          <w:numId w:val="8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Inspections réalisées (localisation et fréquences) ;</w:t>
      </w:r>
    </w:p>
    <w:p w:rsidR="00E53915" w:rsidRDefault="00C55D90">
      <w:pPr>
        <w:numPr>
          <w:ilvl w:val="0"/>
          <w:numId w:val="8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Non-conformités détectées dans le mois, niveau de gravité et description de l’analyse des causes correspondantes et des mesures correctives mises en place ;</w:t>
      </w:r>
    </w:p>
    <w:p w:rsidR="00E53915" w:rsidRDefault="00C55D90">
      <w:pPr>
        <w:numPr>
          <w:ilvl w:val="0"/>
          <w:numId w:val="8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Description des actions réalisées pendant le mois pour se conformer au CCES; </w:t>
      </w:r>
    </w:p>
    <w:p w:rsidR="00E53915" w:rsidRDefault="00C55D90">
      <w:pPr>
        <w:numPr>
          <w:ilvl w:val="0"/>
          <w:numId w:val="8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Description des actions engagées avec les acteurs/actrices extérieur(e)s aux travaux : populations riveraines, autorités locales, agences gouvernementales ;</w:t>
      </w:r>
    </w:p>
    <w:p w:rsidR="00E53915" w:rsidRDefault="00C55D90">
      <w:pPr>
        <w:numPr>
          <w:ilvl w:val="0"/>
          <w:numId w:val="8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Résultats du suivi des indicateurs suivants :</w:t>
      </w:r>
    </w:p>
    <w:p w:rsidR="00E53915" w:rsidRDefault="00C55D90">
      <w:pPr>
        <w:numPr>
          <w:ilvl w:val="0"/>
          <w:numId w:val="8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Disponibilité et qualité de l’eau potable;</w:t>
      </w:r>
    </w:p>
    <w:p w:rsidR="00E53915" w:rsidRDefault="00C55D90">
      <w:pPr>
        <w:numPr>
          <w:ilvl w:val="0"/>
          <w:numId w:val="8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lastRenderedPageBreak/>
        <w:t>Gestion des déchets solides dangereux et non-dangereux ;</w:t>
      </w:r>
    </w:p>
    <w:p w:rsidR="00E53915" w:rsidRDefault="00C55D90">
      <w:pPr>
        <w:numPr>
          <w:ilvl w:val="0"/>
          <w:numId w:val="8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Gestions des émissions atmosphériques et de bruit;</w:t>
      </w:r>
    </w:p>
    <w:p w:rsidR="00E53915" w:rsidRDefault="00C55D90">
      <w:pPr>
        <w:numPr>
          <w:ilvl w:val="0"/>
          <w:numId w:val="8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Etat des Zones d’Activités </w:t>
      </w:r>
    </w:p>
    <w:p w:rsidR="00E53915" w:rsidRDefault="00C55D90">
      <w:pPr>
        <w:numPr>
          <w:ilvl w:val="0"/>
          <w:numId w:val="8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Statistique sur </w:t>
      </w:r>
      <w:proofErr w:type="gramStart"/>
      <w:r>
        <w:rPr>
          <w:rFonts w:ascii="Trebuchet MS" w:eastAsia="Trebuchet MS" w:hAnsi="Trebuchet MS" w:cs="Trebuchet MS"/>
          <w:sz w:val="24"/>
        </w:rPr>
        <w:t>le recrutements</w:t>
      </w:r>
      <w:proofErr w:type="gramEnd"/>
      <w:r>
        <w:rPr>
          <w:rFonts w:ascii="Trebuchet MS" w:eastAsia="Trebuchet MS" w:hAnsi="Trebuchet MS" w:cs="Trebuchet MS"/>
          <w:sz w:val="24"/>
        </w:rPr>
        <w:t xml:space="preserve"> des travail</w:t>
      </w:r>
      <w:r w:rsidR="00A54A96">
        <w:rPr>
          <w:rFonts w:ascii="Trebuchet MS" w:eastAsia="Trebuchet MS" w:hAnsi="Trebuchet MS" w:cs="Trebuchet MS"/>
          <w:sz w:val="24"/>
        </w:rPr>
        <w:t>leurs/travailleuses contractuelle</w:t>
      </w:r>
      <w:r>
        <w:rPr>
          <w:rFonts w:ascii="Trebuchet MS" w:eastAsia="Trebuchet MS" w:hAnsi="Trebuchet MS" w:cs="Trebuchet MS"/>
          <w:sz w:val="24"/>
        </w:rPr>
        <w:t>s et des travailleurs/</w:t>
      </w:r>
      <w:r w:rsidR="00A54A96">
        <w:rPr>
          <w:rFonts w:ascii="Trebuchet MS" w:eastAsia="Trebuchet MS" w:hAnsi="Trebuchet MS" w:cs="Trebuchet MS"/>
          <w:sz w:val="24"/>
        </w:rPr>
        <w:t>travailleuses</w:t>
      </w:r>
      <w:r>
        <w:rPr>
          <w:rFonts w:ascii="Trebuchet MS" w:eastAsia="Trebuchet MS" w:hAnsi="Trebuchet MS" w:cs="Trebuchet MS"/>
          <w:sz w:val="24"/>
        </w:rPr>
        <w:t xml:space="preserve"> communautaires : nombre et type de poste, nombre de femmes recrutées localement, le nombre de jeunes, nombre de personnes vulnérables, nombre d'heures de travail réalisées par l’ensemble du personnel communautaire de l’Entrepreneur;</w:t>
      </w:r>
    </w:p>
    <w:p w:rsidR="00E53915" w:rsidRDefault="00C55D90">
      <w:pPr>
        <w:numPr>
          <w:ilvl w:val="0"/>
          <w:numId w:val="8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E53915" w:rsidRDefault="00C55D90">
      <w:pPr>
        <w:numPr>
          <w:ilvl w:val="0"/>
          <w:numId w:val="8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E53915" w:rsidRDefault="00C55D90">
      <w:pPr>
        <w:numPr>
          <w:ilvl w:val="0"/>
          <w:numId w:val="8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Bilan des activités de formation (sujet, nombre et durée des sessions, nombre de participant(e)s ;</w:t>
      </w:r>
    </w:p>
    <w:p w:rsidR="00E53915" w:rsidRDefault="00C55D90">
      <w:pPr>
        <w:numPr>
          <w:ilvl w:val="0"/>
          <w:numId w:val="8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Programme prévisionnel d’action E&amp;S pour le mois à venir.</w:t>
      </w:r>
    </w:p>
    <w:p w:rsidR="00E53915" w:rsidRDefault="00C55D90">
      <w:pPr>
        <w:numPr>
          <w:ilvl w:val="0"/>
          <w:numId w:val="8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Suivi de la mise en œuvre du plan  d’action VBG/VCE/EAS/HS de l’entreprise ressorti du PGES.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u w:val="single"/>
        </w:rPr>
        <w:t>Rapports trimestriels</w:t>
      </w:r>
      <w:r>
        <w:rPr>
          <w:rFonts w:ascii="Trebuchet MS" w:eastAsia="Trebuchet MS" w:hAnsi="Trebuchet MS" w:cs="Trebuchet MS"/>
          <w:sz w:val="24"/>
        </w:rPr>
        <w:t xml:space="preserve">:  </w:t>
      </w:r>
    </w:p>
    <w:p w:rsidR="00E53915" w:rsidRDefault="00C55D90">
      <w:pPr>
        <w:spacing w:after="0" w:line="276" w:lineRule="auto"/>
        <w:jc w:val="both"/>
        <w:rPr>
          <w:rFonts w:ascii="Trebuchet MS" w:eastAsia="Trebuchet MS" w:hAnsi="Trebuchet MS" w:cs="Trebuchet MS"/>
          <w:sz w:val="24"/>
          <w:u w:val="single"/>
        </w:rPr>
      </w:pPr>
      <w:r>
        <w:rPr>
          <w:rFonts w:ascii="Trebuchet MS" w:eastAsia="Trebuchet MS" w:hAnsi="Trebuchet MS" w:cs="Trebuchet MS"/>
          <w:sz w:val="24"/>
        </w:rPr>
        <w:t xml:space="preserve">Il sera intégré dans le rapport d'activité de construction ou de mise en place des </w:t>
      </w:r>
      <w:r w:rsidR="00A54A96">
        <w:rPr>
          <w:rFonts w:ascii="Trebuchet MS" w:eastAsia="Trebuchet MS" w:hAnsi="Trebuchet MS" w:cs="Trebuchet MS"/>
          <w:sz w:val="24"/>
        </w:rPr>
        <w:t>infrastructures</w:t>
      </w:r>
      <w:r>
        <w:rPr>
          <w:rFonts w:ascii="Trebuchet MS" w:eastAsia="Trebuchet MS" w:hAnsi="Trebuchet MS" w:cs="Trebuchet MS"/>
          <w:sz w:val="24"/>
        </w:rPr>
        <w:t>, faisant la synthèse des activités Environnementales et Sociales du trimestre écoulé sur la base d'indicateurs de performance identifiés dans le PGES- chantier. Les rapports trimestriels sont à remettre au plus tard 14 jours après l'échéance du trimestre.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Rapport semestriel</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lastRenderedPageBreak/>
        <w:t xml:space="preserve">III.5. Gestion de la santé et de la sécurité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décrit son système de gestion de la Santé et la Sécurité dans le PGES-chantier, au niveau de la section Plan Santé &amp; Sécurité. Ledit plan identifie et caractérise :</w:t>
      </w:r>
    </w:p>
    <w:p w:rsidR="00E53915" w:rsidRDefault="00C55D90">
      <w:pPr>
        <w:numPr>
          <w:ilvl w:val="0"/>
          <w:numId w:val="89"/>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Tous les risques de sécurité et de santé liés à la conduite des travaux ;</w:t>
      </w:r>
    </w:p>
    <w:p w:rsidR="00E53915" w:rsidRDefault="00C55D90">
      <w:pPr>
        <w:numPr>
          <w:ilvl w:val="0"/>
          <w:numId w:val="89"/>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mesures de prévention et de protection contre les risques prévues pour la conduite des travaux, en distinguant, le cas échéant, les mesures concernant les hommes et les femmes ;</w:t>
      </w:r>
    </w:p>
    <w:p w:rsidR="00E53915" w:rsidRDefault="00C55D90">
      <w:pPr>
        <w:numPr>
          <w:ilvl w:val="0"/>
          <w:numId w:val="89"/>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ressources humaines et matérielles impliquées ;</w:t>
      </w:r>
    </w:p>
    <w:p w:rsidR="00E53915" w:rsidRDefault="00C55D90">
      <w:pPr>
        <w:numPr>
          <w:ilvl w:val="0"/>
          <w:numId w:val="89"/>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travaux nécessitant des permis de travail, et les plans d’urgence à mettre en œuvre en cas d’accident.</w:t>
      </w:r>
    </w:p>
    <w:p w:rsidR="00E53915" w:rsidRDefault="00C55D90">
      <w:pPr>
        <w:numPr>
          <w:ilvl w:val="0"/>
          <w:numId w:val="89"/>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Les risques suivants devront faire l’objet d’une attention particulière : </w:t>
      </w:r>
    </w:p>
    <w:p w:rsidR="00E53915" w:rsidRDefault="00C55D90">
      <w:pPr>
        <w:numPr>
          <w:ilvl w:val="0"/>
          <w:numId w:val="89"/>
        </w:numPr>
        <w:spacing w:after="0" w:line="276" w:lineRule="auto"/>
        <w:ind w:left="1440" w:hanging="360"/>
        <w:jc w:val="both"/>
        <w:rPr>
          <w:rFonts w:ascii="Trebuchet MS" w:eastAsia="Trebuchet MS" w:hAnsi="Trebuchet MS" w:cs="Trebuchet MS"/>
          <w:sz w:val="24"/>
        </w:rPr>
      </w:pPr>
      <w:r>
        <w:rPr>
          <w:rFonts w:ascii="Trebuchet MS" w:eastAsia="Trebuchet MS" w:hAnsi="Trebuchet MS" w:cs="Trebuchet MS"/>
          <w:sz w:val="24"/>
        </w:rPr>
        <w:t>Risques liés à l’exposition aux nuisances ;</w:t>
      </w:r>
    </w:p>
    <w:p w:rsidR="00E53915" w:rsidRDefault="00C55D90">
      <w:pPr>
        <w:numPr>
          <w:ilvl w:val="0"/>
          <w:numId w:val="89"/>
        </w:numPr>
        <w:spacing w:after="0" w:line="276" w:lineRule="auto"/>
        <w:ind w:left="1440" w:hanging="360"/>
        <w:jc w:val="both"/>
        <w:rPr>
          <w:rFonts w:ascii="Trebuchet MS" w:eastAsia="Trebuchet MS" w:hAnsi="Trebuchet MS" w:cs="Trebuchet MS"/>
          <w:sz w:val="24"/>
        </w:rPr>
      </w:pPr>
      <w:r>
        <w:rPr>
          <w:rFonts w:ascii="Trebuchet MS" w:eastAsia="Trebuchet MS" w:hAnsi="Trebuchet MS" w:cs="Trebuchet MS"/>
          <w:sz w:val="24"/>
        </w:rPr>
        <w:t>Risques liés aux accidents de circulation ;</w:t>
      </w:r>
    </w:p>
    <w:p w:rsidR="00E53915" w:rsidRDefault="00C55D90">
      <w:pPr>
        <w:numPr>
          <w:ilvl w:val="0"/>
          <w:numId w:val="89"/>
        </w:numPr>
        <w:spacing w:after="0" w:line="276" w:lineRule="auto"/>
        <w:ind w:left="1440" w:hanging="360"/>
        <w:jc w:val="both"/>
        <w:rPr>
          <w:rFonts w:ascii="Trebuchet MS" w:eastAsia="Trebuchet MS" w:hAnsi="Trebuchet MS" w:cs="Trebuchet MS"/>
          <w:sz w:val="24"/>
        </w:rPr>
      </w:pPr>
      <w:r>
        <w:rPr>
          <w:rFonts w:ascii="Trebuchet MS" w:eastAsia="Trebuchet MS" w:hAnsi="Trebuchet MS" w:cs="Trebuchet MS"/>
          <w:sz w:val="24"/>
        </w:rPr>
        <w:t>Risques liés à l’ouverture des tranchées pour pose de fondation et de canalisation ;</w:t>
      </w:r>
    </w:p>
    <w:p w:rsidR="00E53915" w:rsidRDefault="00C55D90">
      <w:pPr>
        <w:numPr>
          <w:ilvl w:val="0"/>
          <w:numId w:val="89"/>
        </w:numPr>
        <w:spacing w:after="0" w:line="276" w:lineRule="auto"/>
        <w:ind w:left="1440" w:hanging="360"/>
        <w:jc w:val="both"/>
        <w:rPr>
          <w:rFonts w:ascii="Trebuchet MS" w:eastAsia="Trebuchet MS" w:hAnsi="Trebuchet MS" w:cs="Trebuchet MS"/>
          <w:sz w:val="24"/>
        </w:rPr>
      </w:pPr>
      <w:r>
        <w:rPr>
          <w:rFonts w:ascii="Trebuchet MS" w:eastAsia="Trebuchet MS" w:hAnsi="Trebuchet MS" w:cs="Trebuchet MS"/>
          <w:sz w:val="24"/>
        </w:rPr>
        <w:t>Risques liés à la manutention manuelle et mécanique ;</w:t>
      </w:r>
    </w:p>
    <w:p w:rsidR="00E53915" w:rsidRDefault="00C55D90">
      <w:pPr>
        <w:numPr>
          <w:ilvl w:val="0"/>
          <w:numId w:val="89"/>
        </w:numPr>
        <w:spacing w:after="0" w:line="276" w:lineRule="auto"/>
        <w:ind w:left="1440" w:hanging="360"/>
        <w:jc w:val="both"/>
        <w:rPr>
          <w:rFonts w:ascii="Trebuchet MS" w:eastAsia="Trebuchet MS" w:hAnsi="Trebuchet MS" w:cs="Trebuchet MS"/>
          <w:sz w:val="24"/>
        </w:rPr>
      </w:pPr>
      <w:r>
        <w:rPr>
          <w:rFonts w:ascii="Trebuchet MS" w:eastAsia="Trebuchet MS" w:hAnsi="Trebuchet MS" w:cs="Trebuchet MS"/>
          <w:sz w:val="24"/>
        </w:rPr>
        <w:t>Risques liés au manque d’hygiène ;</w:t>
      </w:r>
    </w:p>
    <w:p w:rsidR="00E53915" w:rsidRDefault="00C55D90">
      <w:pPr>
        <w:numPr>
          <w:ilvl w:val="0"/>
          <w:numId w:val="89"/>
        </w:numPr>
        <w:spacing w:after="0" w:line="276" w:lineRule="auto"/>
        <w:ind w:left="1440" w:hanging="360"/>
        <w:jc w:val="both"/>
        <w:rPr>
          <w:rFonts w:ascii="Trebuchet MS" w:eastAsia="Trebuchet MS" w:hAnsi="Trebuchet MS" w:cs="Trebuchet MS"/>
          <w:sz w:val="24"/>
        </w:rPr>
      </w:pPr>
      <w:r>
        <w:rPr>
          <w:rFonts w:ascii="Trebuchet MS" w:eastAsia="Trebuchet MS" w:hAnsi="Trebuchet MS" w:cs="Trebuchet MS"/>
          <w:sz w:val="24"/>
        </w:rPr>
        <w:t>Risques de chutes ;</w:t>
      </w:r>
    </w:p>
    <w:p w:rsidR="00E53915" w:rsidRDefault="00C55D90">
      <w:pPr>
        <w:numPr>
          <w:ilvl w:val="0"/>
          <w:numId w:val="89"/>
        </w:numPr>
        <w:spacing w:after="0" w:line="276" w:lineRule="auto"/>
        <w:ind w:left="1440" w:hanging="360"/>
        <w:jc w:val="both"/>
        <w:rPr>
          <w:rFonts w:ascii="Trebuchet MS" w:eastAsia="Trebuchet MS" w:hAnsi="Trebuchet MS" w:cs="Trebuchet MS"/>
          <w:sz w:val="24"/>
        </w:rPr>
      </w:pPr>
      <w:r>
        <w:rPr>
          <w:rFonts w:ascii="Trebuchet MS" w:eastAsia="Trebuchet MS" w:hAnsi="Trebuchet MS" w:cs="Trebuchet MS"/>
          <w:sz w:val="24"/>
        </w:rPr>
        <w:t>Risques toxiques ;</w:t>
      </w:r>
    </w:p>
    <w:p w:rsidR="00E53915" w:rsidRDefault="00C55D90">
      <w:pPr>
        <w:numPr>
          <w:ilvl w:val="0"/>
          <w:numId w:val="89"/>
        </w:numPr>
        <w:spacing w:after="0" w:line="276" w:lineRule="auto"/>
        <w:ind w:left="1440" w:hanging="360"/>
        <w:jc w:val="both"/>
        <w:rPr>
          <w:rFonts w:ascii="Trebuchet MS" w:eastAsia="Trebuchet MS" w:hAnsi="Trebuchet MS" w:cs="Trebuchet MS"/>
          <w:sz w:val="24"/>
        </w:rPr>
      </w:pPr>
      <w:r>
        <w:rPr>
          <w:rFonts w:ascii="Trebuchet MS" w:eastAsia="Trebuchet MS" w:hAnsi="Trebuchet MS" w:cs="Trebuchet MS"/>
          <w:sz w:val="24"/>
        </w:rPr>
        <w:t xml:space="preserve">Risques liés </w:t>
      </w:r>
      <w:proofErr w:type="gramStart"/>
      <w:r>
        <w:rPr>
          <w:rFonts w:ascii="Trebuchet MS" w:eastAsia="Trebuchet MS" w:hAnsi="Trebuchet MS" w:cs="Trebuchet MS"/>
          <w:sz w:val="24"/>
        </w:rPr>
        <w:t>à la</w:t>
      </w:r>
      <w:proofErr w:type="gramEnd"/>
      <w:r>
        <w:rPr>
          <w:rFonts w:ascii="Trebuchet MS" w:eastAsia="Trebuchet MS" w:hAnsi="Trebuchet MS" w:cs="Trebuchet MS"/>
          <w:sz w:val="24"/>
        </w:rPr>
        <w:t xml:space="preserve"> non prise des mesures pour la protection contre le COVID19</w:t>
      </w:r>
    </w:p>
    <w:p w:rsidR="00E53915" w:rsidRDefault="00C55D90">
      <w:pPr>
        <w:numPr>
          <w:ilvl w:val="0"/>
          <w:numId w:val="89"/>
        </w:numPr>
        <w:spacing w:after="0" w:line="276" w:lineRule="auto"/>
        <w:ind w:left="1440" w:hanging="360"/>
        <w:jc w:val="both"/>
        <w:rPr>
          <w:rFonts w:ascii="Trebuchet MS" w:eastAsia="Trebuchet MS" w:hAnsi="Trebuchet MS" w:cs="Trebuchet MS"/>
          <w:sz w:val="24"/>
        </w:rPr>
      </w:pPr>
      <w:r>
        <w:rPr>
          <w:rFonts w:ascii="Trebuchet MS" w:eastAsia="Trebuchet MS" w:hAnsi="Trebuchet MS" w:cs="Trebuchet MS"/>
          <w:sz w:val="24"/>
        </w:rPr>
        <w:t>Risques d’électrisation/d’électrocution.</w:t>
      </w:r>
    </w:p>
    <w:p w:rsidR="00E53915" w:rsidRDefault="00C55D90">
      <w:pPr>
        <w:numPr>
          <w:ilvl w:val="0"/>
          <w:numId w:val="89"/>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Réunions santé et sécurité hebdomadaires et quotidiennes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III.6. Informations, sensibilisation et Renforcement des Capacités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Les travaux objet du Marché donneront lieu à une campagne d’information et de sensibilisation des populations riveraines et des parties prenantes sur :</w:t>
      </w:r>
    </w:p>
    <w:p w:rsidR="00E53915" w:rsidRDefault="00C55D90">
      <w:pPr>
        <w:numPr>
          <w:ilvl w:val="0"/>
          <w:numId w:val="9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La nature et le planning d’exécution des travaux ;</w:t>
      </w:r>
    </w:p>
    <w:p w:rsidR="00E53915" w:rsidRDefault="00C55D90">
      <w:pPr>
        <w:numPr>
          <w:ilvl w:val="0"/>
          <w:numId w:val="9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personnes à recruter et les procédures à mettre en œuvre pour le recrutement ;</w:t>
      </w:r>
    </w:p>
    <w:p w:rsidR="00E53915" w:rsidRDefault="00C55D90">
      <w:pPr>
        <w:numPr>
          <w:ilvl w:val="0"/>
          <w:numId w:val="9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MST et les IST VIH –SIDA ;</w:t>
      </w:r>
    </w:p>
    <w:p w:rsidR="00E53915" w:rsidRDefault="00C55D90">
      <w:pPr>
        <w:numPr>
          <w:ilvl w:val="0"/>
          <w:numId w:val="9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lastRenderedPageBreak/>
        <w:t>La prévention des VBG/AES/HS/VCE</w:t>
      </w:r>
    </w:p>
    <w:p w:rsidR="00E53915" w:rsidRDefault="00C55D90">
      <w:pPr>
        <w:numPr>
          <w:ilvl w:val="0"/>
          <w:numId w:val="9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La participation des riverains/riveraines aux différentes réunions ;</w:t>
      </w:r>
    </w:p>
    <w:p w:rsidR="00E53915" w:rsidRDefault="00C55D90">
      <w:pPr>
        <w:numPr>
          <w:ilvl w:val="0"/>
          <w:numId w:val="9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La protection du patrimoine routier ;</w:t>
      </w:r>
    </w:p>
    <w:p w:rsidR="00E53915" w:rsidRDefault="00C55D90">
      <w:pPr>
        <w:numPr>
          <w:ilvl w:val="0"/>
          <w:numId w:val="9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La pérennité de l’ouvrage à construire.</w:t>
      </w:r>
    </w:p>
    <w:p w:rsidR="00E53915" w:rsidRDefault="00C55D90">
      <w:pPr>
        <w:numPr>
          <w:ilvl w:val="0"/>
          <w:numId w:val="9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risques de santé et sécurité pendant après les travaux</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conduira ses activités d’information et de sensibilisation et de renforcement des capacités sous le suivi du Maître d’Œuvre et approbation du Maître d’Ouvrage. Ces activités comprendront entre autres :</w:t>
      </w:r>
    </w:p>
    <w:p w:rsidR="00E53915" w:rsidRDefault="00C55D90">
      <w:pPr>
        <w:numPr>
          <w:ilvl w:val="0"/>
          <w:numId w:val="91"/>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Préparer un plan de communication à soumettre à l’approbation du Maître d’Œuvre,</w:t>
      </w:r>
    </w:p>
    <w:p w:rsidR="00E53915" w:rsidRDefault="00C55D90">
      <w:pPr>
        <w:numPr>
          <w:ilvl w:val="0"/>
          <w:numId w:val="91"/>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Organiser  au moins un atelier de formation des formateurs sur la lutte contre le braconnage, l’exploitation illicite du bois, l’insalubrité et la pollution des cours d’eau</w:t>
      </w:r>
      <w:proofErr w:type="gramStart"/>
      <w:r>
        <w:rPr>
          <w:rFonts w:ascii="Trebuchet MS" w:eastAsia="Trebuchet MS" w:hAnsi="Trebuchet MS" w:cs="Trebuchet MS"/>
          <w:sz w:val="24"/>
        </w:rPr>
        <w:t>, ,</w:t>
      </w:r>
      <w:proofErr w:type="gramEnd"/>
      <w:r>
        <w:rPr>
          <w:rFonts w:ascii="Trebuchet MS" w:eastAsia="Trebuchet MS" w:hAnsi="Trebuchet MS" w:cs="Trebuchet MS"/>
          <w:sz w:val="24"/>
        </w:rPr>
        <w:t xml:space="preserve"> la lutte contre les MST et VIH – Sida.,</w:t>
      </w:r>
    </w:p>
    <w:p w:rsidR="00E53915" w:rsidRDefault="00C55D90">
      <w:pPr>
        <w:numPr>
          <w:ilvl w:val="0"/>
          <w:numId w:val="91"/>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La prévention des VBG/AES/HS/VCE</w:t>
      </w:r>
    </w:p>
    <w:p w:rsidR="00E53915" w:rsidRDefault="00C55D90">
      <w:pPr>
        <w:numPr>
          <w:ilvl w:val="0"/>
          <w:numId w:val="91"/>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Produire les supports de communication,</w:t>
      </w:r>
    </w:p>
    <w:p w:rsidR="00E53915" w:rsidRDefault="00C55D90">
      <w:pPr>
        <w:numPr>
          <w:ilvl w:val="0"/>
          <w:numId w:val="91"/>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Elaborer les rapports.</w:t>
      </w:r>
    </w:p>
    <w:p w:rsidR="00E53915" w:rsidRDefault="00E53915">
      <w:pPr>
        <w:spacing w:after="0" w:line="276" w:lineRule="auto"/>
        <w:jc w:val="both"/>
        <w:rPr>
          <w:rFonts w:ascii="Trebuchet MS" w:eastAsia="Trebuchet MS" w:hAnsi="Trebuchet MS" w:cs="Trebuchet MS"/>
          <w:sz w:val="24"/>
        </w:rPr>
      </w:pPr>
    </w:p>
    <w:p w:rsidR="00E53915" w:rsidRDefault="00C55D90">
      <w:pPr>
        <w:numPr>
          <w:ilvl w:val="0"/>
          <w:numId w:val="92"/>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PROTECTION DE L’ENVIRONNEMENT : EXIGENCES POUR ATTÉNUER LES IMPACTS ENVIRONNEMENTAUX</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IV.1. Entretien et gestion des déchets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Pendant la durée du chantier, l’Entrepreneur veillera à ce que l’ensemble du site et ses abords soient maintenus en bon état de propreté et à ce que les déchets produits soient correctement gérés en prenant les mesures suivantes :</w:t>
      </w:r>
    </w:p>
    <w:p w:rsidR="00E53915" w:rsidRDefault="00C55D90">
      <w:pPr>
        <w:numPr>
          <w:ilvl w:val="0"/>
          <w:numId w:val="93"/>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E53915" w:rsidRDefault="00C55D90">
      <w:pPr>
        <w:numPr>
          <w:ilvl w:val="0"/>
          <w:numId w:val="93"/>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Identifier et délimiter clairement les aires d'élimination et spécifiant quels matériaux peuvent être déposés dans chaque aire ;</w:t>
      </w:r>
    </w:p>
    <w:p w:rsidR="00E53915" w:rsidRDefault="00C55D90">
      <w:pPr>
        <w:numPr>
          <w:ilvl w:val="0"/>
          <w:numId w:val="93"/>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Contrôler le placement de tous les déchets de construction (y compris les excavations de sol) dans des sites d'élimination approuvés (&gt;300 m des rivières, cours d'eau, lacs ou terres marécageuses) ;</w:t>
      </w:r>
    </w:p>
    <w:p w:rsidR="00E53915" w:rsidRDefault="00C55D90">
      <w:pPr>
        <w:numPr>
          <w:ilvl w:val="0"/>
          <w:numId w:val="93"/>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Placez dans les aires autorisées toutes les ordures, métaux, huiles usées et matériaux en excès produits pendant la construction en incorporant des systèmes de recyclage et la séparation des matériaux ;</w:t>
      </w:r>
    </w:p>
    <w:p w:rsidR="00E53915" w:rsidRDefault="00C55D90">
      <w:pPr>
        <w:numPr>
          <w:ilvl w:val="0"/>
          <w:numId w:val="93"/>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L’Entrepreneur prendra les dispositions nécessaires pour éviter la dispersion par le vent ou les eaux de pluie par exemple avant l’élimination des déchets ;</w:t>
      </w:r>
    </w:p>
    <w:p w:rsidR="00E53915" w:rsidRDefault="00C55D90">
      <w:pPr>
        <w:numPr>
          <w:ilvl w:val="0"/>
          <w:numId w:val="93"/>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produits du décapage des emprises des Terrassements seront mis en dépôt et éventuellement réemployés,</w:t>
      </w:r>
    </w:p>
    <w:p w:rsidR="00E53915" w:rsidRDefault="00C55D90">
      <w:pPr>
        <w:numPr>
          <w:ilvl w:val="0"/>
          <w:numId w:val="93"/>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 transport des terres dans l’emprise du terrain sur les lieux à remblayer ou leurs évacuations aux décharges publiques ;</w:t>
      </w:r>
    </w:p>
    <w:p w:rsidR="00E53915" w:rsidRDefault="00C55D90">
      <w:pPr>
        <w:numPr>
          <w:ilvl w:val="0"/>
          <w:numId w:val="93"/>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lastRenderedPageBreak/>
        <w:t>Minimiser la génération des déchets pendant la construction et réutiliser les déchets de construction là où c’est possible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Les mesures suivantes devront être prises pour l’entretien du chantier :</w:t>
      </w:r>
    </w:p>
    <w:p w:rsidR="00E53915" w:rsidRDefault="00C55D90">
      <w:pPr>
        <w:numPr>
          <w:ilvl w:val="0"/>
          <w:numId w:val="94"/>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Identifier et délimiter les aires pour l'équipement d'entretien (loin des rivières, cours d'eau, lacs ou terres marécageuses) ;</w:t>
      </w:r>
    </w:p>
    <w:p w:rsidR="00E53915" w:rsidRDefault="00C55D90">
      <w:pPr>
        <w:numPr>
          <w:ilvl w:val="0"/>
          <w:numId w:val="94"/>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Veiller à ce que toutes les activités de l'équipement d'entretien soient faites dans les zones d'entretien délimitées ;</w:t>
      </w:r>
    </w:p>
    <w:p w:rsidR="00E53915" w:rsidRDefault="00C55D90">
      <w:pPr>
        <w:numPr>
          <w:ilvl w:val="0"/>
          <w:numId w:val="94"/>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Ne jamais éliminer de l'huile ou la verser sur le sol, dans les cours d'eau, les zones basses, les cavités des carrières désaffectées.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devra éviter tout déversement ou rejet d’eaux usées, d’eaux de vidange, hydrocarbures, et polluants de toutes natures, dans les eaux superficielles ou souterraines. Les points de rejet et de vidange seront indiqués par l’Entrepreneur.</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IV.2. Mesures préventives contre les nuisances sonores et les émissions de poussières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prêtera une attention particulière pour limiter les éventuelles nuisances par le bruit. A cet effet, il devra respecter les seuils de bruit prescrits par la Loi.</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 personnel de l’entrepreneur exerçant à des postes de travail où les niveaux de bruits sont au-dessus de la norme acceptable </w:t>
      </w:r>
      <w:proofErr w:type="gramStart"/>
      <w:r>
        <w:rPr>
          <w:rFonts w:ascii="Trebuchet MS" w:eastAsia="Trebuchet MS" w:hAnsi="Trebuchet MS" w:cs="Trebuchet MS"/>
          <w:sz w:val="24"/>
        </w:rPr>
        <w:t>doivent</w:t>
      </w:r>
      <w:proofErr w:type="gramEnd"/>
      <w:r>
        <w:rPr>
          <w:rFonts w:ascii="Trebuchet MS" w:eastAsia="Trebuchet MS" w:hAnsi="Trebuchet MS" w:cs="Trebuchet MS"/>
          <w:sz w:val="24"/>
        </w:rPr>
        <w:t xml:space="preserve"> passer des tests d’audition à des fréquences définies par le médecin du travail et en cas de soucis, les employés </w:t>
      </w:r>
      <w:r>
        <w:rPr>
          <w:rFonts w:ascii="Trebuchet MS" w:eastAsia="Trebuchet MS" w:hAnsi="Trebuchet MS" w:cs="Trebuchet MS"/>
          <w:sz w:val="24"/>
        </w:rPr>
        <w:lastRenderedPageBreak/>
        <w:t>concernés doivent être pris en charge médicalement au frais de l’Entrepreneur. Ces tests doivent également être faits avant la cessation des contrats.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IV.3. Stockage et utilisation des substances potentiellement polluantes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De manière générale, le stockage et la manipulation de substances potentiellement polluantes ou dangereuses (huiles, carburant…) devra respecter les principes suivants :</w:t>
      </w:r>
    </w:p>
    <w:p w:rsidR="00E53915" w:rsidRDefault="00C55D90">
      <w:pPr>
        <w:numPr>
          <w:ilvl w:val="0"/>
          <w:numId w:val="95"/>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limitation des quantités stockées ;</w:t>
      </w:r>
    </w:p>
    <w:p w:rsidR="00E53915" w:rsidRDefault="00C55D90">
      <w:pPr>
        <w:numPr>
          <w:ilvl w:val="0"/>
          <w:numId w:val="95"/>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stockage organisé, en un site ou selon des modalités ne permettant pas l'accès à une personne extérieure au chantier ;</w:t>
      </w:r>
    </w:p>
    <w:p w:rsidR="00E53915" w:rsidRDefault="00C55D90">
      <w:pPr>
        <w:numPr>
          <w:ilvl w:val="0"/>
          <w:numId w:val="95"/>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manipulation par des personnels responsabilisés  et équipés d’EPI;</w:t>
      </w:r>
    </w:p>
    <w:p w:rsidR="00E53915" w:rsidRDefault="00C55D90">
      <w:pPr>
        <w:numPr>
          <w:ilvl w:val="0"/>
          <w:numId w:val="95"/>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signalisation du site de stockage par un panneau indiquant la nature du danger.</w:t>
      </w:r>
    </w:p>
    <w:p w:rsidR="00E53915" w:rsidRDefault="00C55D90">
      <w:pPr>
        <w:numPr>
          <w:ilvl w:val="0"/>
          <w:numId w:val="95"/>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 stockage des produits chimiques liquides se fera sur rétention pour prévenir les déversements accidentels et la pollution du sol ;</w:t>
      </w:r>
    </w:p>
    <w:p w:rsidR="00E53915" w:rsidRDefault="00C55D90">
      <w:pPr>
        <w:numPr>
          <w:ilvl w:val="0"/>
          <w:numId w:val="95"/>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produits chimiques utilisés devront être munis de fiche de données de sécurité (FDS) à afficher sur le lieu de stockage.</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IV.4. Carburants et lubrifiants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w:t>
      </w:r>
      <w:proofErr w:type="gramStart"/>
      <w:r>
        <w:rPr>
          <w:rFonts w:ascii="Trebuchet MS" w:eastAsia="Trebuchet MS" w:hAnsi="Trebuchet MS" w:cs="Trebuchet MS"/>
          <w:sz w:val="24"/>
        </w:rPr>
        <w:t>espaces</w:t>
      </w:r>
      <w:proofErr w:type="gramEnd"/>
      <w:r>
        <w:rPr>
          <w:rFonts w:ascii="Trebuchet MS" w:eastAsia="Trebuchet MS" w:hAnsi="Trebuchet MS" w:cs="Trebuchet MS"/>
          <w:sz w:val="24"/>
        </w:rPr>
        <w:t xml:space="preserve">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IV.5. Autres substances potentiellement polluantes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IV.6. Gestion des pollutions accidentelles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En cas de pollution accidentelle, l’Entrepreneur avisera sans délai le maître d’œuvre. En fonction de la composante de l’environnement concernée par la pollution, les services techniques compétents seront avisés. L’Entrepreneur </w:t>
      </w:r>
      <w:r>
        <w:rPr>
          <w:rFonts w:ascii="Trebuchet MS" w:eastAsia="Trebuchet MS" w:hAnsi="Trebuchet MS" w:cs="Trebuchet MS"/>
          <w:sz w:val="24"/>
        </w:rPr>
        <w:lastRenderedPageBreak/>
        <w:t xml:space="preserve">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IV.7. Principe d’intervention suite à une pollution accidentelle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En cas de déversement accidentel de substances polluantes, les mesures suivantes devront être prises :</w:t>
      </w:r>
    </w:p>
    <w:p w:rsidR="00E53915" w:rsidRDefault="00C55D90">
      <w:pPr>
        <w:numPr>
          <w:ilvl w:val="0"/>
          <w:numId w:val="96"/>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Eviter la contamination du sol par le saupoudrage de produits absorbants spécifiques ;</w:t>
      </w:r>
    </w:p>
    <w:p w:rsidR="00E53915" w:rsidRDefault="00C55D90">
      <w:pPr>
        <w:numPr>
          <w:ilvl w:val="0"/>
          <w:numId w:val="96"/>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En cas de proximité d’une source d’eau (puits, cours d’eau…), éviter la contamination des eaux par blocage, barrage, digue de terre, dans un premier temps ;</w:t>
      </w:r>
    </w:p>
    <w:p w:rsidR="00E53915" w:rsidRDefault="00C55D90">
      <w:pPr>
        <w:numPr>
          <w:ilvl w:val="0"/>
          <w:numId w:val="96"/>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Excaver les terres polluées au droit de la surface d’infiltration ;</w:t>
      </w:r>
    </w:p>
    <w:p w:rsidR="00E53915" w:rsidRDefault="00C55D90">
      <w:pPr>
        <w:numPr>
          <w:ilvl w:val="0"/>
          <w:numId w:val="96"/>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Traiter les parties polluées de façon écologiquement rationnelle (mise en décharge, enfouissement, incinération, selon la nature de la pollution).</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IV.8. Protection des espaces naturels contre l’incendie</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E53915" w:rsidRDefault="00C55D90">
      <w:pPr>
        <w:numPr>
          <w:ilvl w:val="0"/>
          <w:numId w:val="9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Brûlage autorisé uniquement par vent faible ;</w:t>
      </w:r>
    </w:p>
    <w:p w:rsidR="00E53915" w:rsidRDefault="00C55D90">
      <w:pPr>
        <w:numPr>
          <w:ilvl w:val="0"/>
          <w:numId w:val="9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Site préalablement débroussaillé sur vingt mètres de rayon ;</w:t>
      </w:r>
    </w:p>
    <w:p w:rsidR="00E53915" w:rsidRDefault="00C55D90">
      <w:pPr>
        <w:numPr>
          <w:ilvl w:val="0"/>
          <w:numId w:val="9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Feu sous surveillance constante d’une personne compétente armée de moyens de lutte contre l’incendie ;</w:t>
      </w:r>
    </w:p>
    <w:p w:rsidR="00E53915" w:rsidRDefault="00C55D90">
      <w:pPr>
        <w:numPr>
          <w:ilvl w:val="0"/>
          <w:numId w:val="9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En cas de propagation, alerte rapide des secours et du maître d’œuvre par tout moyen ;</w:t>
      </w:r>
    </w:p>
    <w:p w:rsidR="00E53915" w:rsidRDefault="00C55D90">
      <w:pPr>
        <w:numPr>
          <w:ilvl w:val="0"/>
          <w:numId w:val="9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Extinction totale du foyer en fin du brûlage. Le recouvrement par de la terre est interdit.</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IV.9. Conservation de l’intégrité paysagère du site</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Aucune atteinte ne sera portée à la végétation située hors de l’emprise des ouvrages, des accès ou des aires de travail ou de stockage prévues. De plus, des mesures de protection sur les essences protégées ou rares devraient être prises.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w:t>
      </w:r>
      <w:r>
        <w:rPr>
          <w:rFonts w:ascii="Trebuchet MS" w:eastAsia="Trebuchet MS" w:hAnsi="Trebuchet MS" w:cs="Trebuchet MS"/>
          <w:sz w:val="24"/>
        </w:rPr>
        <w:lastRenderedPageBreak/>
        <w:t xml:space="preserve">arbres abattus ne doivent pas être abandonnés sur place, ni brûlés ni enfuis sous les matériaux de terrassement.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L’Entrepreneur devrait effectuer une plantation de compensation après les travaux en cas de déboisement ou d'abattage d'arbres.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La remise en état des lieux avant repli de chantier pourra être imposée en cas de modification significative du site.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Toute zone de sensibilité environnementale doit être contournée par le projet (exemple des zones d’inondation saisonnière). Aussi, toutes les précautions doivent être prises afin de préserver les points d’eau (puits, sources, fontaines, mares…).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IV.10. Protection de la biodiversité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Outre le respect des résolutions du Plan de gestion de la Biodiversité qui </w:t>
      </w:r>
      <w:proofErr w:type="gramStart"/>
      <w:r>
        <w:rPr>
          <w:rFonts w:ascii="Trebuchet MS" w:eastAsia="Trebuchet MS" w:hAnsi="Trebuchet MS" w:cs="Trebuchet MS"/>
          <w:sz w:val="24"/>
        </w:rPr>
        <w:t>sera</w:t>
      </w:r>
      <w:proofErr w:type="gramEnd"/>
      <w:r>
        <w:rPr>
          <w:rFonts w:ascii="Trebuchet MS" w:eastAsia="Trebuchet MS" w:hAnsi="Trebuchet MS" w:cs="Trebuchet MS"/>
          <w:sz w:val="24"/>
        </w:rPr>
        <w:t xml:space="preserve"> élaboré et mis à la disposition de l’Entrepreneur, ce dernier devra prendre les dispositions initiales suivantes pendant l’exécution des travaux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Proscrire les installations de chantier et des bases-vie dans la proximité des deux parcs, en dehors des zones tampons ;</w:t>
      </w:r>
    </w:p>
    <w:p w:rsidR="00E53915" w:rsidRDefault="00C55D90">
      <w:pPr>
        <w:numPr>
          <w:ilvl w:val="0"/>
          <w:numId w:val="9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Proscrire l’ouverture des zones d’emprunt et des zones de dépôt dans le domaine desdits parcs ;</w:t>
      </w:r>
    </w:p>
    <w:p w:rsidR="00E53915" w:rsidRDefault="00C55D90">
      <w:pPr>
        <w:numPr>
          <w:ilvl w:val="0"/>
          <w:numId w:val="9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Proscrire la recherche de bois d’œuvre (planches, piquets et jalons) dans le domaine desdits parcs ainsi que leurs zones tampons ;</w:t>
      </w:r>
    </w:p>
    <w:p w:rsidR="00E53915" w:rsidRDefault="00C55D90">
      <w:pPr>
        <w:numPr>
          <w:ilvl w:val="0"/>
          <w:numId w:val="9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Proscrire la consommation, la chasse et le transport de la viande de brousse par le personnel du chantier ;</w:t>
      </w:r>
    </w:p>
    <w:p w:rsidR="00E53915" w:rsidRDefault="00C55D90">
      <w:pPr>
        <w:numPr>
          <w:ilvl w:val="0"/>
          <w:numId w:val="9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Eviter d’implanter certains équipements de la route, notamment les aires de repos, postes de péage et de pesage à l’intérieur des parcs nationaux et de leurs zones tampons ;</w:t>
      </w:r>
    </w:p>
    <w:p w:rsidR="00E53915" w:rsidRDefault="00C55D90">
      <w:pPr>
        <w:numPr>
          <w:ilvl w:val="0"/>
          <w:numId w:val="9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Obtenir les autorisations de recherche de gites d’emprunt dans les domaines et zones tampons suivant le plan de zonage du parc ;</w:t>
      </w:r>
    </w:p>
    <w:p w:rsidR="00E53915" w:rsidRDefault="00C55D90">
      <w:pPr>
        <w:numPr>
          <w:ilvl w:val="0"/>
          <w:numId w:val="9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Collaborer avec les conservateurs des parcs pour le choix des zones pouvant être dédiées à l’exploitation des zones d’emprunt, même dans les situations critiques de manque de matériaux ;</w:t>
      </w:r>
    </w:p>
    <w:p w:rsidR="00E53915" w:rsidRDefault="00C55D90">
      <w:pPr>
        <w:numPr>
          <w:ilvl w:val="0"/>
          <w:numId w:val="9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Planifier en collaboration avec les conservateurs des parcs nationaux, des travaux dans la proximité des parcs en tenant compte des lieux et des périodes de passage des animaux pendant leurs migrations saisonnières ;</w:t>
      </w:r>
    </w:p>
    <w:p w:rsidR="00E53915" w:rsidRDefault="00C55D90">
      <w:pPr>
        <w:numPr>
          <w:ilvl w:val="0"/>
          <w:numId w:val="9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Aménager des tunnels ou passerelles selon les cas, pour la traversée des animaux sauvages avec la collaboration des conservateurs qui maîtrisent les points de traversées de ces animaux ;</w:t>
      </w:r>
    </w:p>
    <w:p w:rsidR="00E53915" w:rsidRDefault="00C55D90">
      <w:pPr>
        <w:numPr>
          <w:ilvl w:val="0"/>
          <w:numId w:val="9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Poser des signalétiques par la matérialisation physique aux entrées et sorties des parcs, ainsi qu’aux points de traversée des animaux ;</w:t>
      </w:r>
    </w:p>
    <w:p w:rsidR="00E53915" w:rsidRDefault="00C55D90">
      <w:pPr>
        <w:numPr>
          <w:ilvl w:val="0"/>
          <w:numId w:val="9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lastRenderedPageBreak/>
        <w:t xml:space="preserve">Mettre en place des aménagements comme les ralentisseurs de vitesse pourront être faites à ces points afin de réduire la vitesse des automobilistes. </w:t>
      </w:r>
    </w:p>
    <w:p w:rsidR="00E53915" w:rsidRDefault="00C55D90">
      <w:pPr>
        <w:numPr>
          <w:ilvl w:val="0"/>
          <w:numId w:val="9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rsidR="00E53915" w:rsidRDefault="00C55D90">
      <w:pPr>
        <w:numPr>
          <w:ilvl w:val="0"/>
          <w:numId w:val="9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Adopter des mesures d’éducation et sensibilisation du personnel et des sous-traitants, ainsi de la maîtrise d’œuvre à préserver les ressources des parcs.  </w:t>
      </w:r>
    </w:p>
    <w:p w:rsidR="00E53915" w:rsidRDefault="00C55D90">
      <w:pPr>
        <w:numPr>
          <w:ilvl w:val="0"/>
          <w:numId w:val="9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Gestion des risques et impacts SOCIAUX : Plan/Programme/Mesures pour gérer les risques et impacts sociaux</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L’Entrepreneur doit établir un programme détaillé de gestion sociale du chantier. Ledit programme détaillé doit contenir les Plan/Programme/mesures suivants :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V.1.  Plan/Programme/mesures de gestion de la main d’œuvre</w:t>
      </w:r>
    </w:p>
    <w:p w:rsidR="00E53915" w:rsidRDefault="00C55D90">
      <w:pPr>
        <w:spacing w:after="0" w:line="276" w:lineRule="auto"/>
        <w:jc w:val="both"/>
        <w:rPr>
          <w:rFonts w:ascii="Trebuchet MS" w:eastAsia="Trebuchet MS" w:hAnsi="Trebuchet MS" w:cs="Trebuchet MS"/>
          <w:i/>
          <w:sz w:val="24"/>
        </w:rPr>
      </w:pPr>
      <w:r>
        <w:rPr>
          <w:rFonts w:ascii="Trebuchet MS" w:eastAsia="Trebuchet MS" w:hAnsi="Trebuchet MS" w:cs="Trebuchet MS"/>
          <w:sz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E53915" w:rsidRDefault="00C55D90">
      <w:pPr>
        <w:spacing w:after="0" w:line="276" w:lineRule="auto"/>
        <w:jc w:val="both"/>
        <w:rPr>
          <w:rFonts w:ascii="Trebuchet MS" w:eastAsia="Trebuchet MS" w:hAnsi="Trebuchet MS" w:cs="Trebuchet MS"/>
          <w:i/>
          <w:sz w:val="24"/>
        </w:rPr>
      </w:pPr>
      <w:r>
        <w:rPr>
          <w:rFonts w:ascii="Trebuchet MS" w:eastAsia="Trebuchet MS" w:hAnsi="Trebuchet MS" w:cs="Trebuchet MS"/>
          <w:sz w:val="24"/>
        </w:rPr>
        <w:t xml:space="preserve">Les principes à respecter pour l’élaboration des procédures sont les suivants : </w:t>
      </w:r>
    </w:p>
    <w:p w:rsidR="00E53915" w:rsidRDefault="00C55D90">
      <w:pPr>
        <w:numPr>
          <w:ilvl w:val="0"/>
          <w:numId w:val="99"/>
        </w:numPr>
        <w:spacing w:after="0" w:line="276" w:lineRule="auto"/>
        <w:ind w:left="720" w:hanging="360"/>
        <w:jc w:val="both"/>
        <w:rPr>
          <w:rFonts w:ascii="Trebuchet MS" w:eastAsia="Trebuchet MS" w:hAnsi="Trebuchet MS" w:cs="Trebuchet MS"/>
          <w:i/>
          <w:sz w:val="24"/>
        </w:rPr>
      </w:pPr>
      <w:r>
        <w:rPr>
          <w:rFonts w:ascii="Trebuchet MS" w:eastAsia="Trebuchet MS" w:hAnsi="Trebuchet MS" w:cs="Trebuchet MS"/>
          <w:sz w:val="24"/>
        </w:rPr>
        <w:t>Tous les travailleurs/travailleuses seront informés des termes et conditions de travail et d’emploi à l’embauche ;</w:t>
      </w:r>
    </w:p>
    <w:p w:rsidR="00E53915" w:rsidRDefault="00C55D90">
      <w:pPr>
        <w:numPr>
          <w:ilvl w:val="0"/>
          <w:numId w:val="99"/>
        </w:numPr>
        <w:spacing w:after="0" w:line="276" w:lineRule="auto"/>
        <w:ind w:left="720" w:hanging="360"/>
        <w:jc w:val="both"/>
        <w:rPr>
          <w:rFonts w:ascii="Trebuchet MS" w:eastAsia="Trebuchet MS" w:hAnsi="Trebuchet MS" w:cs="Trebuchet MS"/>
          <w:i/>
          <w:sz w:val="24"/>
        </w:rPr>
      </w:pPr>
      <w:r>
        <w:rPr>
          <w:rFonts w:ascii="Trebuchet MS" w:eastAsia="Trebuchet MS" w:hAnsi="Trebuchet MS" w:cs="Trebuchet MS"/>
          <w:sz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E53915" w:rsidRDefault="00C55D90">
      <w:pPr>
        <w:numPr>
          <w:ilvl w:val="0"/>
          <w:numId w:val="99"/>
        </w:numPr>
        <w:spacing w:after="0" w:line="276" w:lineRule="auto"/>
        <w:ind w:left="720" w:hanging="360"/>
        <w:jc w:val="both"/>
        <w:rPr>
          <w:rFonts w:ascii="Trebuchet MS" w:eastAsia="Trebuchet MS" w:hAnsi="Trebuchet MS" w:cs="Trebuchet MS"/>
          <w:i/>
          <w:sz w:val="24"/>
        </w:rPr>
      </w:pPr>
      <w:r>
        <w:rPr>
          <w:rFonts w:ascii="Trebuchet MS" w:eastAsia="Trebuchet MS" w:hAnsi="Trebuchet MS" w:cs="Trebuchet MS"/>
          <w:sz w:val="24"/>
        </w:rPr>
        <w:t>La loi est explicite sur le système de rémunération, les heures de travail et les droits du travailleur (y compris les promotions, les congés payés, les congés de maladie, …), la liberté d’adhérer à une organisation syndicale légalement constituée ;</w:t>
      </w:r>
    </w:p>
    <w:p w:rsidR="00E53915" w:rsidRDefault="00C55D90">
      <w:pPr>
        <w:numPr>
          <w:ilvl w:val="0"/>
          <w:numId w:val="99"/>
        </w:numPr>
        <w:spacing w:after="0" w:line="276" w:lineRule="auto"/>
        <w:ind w:left="720" w:hanging="360"/>
        <w:jc w:val="both"/>
        <w:rPr>
          <w:rFonts w:ascii="Trebuchet MS" w:eastAsia="Trebuchet MS" w:hAnsi="Trebuchet MS" w:cs="Trebuchet MS"/>
          <w:i/>
          <w:sz w:val="24"/>
        </w:rPr>
      </w:pPr>
      <w:r>
        <w:rPr>
          <w:rFonts w:ascii="Trebuchet MS" w:eastAsia="Trebuchet MS" w:hAnsi="Trebuchet MS" w:cs="Trebuchet MS"/>
          <w:sz w:val="24"/>
        </w:rPr>
        <w:t>Les salarié (es) de l’Entrepreneur seront informées de toutes retenues et déductions à la source qui sont effectuées sur leurs rémunérations conformément aux dispositions des lois et règlements en vigueur ;</w:t>
      </w:r>
    </w:p>
    <w:p w:rsidR="00E53915" w:rsidRDefault="00C55D90">
      <w:pPr>
        <w:numPr>
          <w:ilvl w:val="0"/>
          <w:numId w:val="99"/>
        </w:numPr>
        <w:spacing w:after="0" w:line="276" w:lineRule="auto"/>
        <w:ind w:left="720" w:hanging="360"/>
        <w:jc w:val="both"/>
        <w:rPr>
          <w:rFonts w:ascii="Trebuchet MS" w:eastAsia="Trebuchet MS" w:hAnsi="Trebuchet MS" w:cs="Trebuchet MS"/>
          <w:i/>
          <w:sz w:val="24"/>
        </w:rPr>
      </w:pPr>
      <w:r>
        <w:rPr>
          <w:rFonts w:ascii="Trebuchet MS" w:eastAsia="Trebuchet MS" w:hAnsi="Trebuchet MS" w:cs="Trebuchet MS"/>
          <w:sz w:val="24"/>
        </w:rPr>
        <w:lastRenderedPageBreak/>
        <w:t>L’Entrepreneur met à la disposition de tout travailleur/travailleuse nouvellement recruté(e) toutes les informations nécessaires et informe le personnel de toute modification intervenant en cours de contrat ;</w:t>
      </w:r>
    </w:p>
    <w:p w:rsidR="00E53915" w:rsidRDefault="00C55D90">
      <w:pPr>
        <w:numPr>
          <w:ilvl w:val="0"/>
          <w:numId w:val="99"/>
        </w:numPr>
        <w:spacing w:after="0" w:line="276" w:lineRule="auto"/>
        <w:ind w:left="720" w:hanging="360"/>
        <w:jc w:val="both"/>
        <w:rPr>
          <w:rFonts w:ascii="Trebuchet MS" w:eastAsia="Trebuchet MS" w:hAnsi="Trebuchet MS" w:cs="Trebuchet MS"/>
          <w:i/>
          <w:sz w:val="24"/>
        </w:rPr>
      </w:pPr>
      <w:r>
        <w:rPr>
          <w:rFonts w:ascii="Trebuchet MS" w:eastAsia="Trebuchet MS" w:hAnsi="Trebuchet MS" w:cs="Trebuchet MS"/>
          <w:sz w:val="24"/>
        </w:rPr>
        <w:t>Le salaire, les heures de travail et autres dispositions spécifiques applicables sont consignés au niveau du contrat du travail ;</w:t>
      </w:r>
    </w:p>
    <w:p w:rsidR="00E53915" w:rsidRDefault="00C55D90">
      <w:pPr>
        <w:numPr>
          <w:ilvl w:val="0"/>
          <w:numId w:val="99"/>
        </w:numPr>
        <w:spacing w:after="0" w:line="276" w:lineRule="auto"/>
        <w:ind w:left="720" w:hanging="360"/>
        <w:jc w:val="both"/>
        <w:rPr>
          <w:rFonts w:ascii="Trebuchet MS" w:eastAsia="Trebuchet MS" w:hAnsi="Trebuchet MS" w:cs="Trebuchet MS"/>
          <w:i/>
          <w:sz w:val="24"/>
        </w:rPr>
      </w:pPr>
      <w:r>
        <w:rPr>
          <w:rFonts w:ascii="Trebuchet MS" w:eastAsia="Trebuchet MS" w:hAnsi="Trebuchet MS" w:cs="Trebuchet MS"/>
          <w:sz w:val="24"/>
        </w:rPr>
        <w:t xml:space="preserve">Des mesures relatives à la santé et la sécurité au travail seront appliquées au projet. L’Entrepreneur </w:t>
      </w:r>
      <w:proofErr w:type="gramStart"/>
      <w:r>
        <w:rPr>
          <w:rFonts w:ascii="Trebuchet MS" w:eastAsia="Trebuchet MS" w:hAnsi="Trebuchet MS" w:cs="Trebuchet MS"/>
          <w:sz w:val="24"/>
        </w:rPr>
        <w:t>a</w:t>
      </w:r>
      <w:proofErr w:type="gramEnd"/>
      <w:r>
        <w:rPr>
          <w:rFonts w:ascii="Trebuchet MS" w:eastAsia="Trebuchet MS" w:hAnsi="Trebuchet MS" w:cs="Trebuchet MS"/>
          <w:sz w:val="24"/>
        </w:rPr>
        <w:t xml:space="preserve"> la charge de leur mise en œuvre ;</w:t>
      </w:r>
    </w:p>
    <w:p w:rsidR="00E53915" w:rsidRDefault="00C55D90">
      <w:pPr>
        <w:numPr>
          <w:ilvl w:val="0"/>
          <w:numId w:val="99"/>
        </w:numPr>
        <w:spacing w:after="0" w:line="276" w:lineRule="auto"/>
        <w:ind w:left="720" w:hanging="360"/>
        <w:jc w:val="both"/>
        <w:rPr>
          <w:rFonts w:ascii="Trebuchet MS" w:eastAsia="Trebuchet MS" w:hAnsi="Trebuchet MS" w:cs="Trebuchet MS"/>
          <w:i/>
          <w:sz w:val="24"/>
        </w:rPr>
      </w:pPr>
      <w:r>
        <w:rPr>
          <w:rFonts w:ascii="Trebuchet MS" w:eastAsia="Trebuchet MS" w:hAnsi="Trebuchet MS" w:cs="Trebuchet MS"/>
          <w:sz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E53915" w:rsidRDefault="00C55D90">
      <w:pPr>
        <w:numPr>
          <w:ilvl w:val="0"/>
          <w:numId w:val="99"/>
        </w:numPr>
        <w:spacing w:after="0" w:line="276" w:lineRule="auto"/>
        <w:ind w:left="720" w:hanging="360"/>
        <w:jc w:val="both"/>
        <w:rPr>
          <w:rFonts w:ascii="Trebuchet MS" w:eastAsia="Trebuchet MS" w:hAnsi="Trebuchet MS" w:cs="Trebuchet MS"/>
          <w:i/>
          <w:sz w:val="24"/>
        </w:rPr>
      </w:pPr>
      <w:r>
        <w:rPr>
          <w:rFonts w:ascii="Trebuchet MS" w:eastAsia="Trebuchet MS" w:hAnsi="Trebuchet MS" w:cs="Trebuchet MS"/>
          <w:sz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E53915" w:rsidRDefault="00C55D90">
      <w:pPr>
        <w:numPr>
          <w:ilvl w:val="0"/>
          <w:numId w:val="99"/>
        </w:numPr>
        <w:spacing w:after="0" w:line="276" w:lineRule="auto"/>
        <w:ind w:left="720" w:hanging="360"/>
        <w:jc w:val="both"/>
        <w:rPr>
          <w:rFonts w:ascii="Trebuchet MS" w:eastAsia="Trebuchet MS" w:hAnsi="Trebuchet MS" w:cs="Trebuchet MS"/>
          <w:i/>
          <w:sz w:val="24"/>
        </w:rPr>
      </w:pPr>
      <w:r>
        <w:rPr>
          <w:rFonts w:ascii="Trebuchet MS" w:eastAsia="Trebuchet MS" w:hAnsi="Trebuchet MS" w:cs="Trebuchet MS"/>
          <w:sz w:val="24"/>
        </w:rPr>
        <w:t>Organisations de travailleurs/travailleuses : Conformément au droit national le droit des travailleurs à se constituer en association, à adhérer à une organisation de leur choix et à négocier collectivement sans ingérence aucune ;</w:t>
      </w:r>
    </w:p>
    <w:p w:rsidR="00E53915" w:rsidRDefault="00C55D90">
      <w:pPr>
        <w:numPr>
          <w:ilvl w:val="0"/>
          <w:numId w:val="99"/>
        </w:numPr>
        <w:spacing w:after="0" w:line="276" w:lineRule="auto"/>
        <w:ind w:left="720" w:hanging="360"/>
        <w:jc w:val="both"/>
        <w:rPr>
          <w:rFonts w:ascii="Trebuchet MS" w:eastAsia="Trebuchet MS" w:hAnsi="Trebuchet MS" w:cs="Trebuchet MS"/>
          <w:i/>
          <w:sz w:val="24"/>
        </w:rPr>
      </w:pPr>
      <w:r>
        <w:rPr>
          <w:rFonts w:ascii="Trebuchet MS" w:eastAsia="Trebuchet MS" w:hAnsi="Trebuchet MS" w:cs="Trebuchet MS"/>
          <w:sz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E53915" w:rsidRDefault="00C55D90">
      <w:pPr>
        <w:numPr>
          <w:ilvl w:val="0"/>
          <w:numId w:val="99"/>
        </w:numPr>
        <w:spacing w:after="0" w:line="276" w:lineRule="auto"/>
        <w:ind w:left="720" w:hanging="360"/>
        <w:jc w:val="both"/>
        <w:rPr>
          <w:rFonts w:ascii="Trebuchet MS" w:eastAsia="Trebuchet MS" w:hAnsi="Trebuchet MS" w:cs="Trebuchet MS"/>
          <w:i/>
          <w:sz w:val="24"/>
        </w:rPr>
      </w:pPr>
      <w:r>
        <w:rPr>
          <w:rFonts w:ascii="Trebuchet MS" w:eastAsia="Trebuchet MS" w:hAnsi="Trebuchet MS" w:cs="Trebuchet MS"/>
          <w:sz w:val="24"/>
        </w:rPr>
        <w:t>Sous-Traitance : l’entrepreneur devra inclure des dispositions équivalentes et des mécanismes de recours en cas de non-conformité dans leurs accords contractuels avec les sous-traitants ;</w:t>
      </w:r>
    </w:p>
    <w:p w:rsidR="00E53915" w:rsidRDefault="00C55D90">
      <w:pPr>
        <w:numPr>
          <w:ilvl w:val="0"/>
          <w:numId w:val="99"/>
        </w:numPr>
        <w:spacing w:after="0" w:line="276" w:lineRule="auto"/>
        <w:ind w:left="720" w:hanging="360"/>
        <w:jc w:val="both"/>
        <w:rPr>
          <w:rFonts w:ascii="Trebuchet MS" w:eastAsia="Trebuchet MS" w:hAnsi="Trebuchet MS" w:cs="Trebuchet MS"/>
          <w:i/>
          <w:sz w:val="24"/>
        </w:rPr>
      </w:pPr>
      <w:r>
        <w:rPr>
          <w:rFonts w:ascii="Trebuchet MS" w:eastAsia="Trebuchet MS" w:hAnsi="Trebuchet MS" w:cs="Trebuchet MS"/>
          <w:sz w:val="24"/>
        </w:rPr>
        <w:t>Des conditions de protection sociale (prévoyance sociale, assurance le cas échéant, etc.) ;</w:t>
      </w:r>
    </w:p>
    <w:p w:rsidR="00E53915" w:rsidRDefault="00C55D90">
      <w:pPr>
        <w:numPr>
          <w:ilvl w:val="0"/>
          <w:numId w:val="99"/>
        </w:numPr>
        <w:spacing w:after="0" w:line="276" w:lineRule="auto"/>
        <w:ind w:left="720" w:hanging="360"/>
        <w:jc w:val="both"/>
        <w:rPr>
          <w:rFonts w:ascii="Trebuchet MS" w:eastAsia="Trebuchet MS" w:hAnsi="Trebuchet MS" w:cs="Trebuchet MS"/>
          <w:i/>
          <w:sz w:val="24"/>
        </w:rPr>
      </w:pPr>
      <w:r>
        <w:rPr>
          <w:rFonts w:ascii="Trebuchet MS" w:eastAsia="Trebuchet MS" w:hAnsi="Trebuchet MS" w:cs="Trebuchet MS"/>
          <w:sz w:val="24"/>
        </w:rPr>
        <w:t>De l’employabilité (profil de carrière et formation) ;</w:t>
      </w:r>
    </w:p>
    <w:p w:rsidR="00E53915" w:rsidRDefault="00C55D90">
      <w:pPr>
        <w:numPr>
          <w:ilvl w:val="0"/>
          <w:numId w:val="99"/>
        </w:numPr>
        <w:spacing w:after="0" w:line="276" w:lineRule="auto"/>
        <w:ind w:left="720" w:hanging="360"/>
        <w:jc w:val="both"/>
        <w:rPr>
          <w:rFonts w:ascii="Trebuchet MS" w:eastAsia="Trebuchet MS" w:hAnsi="Trebuchet MS" w:cs="Trebuchet MS"/>
          <w:i/>
          <w:sz w:val="24"/>
        </w:rPr>
      </w:pPr>
      <w:r>
        <w:rPr>
          <w:rFonts w:ascii="Trebuchet MS" w:eastAsia="Trebuchet MS" w:hAnsi="Trebuchet MS" w:cs="Trebuchet MS"/>
          <w:sz w:val="24"/>
        </w:rPr>
        <w:lastRenderedPageBreak/>
        <w:t>De la fourniture en eau potable et en eau à des fins domestiques, en tenant compte des conditions locales pour les travailleurs.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V.2.  Plan/Programme/mesures de gestion de l'afflux de la main-d'œuvre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V.3.  Plan/Programme/mesures de prévention et réponse aux Violences Basées sur le Genre : Exploitation et Abus Sexuel (EAS) et Harcèlent Sexuel (HS)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 contrat de l’entreprise sera aura en annexes les codes de conduites dont les modèles sont prévus en annexes de ce cahier. Les codes de conduites seront signés </w:t>
      </w:r>
      <w:r>
        <w:rPr>
          <w:rFonts w:ascii="Trebuchet MS" w:eastAsia="Trebuchet MS" w:hAnsi="Trebuchet MS" w:cs="Trebuchet MS"/>
          <w:sz w:val="24"/>
        </w:rPr>
        <w:lastRenderedPageBreak/>
        <w:t>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w:t>
      </w:r>
      <w:proofErr w:type="gramStart"/>
      <w:r>
        <w:rPr>
          <w:rFonts w:ascii="Trebuchet MS" w:eastAsia="Trebuchet MS" w:hAnsi="Trebuchet MS" w:cs="Trebuchet MS"/>
          <w:sz w:val="24"/>
        </w:rPr>
        <w:t>:EAS</w:t>
      </w:r>
      <w:proofErr w:type="gramEnd"/>
      <w:r>
        <w:rPr>
          <w:rFonts w:ascii="Trebuchet MS" w:eastAsia="Trebuchet MS" w:hAnsi="Trebuchet MS" w:cs="Trebuchet MS"/>
          <w:sz w:val="24"/>
        </w:rPr>
        <w:t>/HS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 dispositif VBG/EAS/HS du MGP devrait principalement servir à :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 enregistrer la résolution de la plainte. Les informations conservées par le MGP seront documentées mais resteront absolument confidentielles, surtout lorsqu’elles ont trait à l’identité du plaignant (e).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w:t>
      </w:r>
      <w:r>
        <w:rPr>
          <w:rFonts w:ascii="Trebuchet MS" w:eastAsia="Trebuchet MS" w:hAnsi="Trebuchet MS" w:cs="Trebuchet MS"/>
          <w:sz w:val="24"/>
        </w:rPr>
        <w:lastRenderedPageBreak/>
        <w:t xml:space="preserve">personne dévouée ayant les compétences, l’expérience et la formation appropriées pour recevoir et examiner ces allégations ou préoccupations.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À la réception de toute allégation d’EAS et/ou de HS décrite ci-dessus, l’Entrepreneur doit immédiatement appliquer le Mécanisme d’intervention EAS/HS, tel que décrit par le Plan d’action contre la VBG : EAS/HS du projet qui est consultable au niveau de l’unité de gestion du </w:t>
      </w:r>
      <w:proofErr w:type="gramStart"/>
      <w:r>
        <w:rPr>
          <w:rFonts w:ascii="Trebuchet MS" w:eastAsia="Trebuchet MS" w:hAnsi="Trebuchet MS" w:cs="Trebuchet MS"/>
          <w:sz w:val="24"/>
        </w:rPr>
        <w:t>projet .</w:t>
      </w:r>
      <w:proofErr w:type="gramEnd"/>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V.4.  Plan/Programme/mesures de prévention des dommages aux personnes et aux biens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L’Entrepreneur veillera également à la limitation des vitesses des différents véhicules et engins (moins de 40 Km/h). De même, elle devra veiller à ce que toutes les déviations temporaires sont identifiées en collaboration avec les </w:t>
      </w:r>
      <w:r>
        <w:rPr>
          <w:rFonts w:ascii="Trebuchet MS" w:eastAsia="Trebuchet MS" w:hAnsi="Trebuchet MS" w:cs="Trebuchet MS"/>
          <w:sz w:val="24"/>
        </w:rPr>
        <w:lastRenderedPageBreak/>
        <w:t>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E53915" w:rsidRDefault="00C55D90">
      <w:pPr>
        <w:numPr>
          <w:ilvl w:val="0"/>
          <w:numId w:val="10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E53915" w:rsidRDefault="00C55D90">
      <w:pPr>
        <w:numPr>
          <w:ilvl w:val="0"/>
          <w:numId w:val="10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Former son personnel, notamment les conducteurs, au respect des piétons et troupeaux d’animaux ;</w:t>
      </w:r>
    </w:p>
    <w:p w:rsidR="00E53915" w:rsidRDefault="00C55D90">
      <w:pPr>
        <w:numPr>
          <w:ilvl w:val="0"/>
          <w:numId w:val="10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tranchées seront au besoin, entourées de solides barrières ;</w:t>
      </w:r>
    </w:p>
    <w:p w:rsidR="00E53915" w:rsidRDefault="00C55D90">
      <w:pPr>
        <w:numPr>
          <w:ilvl w:val="0"/>
          <w:numId w:val="10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Un éclairage des barrières et des passerelles sera assuré pendant la nuit ;</w:t>
      </w:r>
    </w:p>
    <w:p w:rsidR="00E53915" w:rsidRDefault="00C55D90">
      <w:pPr>
        <w:numPr>
          <w:ilvl w:val="0"/>
          <w:numId w:val="10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Assurer la signalisation et le gardiennage imposés ;</w:t>
      </w:r>
    </w:p>
    <w:p w:rsidR="00E53915" w:rsidRDefault="00C55D90">
      <w:pPr>
        <w:numPr>
          <w:ilvl w:val="0"/>
          <w:numId w:val="10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Signaler les travaux de manière adéquate.</w:t>
      </w:r>
    </w:p>
    <w:p w:rsidR="00E53915" w:rsidRDefault="00C55D90">
      <w:pPr>
        <w:numPr>
          <w:ilvl w:val="0"/>
          <w:numId w:val="10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Assurer le passage des véhicules, sauf impossibilité absolue ;</w:t>
      </w:r>
    </w:p>
    <w:p w:rsidR="00E53915" w:rsidRDefault="00C55D90">
      <w:pPr>
        <w:numPr>
          <w:ilvl w:val="0"/>
          <w:numId w:val="10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routes ne seront pas coupées en même temps sur plus de la moitié de leur largeur ;</w:t>
      </w:r>
    </w:p>
    <w:p w:rsidR="00E53915" w:rsidRDefault="00C55D90">
      <w:pPr>
        <w:numPr>
          <w:ilvl w:val="0"/>
          <w:numId w:val="10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tranchées longeant les routes et engageant l’emprise de celles-ci ne seront pas ouvertes sur une longueur supérieure à 200 m ;</w:t>
      </w:r>
    </w:p>
    <w:p w:rsidR="00E53915" w:rsidRDefault="00C55D90">
      <w:pPr>
        <w:numPr>
          <w:ilvl w:val="0"/>
          <w:numId w:val="10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Préserver de toutes dégradations les murs des riverains, les ouvrages des voies publiques, tels que bordures, bornes, etc., les lignes électriques ou téléphoniques et les canalisations et câbles de toute natures rencontrés dans le sol ;</w:t>
      </w:r>
    </w:p>
    <w:p w:rsidR="00E53915" w:rsidRDefault="00C55D90">
      <w:pPr>
        <w:numPr>
          <w:ilvl w:val="0"/>
          <w:numId w:val="10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Maintenir en état de fonctionnement, pendant toute la durée des travaux, les câbles existants et les canalisations et installations existantes assurant la distribution d’eau potable, ou l’évacuation des eaux usées.</w:t>
      </w:r>
    </w:p>
    <w:p w:rsidR="00E53915" w:rsidRDefault="00C55D90">
      <w:pPr>
        <w:numPr>
          <w:ilvl w:val="0"/>
          <w:numId w:val="10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L’Entrepreneur ne doit pas donner, faire le troc ou autrement céder aucune arme ou munition de quelque sorte que ce soit, pour quiconque, ou permettre à son personnel de le faire.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V.5.  Plan/Programme/mesures de gestion d'occupation de personnes de l'emprise : restriction d'accès des riverains à leur résidences ou commerces et/ou servitudes de passage ou de transit (Voir également Plan de Réinstallation des sous-projets selon le cas)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Avant le démarrage des travaux, l’Entrepreneur doit instruire une procédure de repérage des réseaux des concessionnaires (eau potable, électricité, téléphone, </w:t>
      </w:r>
      <w:r>
        <w:rPr>
          <w:rFonts w:ascii="Trebuchet MS" w:eastAsia="Trebuchet MS" w:hAnsi="Trebuchet MS" w:cs="Trebuchet MS"/>
          <w:sz w:val="24"/>
        </w:rPr>
        <w:lastRenderedPageBreak/>
        <w:t>égout, etc.) sur plan qui sera formalisée par un Procès-verbal signé par toutes les parties (Entrepreneur, Maître d’Œuvre, concessionnaires).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w:t>
      </w:r>
      <w:r>
        <w:rPr>
          <w:rFonts w:ascii="Trebuchet MS" w:eastAsia="Trebuchet MS" w:hAnsi="Trebuchet MS" w:cs="Trebuchet MS"/>
          <w:sz w:val="24"/>
        </w:rPr>
        <w:lastRenderedPageBreak/>
        <w:t>responsabilité mettre en place des barrières de pluie pour préserver ses travaux. Il reste responsable jusqu’à la réception provisoire de toute dégradation, qu’elle soit causée par ses propres engins ou par un tiers.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V.6.  Plan/Programme/mesures de Gestion du patrimoine culturel</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veillera à :</w:t>
      </w:r>
    </w:p>
    <w:p w:rsidR="00E53915" w:rsidRDefault="00C55D90">
      <w:pPr>
        <w:numPr>
          <w:ilvl w:val="0"/>
          <w:numId w:val="101"/>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Éviter que le projet modifie les sites historiques, archéologiques, ou culturels ;</w:t>
      </w:r>
    </w:p>
    <w:p w:rsidR="00E53915" w:rsidRDefault="00C55D90">
      <w:pPr>
        <w:numPr>
          <w:ilvl w:val="0"/>
          <w:numId w:val="101"/>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Prendre en charge les préoccupations des femmes et favoriser leur implication dans la prise de décision ;</w:t>
      </w:r>
    </w:p>
    <w:p w:rsidR="00E53915" w:rsidRDefault="00C55D90">
      <w:pPr>
        <w:numPr>
          <w:ilvl w:val="0"/>
          <w:numId w:val="101"/>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Recruter en priorité la main d’œuvre non qualifiée dans la population locale.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Les mesures suivantes sont à prendre au cas où des objets de valeur culturelle ou religieuse seraient mis à jour pendant les excavations :</w:t>
      </w:r>
    </w:p>
    <w:p w:rsidR="00E53915" w:rsidRDefault="00C55D90">
      <w:pPr>
        <w:numPr>
          <w:ilvl w:val="0"/>
          <w:numId w:val="102"/>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E53915" w:rsidRDefault="00C55D90">
      <w:pPr>
        <w:numPr>
          <w:ilvl w:val="0"/>
          <w:numId w:val="102"/>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Protéger les objets autant que possible en utilisant des couvertures en plastique et prendre le cas échéant des mesures pour stabiliser la zone afin de protéger correctement les objets ;</w:t>
      </w:r>
    </w:p>
    <w:p w:rsidR="00E53915" w:rsidRDefault="00C55D90">
      <w:pPr>
        <w:numPr>
          <w:ilvl w:val="0"/>
          <w:numId w:val="102"/>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Ne reprendre les travaux qu'après avoir reçu l'autorisation des autorités compétentes.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V.7.  Plan/Programme/mesures de Communication Sociale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 PCS comprendra la fabrication et l'impression d'affiches, de dépliants, de brochures et d'autres supports graphiques, qui seront distribués à la communauté </w:t>
      </w:r>
      <w:r>
        <w:rPr>
          <w:rFonts w:ascii="Trebuchet MS" w:eastAsia="Trebuchet MS" w:hAnsi="Trebuchet MS" w:cs="Trebuchet MS"/>
          <w:sz w:val="24"/>
        </w:rPr>
        <w:lastRenderedPageBreak/>
        <w:t>et disposé à des endroits permettant l’accès de tous à l’information. Ce matériel doit recevoir l'approbation préalable du Contractant avant sa diffusion.</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V.8.  Plan/Programme/mesures de gestion des plaintes : le mécanisme de gestion des plaintes (MGP)</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Une feuille de calcul contenant les cas survenus avec des informations sur le traitement et la résolution sera présentée au maître d’œuvre et au maître d’ouvrage sur une base mensuelle.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Les plaintes, conformément au MGP du Projet, peuvent être faites en personne sur le chantier de construction, au moyen du téléphone fourni par l'entrepreneur, du téléphone et les canaux activés par le Projet.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Pr>
          <w:rFonts w:ascii="Trebuchet MS" w:eastAsia="Trebuchet MS" w:hAnsi="Trebuchet MS" w:cs="Trebuchet MS"/>
          <w:i/>
          <w:sz w:val="24"/>
        </w:rPr>
        <w:t xml:space="preserve"> </w:t>
      </w:r>
      <w:r>
        <w:rPr>
          <w:rFonts w:ascii="Trebuchet MS" w:eastAsia="Trebuchet MS" w:hAnsi="Trebuchet MS" w:cs="Trebuchet MS"/>
          <w:sz w:val="24"/>
        </w:rPr>
        <w:t xml:space="preserve">(exemple : l’entrée des bases chantiers et base vies, tableaux d’affichages du chantier, etc.)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lastRenderedPageBreak/>
        <w:t>Le maître d’ouvrage ou le maître d’ouvrage délégué sont responsables des plaintes qui ne sont pas du ressort de l'Entrepreneur.</w:t>
      </w:r>
    </w:p>
    <w:p w:rsidR="00E53915" w:rsidRDefault="00C55D90">
      <w:pPr>
        <w:numPr>
          <w:ilvl w:val="0"/>
          <w:numId w:val="103"/>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REPLIS DE CHANTIER EN FIN DE TRAVAUX</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S’il est dans l’intérêt du Maître d’ouvrage de récupérer les installations fixes pour une utilisation future, l’Administration peut demander à l’Entrepreneur de lui céder sans dédommagement les installations sujettes à démolition lors d’un repli.</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Après le repli du matériel, un procès-verbal constatant la remise en état du site doit être dressé et joint au PV de la réception des travaux.</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w:t>
      </w:r>
    </w:p>
    <w:p w:rsidR="00E53915" w:rsidRDefault="00E53915">
      <w:pPr>
        <w:spacing w:after="0" w:line="276" w:lineRule="auto"/>
        <w:jc w:val="both"/>
        <w:rPr>
          <w:rFonts w:ascii="Trebuchet MS" w:eastAsia="Trebuchet MS" w:hAnsi="Trebuchet MS" w:cs="Trebuchet MS"/>
          <w:b/>
          <w:sz w:val="32"/>
        </w:rPr>
      </w:pPr>
    </w:p>
    <w:p w:rsidR="00E53915" w:rsidRDefault="00C55D90">
      <w:pPr>
        <w:numPr>
          <w:ilvl w:val="0"/>
          <w:numId w:val="104"/>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ANNEXES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Annexe 1 : Contenu du PGES-chantier</w:t>
      </w:r>
    </w:p>
    <w:p w:rsidR="00E53915" w:rsidRDefault="00C55D90">
      <w:pPr>
        <w:numPr>
          <w:ilvl w:val="0"/>
          <w:numId w:val="105"/>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Description des activités susceptibles de générer les risques et impacts environnementaux et sociaux pour le sous projet en question ;</w:t>
      </w:r>
    </w:p>
    <w:p w:rsidR="00E53915" w:rsidRDefault="00C55D90">
      <w:pPr>
        <w:numPr>
          <w:ilvl w:val="0"/>
          <w:numId w:val="105"/>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E53915" w:rsidRDefault="00C55D90">
      <w:pPr>
        <w:numPr>
          <w:ilvl w:val="0"/>
          <w:numId w:val="105"/>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E53915" w:rsidRDefault="00C55D90">
      <w:pPr>
        <w:numPr>
          <w:ilvl w:val="0"/>
          <w:numId w:val="105"/>
        </w:numPr>
        <w:spacing w:after="0" w:line="276" w:lineRule="auto"/>
        <w:ind w:left="2148" w:hanging="360"/>
        <w:jc w:val="both"/>
        <w:rPr>
          <w:rFonts w:ascii="Trebuchet MS" w:eastAsia="Trebuchet MS" w:hAnsi="Trebuchet MS" w:cs="Trebuchet MS"/>
          <w:sz w:val="24"/>
        </w:rPr>
      </w:pPr>
      <w:r>
        <w:rPr>
          <w:rFonts w:ascii="Trebuchet MS" w:eastAsia="Trebuchet MS" w:hAnsi="Trebuchet MS" w:cs="Trebuchet MS"/>
          <w:sz w:val="24"/>
        </w:rPr>
        <w:t>4) Mesures d’Atténuation de risques et impacts E&amp;S : procédures et plans à reporter (fréquence) comme suit :</w:t>
      </w:r>
    </w:p>
    <w:p w:rsidR="00E53915" w:rsidRDefault="00C55D90">
      <w:pPr>
        <w:numPr>
          <w:ilvl w:val="0"/>
          <w:numId w:val="105"/>
        </w:numPr>
        <w:spacing w:after="0" w:line="276" w:lineRule="auto"/>
        <w:ind w:left="2532" w:hanging="360"/>
        <w:jc w:val="both"/>
        <w:rPr>
          <w:rFonts w:ascii="Trebuchet MS" w:eastAsia="Trebuchet MS" w:hAnsi="Trebuchet MS" w:cs="Trebuchet MS"/>
          <w:sz w:val="24"/>
        </w:rPr>
      </w:pPr>
      <w:r>
        <w:rPr>
          <w:rFonts w:ascii="Trebuchet MS" w:eastAsia="Trebuchet MS" w:hAnsi="Trebuchet MS" w:cs="Trebuchet MS"/>
          <w:sz w:val="24"/>
        </w:rPr>
        <w:t>procédures appropriées en ce qui concerne l'entreposage, la collecte, le transport et l'élimination des déchets dangereux ;</w:t>
      </w:r>
    </w:p>
    <w:p w:rsidR="00E53915" w:rsidRDefault="00C55D90">
      <w:pPr>
        <w:numPr>
          <w:ilvl w:val="0"/>
          <w:numId w:val="105"/>
        </w:numPr>
        <w:spacing w:after="0" w:line="276" w:lineRule="auto"/>
        <w:ind w:left="2532" w:hanging="360"/>
        <w:jc w:val="both"/>
        <w:rPr>
          <w:rFonts w:ascii="Trebuchet MS" w:eastAsia="Trebuchet MS" w:hAnsi="Trebuchet MS" w:cs="Trebuchet MS"/>
          <w:sz w:val="24"/>
        </w:rPr>
      </w:pPr>
      <w:r>
        <w:rPr>
          <w:rFonts w:ascii="Trebuchet MS" w:eastAsia="Trebuchet MS" w:hAnsi="Trebuchet MS" w:cs="Trebuchet MS"/>
          <w:sz w:val="24"/>
        </w:rPr>
        <w:t>Mesures préventives contre les nuisances sonores et les émissions de poussières ;</w:t>
      </w:r>
    </w:p>
    <w:p w:rsidR="00E53915" w:rsidRDefault="00C55D90">
      <w:pPr>
        <w:numPr>
          <w:ilvl w:val="0"/>
          <w:numId w:val="105"/>
        </w:numPr>
        <w:spacing w:after="0" w:line="276" w:lineRule="auto"/>
        <w:ind w:left="2532" w:hanging="360"/>
        <w:jc w:val="both"/>
        <w:rPr>
          <w:rFonts w:ascii="Trebuchet MS" w:eastAsia="Trebuchet MS" w:hAnsi="Trebuchet MS" w:cs="Trebuchet MS"/>
          <w:sz w:val="24"/>
        </w:rPr>
      </w:pPr>
      <w:r>
        <w:rPr>
          <w:rFonts w:ascii="Trebuchet MS" w:eastAsia="Trebuchet MS" w:hAnsi="Trebuchet MS" w:cs="Trebuchet MS"/>
          <w:sz w:val="24"/>
        </w:rPr>
        <w:t>Principes de stockage et utilisation des substances potentiellement polluantes ;</w:t>
      </w:r>
    </w:p>
    <w:p w:rsidR="00E53915" w:rsidRDefault="00C55D90">
      <w:pPr>
        <w:numPr>
          <w:ilvl w:val="0"/>
          <w:numId w:val="105"/>
        </w:numPr>
        <w:spacing w:after="0" w:line="276" w:lineRule="auto"/>
        <w:ind w:left="2532" w:hanging="360"/>
        <w:jc w:val="both"/>
        <w:rPr>
          <w:rFonts w:ascii="Trebuchet MS" w:eastAsia="Trebuchet MS" w:hAnsi="Trebuchet MS" w:cs="Trebuchet MS"/>
          <w:sz w:val="24"/>
        </w:rPr>
      </w:pPr>
      <w:r>
        <w:rPr>
          <w:rFonts w:ascii="Trebuchet MS" w:eastAsia="Trebuchet MS" w:hAnsi="Trebuchet MS" w:cs="Trebuchet MS"/>
          <w:sz w:val="24"/>
        </w:rPr>
        <w:t>Mesures de protection des espaces naturels contre l’incendie ;</w:t>
      </w:r>
    </w:p>
    <w:p w:rsidR="00E53915" w:rsidRDefault="00C55D90">
      <w:pPr>
        <w:numPr>
          <w:ilvl w:val="0"/>
          <w:numId w:val="105"/>
        </w:numPr>
        <w:spacing w:after="0" w:line="276" w:lineRule="auto"/>
        <w:ind w:left="2532" w:hanging="360"/>
        <w:jc w:val="both"/>
        <w:rPr>
          <w:rFonts w:ascii="Trebuchet MS" w:eastAsia="Trebuchet MS" w:hAnsi="Trebuchet MS" w:cs="Trebuchet MS"/>
          <w:sz w:val="24"/>
        </w:rPr>
      </w:pPr>
      <w:r>
        <w:rPr>
          <w:rFonts w:ascii="Trebuchet MS" w:eastAsia="Trebuchet MS" w:hAnsi="Trebuchet MS" w:cs="Trebuchet MS"/>
          <w:sz w:val="24"/>
        </w:rPr>
        <w:t xml:space="preserve">Procédure de gestion des non-conformités ; </w:t>
      </w:r>
    </w:p>
    <w:p w:rsidR="00E53915" w:rsidRDefault="00C55D90">
      <w:pPr>
        <w:numPr>
          <w:ilvl w:val="0"/>
          <w:numId w:val="105"/>
        </w:numPr>
        <w:spacing w:after="0" w:line="276" w:lineRule="auto"/>
        <w:ind w:left="2532" w:hanging="360"/>
        <w:jc w:val="both"/>
        <w:rPr>
          <w:rFonts w:ascii="Trebuchet MS" w:eastAsia="Trebuchet MS" w:hAnsi="Trebuchet MS" w:cs="Trebuchet MS"/>
          <w:sz w:val="24"/>
        </w:rPr>
      </w:pPr>
      <w:r>
        <w:rPr>
          <w:rFonts w:ascii="Trebuchet MS" w:eastAsia="Trebuchet MS" w:hAnsi="Trebuchet MS" w:cs="Trebuchet MS"/>
          <w:sz w:val="24"/>
        </w:rPr>
        <w:t>Plan de gestion des déchets solides ;</w:t>
      </w:r>
    </w:p>
    <w:p w:rsidR="00E53915" w:rsidRDefault="00C55D90">
      <w:pPr>
        <w:numPr>
          <w:ilvl w:val="0"/>
          <w:numId w:val="105"/>
        </w:numPr>
        <w:spacing w:after="0" w:line="276" w:lineRule="auto"/>
        <w:ind w:left="2532" w:hanging="360"/>
        <w:jc w:val="both"/>
        <w:rPr>
          <w:rFonts w:ascii="Trebuchet MS" w:eastAsia="Trebuchet MS" w:hAnsi="Trebuchet MS" w:cs="Trebuchet MS"/>
          <w:sz w:val="24"/>
        </w:rPr>
      </w:pPr>
      <w:r>
        <w:rPr>
          <w:rFonts w:ascii="Trebuchet MS" w:eastAsia="Trebuchet MS" w:hAnsi="Trebuchet MS" w:cs="Trebuchet MS"/>
          <w:sz w:val="24"/>
        </w:rPr>
        <w:t>Procédures d’investigation des incidents ;</w:t>
      </w:r>
    </w:p>
    <w:p w:rsidR="00E53915" w:rsidRDefault="00C55D90">
      <w:pPr>
        <w:numPr>
          <w:ilvl w:val="0"/>
          <w:numId w:val="105"/>
        </w:numPr>
        <w:spacing w:after="0" w:line="276" w:lineRule="auto"/>
        <w:ind w:left="2532" w:hanging="360"/>
        <w:jc w:val="both"/>
        <w:rPr>
          <w:rFonts w:ascii="Trebuchet MS" w:eastAsia="Trebuchet MS" w:hAnsi="Trebuchet MS" w:cs="Trebuchet MS"/>
          <w:sz w:val="24"/>
        </w:rPr>
      </w:pPr>
      <w:r>
        <w:rPr>
          <w:rFonts w:ascii="Trebuchet MS" w:eastAsia="Trebuchet MS" w:hAnsi="Trebuchet MS" w:cs="Trebuchet MS"/>
          <w:sz w:val="24"/>
        </w:rPr>
        <w:lastRenderedPageBreak/>
        <w:t>Plan hygiène, santé et sécurité. Un plan santé et sécurité sera partie intégrante du PGES-Chantier ceci pour le déploiement des activités en toute sécurité sur le chantier ; à ce titre dans ledit plan L’entrepreneur fera :</w:t>
      </w:r>
    </w:p>
    <w:p w:rsidR="00E53915" w:rsidRDefault="00C55D90">
      <w:pPr>
        <w:numPr>
          <w:ilvl w:val="0"/>
          <w:numId w:val="105"/>
        </w:numPr>
        <w:spacing w:after="0" w:line="276" w:lineRule="auto"/>
        <w:ind w:left="1812" w:hanging="360"/>
        <w:jc w:val="both"/>
        <w:rPr>
          <w:rFonts w:ascii="Trebuchet MS" w:eastAsia="Trebuchet MS" w:hAnsi="Trebuchet MS" w:cs="Trebuchet MS"/>
          <w:sz w:val="24"/>
        </w:rPr>
      </w:pPr>
      <w:r>
        <w:rPr>
          <w:rFonts w:ascii="Trebuchet MS" w:eastAsia="Trebuchet MS" w:hAnsi="Trebuchet MS" w:cs="Trebuchet MS"/>
          <w:sz w:val="24"/>
        </w:rPr>
        <w:t>Une identification des dangers pour la sécurité, l’hygiène et la santé y compris l’exposition du personnel aux produits chimiques, dangers biologiques, physiques, etc. ;</w:t>
      </w:r>
    </w:p>
    <w:p w:rsidR="00E53915" w:rsidRDefault="00C55D90">
      <w:pPr>
        <w:numPr>
          <w:ilvl w:val="0"/>
          <w:numId w:val="105"/>
        </w:numPr>
        <w:spacing w:after="0" w:line="276" w:lineRule="auto"/>
        <w:ind w:left="1812" w:hanging="360"/>
        <w:jc w:val="both"/>
        <w:rPr>
          <w:rFonts w:ascii="Trebuchet MS" w:eastAsia="Trebuchet MS" w:hAnsi="Trebuchet MS" w:cs="Trebuchet MS"/>
          <w:sz w:val="24"/>
        </w:rPr>
      </w:pPr>
      <w:r>
        <w:rPr>
          <w:rFonts w:ascii="Trebuchet MS" w:eastAsia="Trebuchet MS" w:hAnsi="Trebuchet MS" w:cs="Trebuchet MS"/>
          <w:sz w:val="24"/>
        </w:rPr>
        <w:t>Une description des méthodes de travail pour minimiser les dangers et contrôler les risques ;</w:t>
      </w:r>
    </w:p>
    <w:p w:rsidR="00E53915" w:rsidRDefault="00C55D90">
      <w:pPr>
        <w:numPr>
          <w:ilvl w:val="0"/>
          <w:numId w:val="105"/>
        </w:numPr>
        <w:spacing w:after="0" w:line="276" w:lineRule="auto"/>
        <w:ind w:left="1812" w:hanging="360"/>
        <w:jc w:val="both"/>
        <w:rPr>
          <w:rFonts w:ascii="Trebuchet MS" w:eastAsia="Trebuchet MS" w:hAnsi="Trebuchet MS" w:cs="Trebuchet MS"/>
          <w:sz w:val="24"/>
        </w:rPr>
      </w:pPr>
      <w:r>
        <w:rPr>
          <w:rFonts w:ascii="Trebuchet MS" w:eastAsia="Trebuchet MS" w:hAnsi="Trebuchet MS" w:cs="Trebuchet MS"/>
          <w:sz w:val="24"/>
        </w:rPr>
        <w:t>Une liste des types de travaux faisant l’objet d’un permis de travail ;</w:t>
      </w:r>
    </w:p>
    <w:p w:rsidR="00E53915" w:rsidRDefault="00C55D90">
      <w:pPr>
        <w:numPr>
          <w:ilvl w:val="0"/>
          <w:numId w:val="105"/>
        </w:numPr>
        <w:spacing w:after="0" w:line="276" w:lineRule="auto"/>
        <w:ind w:left="1812" w:hanging="360"/>
        <w:jc w:val="both"/>
        <w:rPr>
          <w:rFonts w:ascii="Trebuchet MS" w:eastAsia="Trebuchet MS" w:hAnsi="Trebuchet MS" w:cs="Trebuchet MS"/>
          <w:sz w:val="24"/>
        </w:rPr>
      </w:pPr>
      <w:r>
        <w:rPr>
          <w:rFonts w:ascii="Trebuchet MS" w:eastAsia="Trebuchet MS" w:hAnsi="Trebuchet MS" w:cs="Trebuchet MS"/>
          <w:sz w:val="24"/>
        </w:rPr>
        <w:t>Une description des équipements de protection individuelle adéquats à chaque poste de travail ;</w:t>
      </w:r>
    </w:p>
    <w:p w:rsidR="00E53915" w:rsidRDefault="00C55D90">
      <w:pPr>
        <w:numPr>
          <w:ilvl w:val="0"/>
          <w:numId w:val="105"/>
        </w:numPr>
        <w:spacing w:after="0" w:line="276" w:lineRule="auto"/>
        <w:ind w:left="1812" w:hanging="360"/>
        <w:jc w:val="both"/>
        <w:rPr>
          <w:rFonts w:ascii="Trebuchet MS" w:eastAsia="Trebuchet MS" w:hAnsi="Trebuchet MS" w:cs="Trebuchet MS"/>
          <w:sz w:val="24"/>
        </w:rPr>
      </w:pPr>
      <w:r>
        <w:rPr>
          <w:rFonts w:ascii="Trebuchet MS" w:eastAsia="Trebuchet MS" w:hAnsi="Trebuchet MS" w:cs="Trebuchet MS"/>
          <w:sz w:val="24"/>
        </w:rPr>
        <w:t>Une description des équipements de protection collective sur le lieu du travail ;</w:t>
      </w:r>
    </w:p>
    <w:p w:rsidR="00E53915" w:rsidRDefault="00C55D90">
      <w:pPr>
        <w:numPr>
          <w:ilvl w:val="0"/>
          <w:numId w:val="105"/>
        </w:numPr>
        <w:spacing w:after="0" w:line="276" w:lineRule="auto"/>
        <w:ind w:left="1812" w:hanging="360"/>
        <w:jc w:val="both"/>
        <w:rPr>
          <w:rFonts w:ascii="Trebuchet MS" w:eastAsia="Trebuchet MS" w:hAnsi="Trebuchet MS" w:cs="Trebuchet MS"/>
          <w:sz w:val="24"/>
        </w:rPr>
      </w:pPr>
      <w:r>
        <w:rPr>
          <w:rFonts w:ascii="Trebuchet MS" w:eastAsia="Trebuchet MS" w:hAnsi="Trebuchet MS" w:cs="Trebuchet MS"/>
          <w:sz w:val="24"/>
        </w:rPr>
        <w:t>Une présentation du dispositif médical sur la zone d’activité (équipement médical, personnel médical, centre de soins, Procédure d’évacuation médicale d’urgence) ;</w:t>
      </w:r>
    </w:p>
    <w:p w:rsidR="00E53915" w:rsidRDefault="00C55D90">
      <w:pPr>
        <w:numPr>
          <w:ilvl w:val="0"/>
          <w:numId w:val="105"/>
        </w:numPr>
        <w:spacing w:after="0" w:line="276" w:lineRule="auto"/>
        <w:ind w:left="1812" w:hanging="360"/>
        <w:jc w:val="both"/>
        <w:rPr>
          <w:rFonts w:ascii="Trebuchet MS" w:eastAsia="Trebuchet MS" w:hAnsi="Trebuchet MS" w:cs="Trebuchet MS"/>
          <w:sz w:val="24"/>
        </w:rPr>
      </w:pPr>
      <w:r>
        <w:rPr>
          <w:rFonts w:ascii="Trebuchet MS" w:eastAsia="Trebuchet MS" w:hAnsi="Trebuchet MS" w:cs="Trebuchet MS"/>
          <w:sz w:val="24"/>
        </w:rPr>
        <w:t>Une description de l’organisation interne et actions à prendre en cas d’accident ou incident.</w:t>
      </w:r>
    </w:p>
    <w:p w:rsidR="00E53915" w:rsidRDefault="00E53915">
      <w:pPr>
        <w:spacing w:after="0" w:line="276" w:lineRule="auto"/>
        <w:jc w:val="both"/>
        <w:rPr>
          <w:rFonts w:ascii="Trebuchet MS" w:eastAsia="Trebuchet MS" w:hAnsi="Trebuchet MS" w:cs="Trebuchet MS"/>
          <w:sz w:val="24"/>
        </w:rPr>
      </w:pPr>
    </w:p>
    <w:p w:rsidR="00E53915" w:rsidRDefault="00C55D90">
      <w:pPr>
        <w:numPr>
          <w:ilvl w:val="0"/>
          <w:numId w:val="106"/>
        </w:numPr>
        <w:spacing w:after="0" w:line="276" w:lineRule="auto"/>
        <w:ind w:left="2532" w:hanging="360"/>
        <w:jc w:val="both"/>
        <w:rPr>
          <w:rFonts w:ascii="Trebuchet MS" w:eastAsia="Trebuchet MS" w:hAnsi="Trebuchet MS" w:cs="Trebuchet MS"/>
          <w:sz w:val="24"/>
        </w:rPr>
      </w:pPr>
      <w:r>
        <w:rPr>
          <w:rFonts w:ascii="Trebuchet MS" w:eastAsia="Trebuchet MS" w:hAnsi="Trebuchet MS" w:cs="Trebuchet MS"/>
          <w:sz w:val="24"/>
        </w:rPr>
        <w:t>Plan/Programme/mesures de gestion de la main d’œuvre ;</w:t>
      </w:r>
    </w:p>
    <w:p w:rsidR="00E53915" w:rsidRDefault="00C55D90">
      <w:pPr>
        <w:numPr>
          <w:ilvl w:val="0"/>
          <w:numId w:val="106"/>
        </w:numPr>
        <w:spacing w:after="0" w:line="276" w:lineRule="auto"/>
        <w:ind w:left="2532" w:hanging="360"/>
        <w:jc w:val="both"/>
        <w:rPr>
          <w:rFonts w:ascii="Trebuchet MS" w:eastAsia="Trebuchet MS" w:hAnsi="Trebuchet MS" w:cs="Trebuchet MS"/>
          <w:sz w:val="24"/>
        </w:rPr>
      </w:pPr>
      <w:r>
        <w:rPr>
          <w:rFonts w:ascii="Trebuchet MS" w:eastAsia="Trebuchet MS" w:hAnsi="Trebuchet MS" w:cs="Trebuchet MS"/>
          <w:sz w:val="24"/>
        </w:rPr>
        <w:t>Plan/Programme/mesures de gestion de l'afflux de la main-d'œuvre ;</w:t>
      </w:r>
    </w:p>
    <w:p w:rsidR="00E53915" w:rsidRDefault="00C55D90">
      <w:pPr>
        <w:numPr>
          <w:ilvl w:val="0"/>
          <w:numId w:val="106"/>
        </w:numPr>
        <w:spacing w:after="0" w:line="276" w:lineRule="auto"/>
        <w:ind w:left="2532" w:hanging="360"/>
        <w:jc w:val="both"/>
        <w:rPr>
          <w:rFonts w:ascii="Trebuchet MS" w:eastAsia="Trebuchet MS" w:hAnsi="Trebuchet MS" w:cs="Trebuchet MS"/>
          <w:sz w:val="24"/>
        </w:rPr>
      </w:pPr>
      <w:r>
        <w:rPr>
          <w:rFonts w:ascii="Trebuchet MS" w:eastAsia="Trebuchet MS" w:hAnsi="Trebuchet MS" w:cs="Trebuchet MS"/>
          <w:sz w:val="24"/>
        </w:rPr>
        <w:t>Plan/Programme/mesures de prévention et réponse aux Violences Basées sur le Genre : Exploitation et Abus Sexuel (EAS) et Harcèlent Sexuel (HS) ;</w:t>
      </w:r>
    </w:p>
    <w:p w:rsidR="00E53915" w:rsidRDefault="00C55D90">
      <w:pPr>
        <w:numPr>
          <w:ilvl w:val="0"/>
          <w:numId w:val="106"/>
        </w:numPr>
        <w:spacing w:after="0" w:line="276" w:lineRule="auto"/>
        <w:ind w:left="2532" w:hanging="360"/>
        <w:jc w:val="both"/>
        <w:rPr>
          <w:rFonts w:ascii="Trebuchet MS" w:eastAsia="Trebuchet MS" w:hAnsi="Trebuchet MS" w:cs="Trebuchet MS"/>
          <w:sz w:val="24"/>
        </w:rPr>
      </w:pPr>
      <w:r>
        <w:rPr>
          <w:rFonts w:ascii="Trebuchet MS" w:eastAsia="Trebuchet MS" w:hAnsi="Trebuchet MS" w:cs="Trebuchet MS"/>
          <w:sz w:val="24"/>
        </w:rPr>
        <w:t>Plan/Programme/mesures de prévention des dommages aux personnes et aux biens ;</w:t>
      </w:r>
    </w:p>
    <w:p w:rsidR="00E53915" w:rsidRDefault="00C55D90">
      <w:pPr>
        <w:numPr>
          <w:ilvl w:val="0"/>
          <w:numId w:val="106"/>
        </w:numPr>
        <w:spacing w:after="0" w:line="276" w:lineRule="auto"/>
        <w:ind w:left="2532" w:hanging="360"/>
        <w:jc w:val="both"/>
        <w:rPr>
          <w:rFonts w:ascii="Trebuchet MS" w:eastAsia="Trebuchet MS" w:hAnsi="Trebuchet MS" w:cs="Trebuchet MS"/>
          <w:sz w:val="24"/>
        </w:rPr>
      </w:pPr>
      <w:r>
        <w:rPr>
          <w:rFonts w:ascii="Trebuchet MS" w:eastAsia="Trebuchet MS" w:hAnsi="Trebuchet MS" w:cs="Trebuchet MS"/>
          <w:sz w:val="24"/>
        </w:rPr>
        <w:t>Plan/Programme/mesures de gestion d'occupation de personnes de l'emprise : restriction d'accès des riverains à leur résidences ou commerces et/ou servitudes de passage ou de transit (Voir également Plan de Réinstallation des sous-projets selon le cas) ;</w:t>
      </w:r>
    </w:p>
    <w:p w:rsidR="00E53915" w:rsidRDefault="00C55D90">
      <w:pPr>
        <w:numPr>
          <w:ilvl w:val="0"/>
          <w:numId w:val="106"/>
        </w:numPr>
        <w:spacing w:after="0" w:line="276" w:lineRule="auto"/>
        <w:ind w:left="2532" w:hanging="360"/>
        <w:jc w:val="both"/>
        <w:rPr>
          <w:rFonts w:ascii="Trebuchet MS" w:eastAsia="Trebuchet MS" w:hAnsi="Trebuchet MS" w:cs="Trebuchet MS"/>
          <w:sz w:val="24"/>
        </w:rPr>
      </w:pPr>
      <w:r>
        <w:rPr>
          <w:rFonts w:ascii="Trebuchet MS" w:eastAsia="Trebuchet MS" w:hAnsi="Trebuchet MS" w:cs="Trebuchet MS"/>
          <w:sz w:val="24"/>
        </w:rPr>
        <w:t>Plan/Programme/mesures de Gestion du patrimoine culturel ;</w:t>
      </w:r>
    </w:p>
    <w:p w:rsidR="00E53915" w:rsidRDefault="00C55D90">
      <w:pPr>
        <w:numPr>
          <w:ilvl w:val="0"/>
          <w:numId w:val="106"/>
        </w:numPr>
        <w:spacing w:after="0" w:line="276" w:lineRule="auto"/>
        <w:ind w:left="2532" w:hanging="360"/>
        <w:jc w:val="both"/>
        <w:rPr>
          <w:rFonts w:ascii="Trebuchet MS" w:eastAsia="Trebuchet MS" w:hAnsi="Trebuchet MS" w:cs="Trebuchet MS"/>
          <w:sz w:val="24"/>
        </w:rPr>
      </w:pPr>
      <w:r>
        <w:rPr>
          <w:rFonts w:ascii="Trebuchet MS" w:eastAsia="Trebuchet MS" w:hAnsi="Trebuchet MS" w:cs="Trebuchet MS"/>
          <w:sz w:val="24"/>
        </w:rPr>
        <w:t>Plan/Programme/mesures de Communication Sociale ;</w:t>
      </w:r>
    </w:p>
    <w:p w:rsidR="00E53915" w:rsidRDefault="00C55D90">
      <w:pPr>
        <w:numPr>
          <w:ilvl w:val="0"/>
          <w:numId w:val="106"/>
        </w:numPr>
        <w:spacing w:after="0" w:line="276" w:lineRule="auto"/>
        <w:ind w:left="2532" w:hanging="360"/>
        <w:jc w:val="both"/>
        <w:rPr>
          <w:rFonts w:ascii="Trebuchet MS" w:eastAsia="Trebuchet MS" w:hAnsi="Trebuchet MS" w:cs="Trebuchet MS"/>
          <w:sz w:val="24"/>
        </w:rPr>
      </w:pPr>
      <w:r>
        <w:rPr>
          <w:rFonts w:ascii="Trebuchet MS" w:eastAsia="Trebuchet MS" w:hAnsi="Trebuchet MS" w:cs="Trebuchet MS"/>
          <w:sz w:val="24"/>
        </w:rPr>
        <w:t>Plan de gestion des plaintes : le mécanisme de gestion des plaintes (MGP)</w:t>
      </w:r>
    </w:p>
    <w:p w:rsidR="00E53915" w:rsidRDefault="00C55D90">
      <w:pPr>
        <w:numPr>
          <w:ilvl w:val="0"/>
          <w:numId w:val="106"/>
        </w:numPr>
        <w:spacing w:after="0" w:line="276" w:lineRule="auto"/>
        <w:ind w:left="2532" w:hanging="360"/>
        <w:jc w:val="both"/>
        <w:rPr>
          <w:rFonts w:ascii="Trebuchet MS" w:eastAsia="Trebuchet MS" w:hAnsi="Trebuchet MS" w:cs="Trebuchet MS"/>
          <w:sz w:val="24"/>
        </w:rPr>
      </w:pPr>
      <w:r>
        <w:rPr>
          <w:rFonts w:ascii="Trebuchet MS" w:eastAsia="Trebuchet MS" w:hAnsi="Trebuchet MS" w:cs="Trebuchet MS"/>
          <w:sz w:val="24"/>
        </w:rPr>
        <w:t xml:space="preserve">Amendes et pénalités ;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5) Responsabilités de la mise en œuvre du PGES de chantier</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La responsabilité de la mise en œuvre du PGES de chantier doit :</w:t>
      </w:r>
    </w:p>
    <w:p w:rsidR="00E53915" w:rsidRDefault="00C55D90">
      <w:pPr>
        <w:numPr>
          <w:ilvl w:val="0"/>
          <w:numId w:val="107"/>
        </w:numPr>
        <w:spacing w:after="0" w:line="276" w:lineRule="auto"/>
        <w:ind w:left="1788" w:hanging="360"/>
        <w:jc w:val="both"/>
        <w:rPr>
          <w:rFonts w:ascii="Trebuchet MS" w:eastAsia="Trebuchet MS" w:hAnsi="Trebuchet MS" w:cs="Trebuchet MS"/>
          <w:sz w:val="24"/>
        </w:rPr>
      </w:pPr>
      <w:r>
        <w:rPr>
          <w:rFonts w:ascii="Trebuchet MS" w:eastAsia="Trebuchet MS" w:hAnsi="Trebuchet MS" w:cs="Trebuchet MS"/>
          <w:sz w:val="24"/>
        </w:rPr>
        <w:lastRenderedPageBreak/>
        <w:t xml:space="preserve">fournir une description précise de l’entité chargée de l’exécution des mesures d’atténuation et de suivi </w:t>
      </w:r>
    </w:p>
    <w:p w:rsidR="00E53915" w:rsidRDefault="00C55D90">
      <w:pPr>
        <w:numPr>
          <w:ilvl w:val="0"/>
          <w:numId w:val="107"/>
        </w:numPr>
        <w:spacing w:after="0" w:line="276" w:lineRule="auto"/>
        <w:ind w:left="1788" w:hanging="360"/>
        <w:jc w:val="both"/>
        <w:rPr>
          <w:rFonts w:ascii="Trebuchet MS" w:eastAsia="Trebuchet MS" w:hAnsi="Trebuchet MS" w:cs="Trebuchet MS"/>
          <w:sz w:val="24"/>
        </w:rPr>
      </w:pPr>
      <w:r>
        <w:rPr>
          <w:rFonts w:ascii="Trebuchet MS" w:eastAsia="Trebuchet MS" w:hAnsi="Trebuchet MS" w:cs="Trebuchet MS"/>
          <w:sz w:val="24"/>
        </w:rPr>
        <w:t>préciser la formation du personnel et toute mesure supplémentaire qui pourrait s’avérer nécessaire pour soutenir la mise en œuvre des mesures d’atténuation et de toute autre recommandation de portée environnementale et sociale.</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6) Calendrier d’exécution et estimation des coûts.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7) Plan de suivi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 PGES devra définir les objectifs du suivi et indiquer la nature des actions menées à cet égard, en les associant aux effets examinés dans l’évaluation environnementale et sociale et aux mesures d’atténuation décrites. Il devra fournir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w:t>
      </w:r>
      <w:r>
        <w:rPr>
          <w:rFonts w:ascii="Trebuchet MS" w:eastAsia="Trebuchet MS" w:hAnsi="Trebuchet MS" w:cs="Trebuchet MS"/>
          <w:sz w:val="24"/>
        </w:rPr>
        <w:t> </w:t>
      </w:r>
      <w:r>
        <w:rPr>
          <w:rFonts w:ascii="Trebuchet MS" w:eastAsia="Trebuchet MS" w:hAnsi="Trebuchet MS" w:cs="Trebuchet MS"/>
          <w:sz w:val="24"/>
        </w:rPr>
        <w:t xml:space="preserve">d’appliquer des mesures correctives ; et </w:t>
      </w:r>
    </w:p>
    <w:p w:rsidR="00E53915" w:rsidRDefault="00C55D90">
      <w:pPr>
        <w:spacing w:after="0" w:line="276" w:lineRule="auto"/>
        <w:jc w:val="both"/>
        <w:rPr>
          <w:rFonts w:ascii="Trebuchet MS" w:eastAsia="Trebuchet MS" w:hAnsi="Trebuchet MS" w:cs="Trebuchet MS"/>
          <w:sz w:val="24"/>
        </w:rPr>
      </w:pPr>
      <w:proofErr w:type="gramStart"/>
      <w:r>
        <w:rPr>
          <w:rFonts w:ascii="Trebuchet MS" w:eastAsia="Trebuchet MS" w:hAnsi="Trebuchet MS" w:cs="Trebuchet MS"/>
          <w:sz w:val="24"/>
        </w:rPr>
        <w:t>b</w:t>
      </w:r>
      <w:proofErr w:type="gramEnd"/>
      <w:r>
        <w:rPr>
          <w:rFonts w:ascii="Trebuchet MS" w:eastAsia="Trebuchet MS" w:hAnsi="Trebuchet MS" w:cs="Trebuchet MS"/>
          <w:sz w:val="24"/>
        </w:rPr>
        <w:t>)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c) une estimation de son coût d’investissement et de ses charges récurrentes ainsi que des sources de financement de sa mise en œuvre. </w:t>
      </w:r>
    </w:p>
    <w:p w:rsidR="00E53915" w:rsidRDefault="00E53915">
      <w:pPr>
        <w:spacing w:after="0" w:line="276" w:lineRule="auto"/>
        <w:jc w:val="both"/>
        <w:rPr>
          <w:rFonts w:ascii="Trebuchet MS" w:eastAsia="Trebuchet MS" w:hAnsi="Trebuchet MS" w:cs="Trebuchet MS"/>
          <w:sz w:val="24"/>
        </w:rPr>
      </w:pP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b/>
          <w:sz w:val="32"/>
        </w:rPr>
      </w:pPr>
      <w:r>
        <w:rPr>
          <w:rFonts w:ascii="Trebuchet MS" w:eastAsia="Trebuchet MS" w:hAnsi="Trebuchet MS" w:cs="Trebuchet MS"/>
          <w:b/>
          <w:sz w:val="32"/>
        </w:rPr>
        <w:t>Annexe 2 </w:t>
      </w:r>
      <w:proofErr w:type="gramStart"/>
      <w:r>
        <w:rPr>
          <w:rFonts w:ascii="Trebuchet MS" w:eastAsia="Trebuchet MS" w:hAnsi="Trebuchet MS" w:cs="Trebuchet MS"/>
          <w:b/>
          <w:sz w:val="32"/>
        </w:rPr>
        <w:t>:  Propriétés</w:t>
      </w:r>
      <w:proofErr w:type="gramEnd"/>
      <w:r>
        <w:rPr>
          <w:rFonts w:ascii="Trebuchet MS" w:eastAsia="Trebuchet MS" w:hAnsi="Trebuchet MS" w:cs="Trebuchet MS"/>
          <w:b/>
          <w:sz w:val="32"/>
        </w:rPr>
        <w:t xml:space="preserve"> qui rendent un produit dangereux</w:t>
      </w:r>
    </w:p>
    <w:tbl>
      <w:tblPr>
        <w:tblW w:w="0" w:type="auto"/>
        <w:tblInd w:w="98" w:type="dxa"/>
        <w:tblCellMar>
          <w:left w:w="10" w:type="dxa"/>
          <w:right w:w="10" w:type="dxa"/>
        </w:tblCellMar>
        <w:tblLook w:val="0000" w:firstRow="0" w:lastRow="0" w:firstColumn="0" w:lastColumn="0" w:noHBand="0" w:noVBand="0"/>
      </w:tblPr>
      <w:tblGrid>
        <w:gridCol w:w="556"/>
        <w:gridCol w:w="1945"/>
        <w:gridCol w:w="6689"/>
      </w:tblGrid>
      <w:tr w:rsidR="00E53915">
        <w:tblPrEx>
          <w:tblCellMar>
            <w:top w:w="0" w:type="dxa"/>
            <w:bottom w:w="0" w:type="dxa"/>
          </w:tblCellMar>
        </w:tblPrEx>
        <w:trPr>
          <w:trHeight w:val="1"/>
        </w:trPr>
        <w:tc>
          <w:tcPr>
            <w:tcW w:w="55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1.</w:t>
            </w:r>
          </w:p>
        </w:tc>
        <w:tc>
          <w:tcPr>
            <w:tcW w:w="194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 xml:space="preserve">Explosif </w:t>
            </w:r>
          </w:p>
        </w:tc>
        <w:tc>
          <w:tcPr>
            <w:tcW w:w="75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Substances et préparations pouvant exploser sous l'effet de la flamme ou qui sont plus sensibles aux chocs ou aux frottements que le dinitrobenzène</w:t>
            </w:r>
          </w:p>
        </w:tc>
      </w:tr>
      <w:tr w:rsidR="00E53915">
        <w:tblPrEx>
          <w:tblCellMar>
            <w:top w:w="0" w:type="dxa"/>
            <w:bottom w:w="0" w:type="dxa"/>
          </w:tblCellMar>
        </w:tblPrEx>
        <w:trPr>
          <w:trHeight w:val="1"/>
        </w:trPr>
        <w:tc>
          <w:tcPr>
            <w:tcW w:w="55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2.</w:t>
            </w:r>
          </w:p>
        </w:tc>
        <w:tc>
          <w:tcPr>
            <w:tcW w:w="194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Comburant</w:t>
            </w:r>
          </w:p>
        </w:tc>
        <w:tc>
          <w:tcPr>
            <w:tcW w:w="75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Substances et préparations qui, au contact d'autres substances, notamment de substances inflammables, présentent une réaction fortement exothermique</w:t>
            </w:r>
          </w:p>
        </w:tc>
      </w:tr>
      <w:tr w:rsidR="00E53915">
        <w:tblPrEx>
          <w:tblCellMar>
            <w:top w:w="0" w:type="dxa"/>
            <w:bottom w:w="0" w:type="dxa"/>
          </w:tblCellMar>
        </w:tblPrEx>
        <w:trPr>
          <w:trHeight w:val="1"/>
        </w:trPr>
        <w:tc>
          <w:tcPr>
            <w:tcW w:w="55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3.</w:t>
            </w:r>
          </w:p>
        </w:tc>
        <w:tc>
          <w:tcPr>
            <w:tcW w:w="194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Facilement inflammable</w:t>
            </w:r>
          </w:p>
        </w:tc>
        <w:tc>
          <w:tcPr>
            <w:tcW w:w="75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 xml:space="preserve">substances et préparations (i) à l'état liquide (y compris les liquides extrêmement inflammables), dont le point d'éclair est inférieur à 21°C, ou pouvant s'échauffer au point de </w:t>
            </w:r>
            <w:r>
              <w:rPr>
                <w:rFonts w:ascii="Trebuchet MS" w:eastAsia="Trebuchet MS" w:hAnsi="Trebuchet MS" w:cs="Trebuchet MS"/>
                <w:sz w:val="24"/>
              </w:rPr>
              <w:lastRenderedPageBreak/>
              <w:t>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E53915">
        <w:tblPrEx>
          <w:tblCellMar>
            <w:top w:w="0" w:type="dxa"/>
            <w:bottom w:w="0" w:type="dxa"/>
          </w:tblCellMar>
        </w:tblPrEx>
        <w:trPr>
          <w:trHeight w:val="1"/>
        </w:trPr>
        <w:tc>
          <w:tcPr>
            <w:tcW w:w="55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lastRenderedPageBreak/>
              <w:t>4.</w:t>
            </w:r>
          </w:p>
        </w:tc>
        <w:tc>
          <w:tcPr>
            <w:tcW w:w="194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Inflammable</w:t>
            </w:r>
          </w:p>
        </w:tc>
        <w:tc>
          <w:tcPr>
            <w:tcW w:w="75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Substances et préparations liquides, dont le point d'éclair est égal ou supérieur à 21°C et inférieur ou égal à 55°C</w:t>
            </w:r>
          </w:p>
        </w:tc>
      </w:tr>
      <w:tr w:rsidR="00E53915">
        <w:tblPrEx>
          <w:tblCellMar>
            <w:top w:w="0" w:type="dxa"/>
            <w:bottom w:w="0" w:type="dxa"/>
          </w:tblCellMar>
        </w:tblPrEx>
        <w:trPr>
          <w:trHeight w:val="1"/>
        </w:trPr>
        <w:tc>
          <w:tcPr>
            <w:tcW w:w="55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5.</w:t>
            </w:r>
          </w:p>
        </w:tc>
        <w:tc>
          <w:tcPr>
            <w:tcW w:w="194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Irritant</w:t>
            </w:r>
          </w:p>
        </w:tc>
        <w:tc>
          <w:tcPr>
            <w:tcW w:w="75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Substances et préparations non corrosives qui, par contact immédiat, prolongé ou répété avec la peau et les muqueuses, peuvent provoquer une réaction inflammatoire</w:t>
            </w:r>
          </w:p>
        </w:tc>
      </w:tr>
      <w:tr w:rsidR="00E53915">
        <w:tblPrEx>
          <w:tblCellMar>
            <w:top w:w="0" w:type="dxa"/>
            <w:bottom w:w="0" w:type="dxa"/>
          </w:tblCellMar>
        </w:tblPrEx>
        <w:trPr>
          <w:trHeight w:val="1"/>
        </w:trPr>
        <w:tc>
          <w:tcPr>
            <w:tcW w:w="55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6.</w:t>
            </w:r>
          </w:p>
        </w:tc>
        <w:tc>
          <w:tcPr>
            <w:tcW w:w="194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Nocif</w:t>
            </w:r>
          </w:p>
        </w:tc>
        <w:tc>
          <w:tcPr>
            <w:tcW w:w="75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Substances et préparations qui, par inhalation, ingestion ou pénétration cutanée, peuvent entraîner des risques de gravité limitée</w:t>
            </w:r>
          </w:p>
        </w:tc>
      </w:tr>
      <w:tr w:rsidR="00E53915">
        <w:tblPrEx>
          <w:tblCellMar>
            <w:top w:w="0" w:type="dxa"/>
            <w:bottom w:w="0" w:type="dxa"/>
          </w:tblCellMar>
        </w:tblPrEx>
        <w:trPr>
          <w:trHeight w:val="1"/>
        </w:trPr>
        <w:tc>
          <w:tcPr>
            <w:tcW w:w="55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7.</w:t>
            </w:r>
          </w:p>
        </w:tc>
        <w:tc>
          <w:tcPr>
            <w:tcW w:w="194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Toxique</w:t>
            </w:r>
          </w:p>
        </w:tc>
        <w:tc>
          <w:tcPr>
            <w:tcW w:w="75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Substances et préparations (y compris les substances et préparations très toxiques) qui, par inhalation, ingestion ou pénétration cutanée, peuvent entraîner des risques graves, aigus ou chroniques, voire la mort</w:t>
            </w:r>
          </w:p>
        </w:tc>
      </w:tr>
      <w:tr w:rsidR="00E53915">
        <w:tblPrEx>
          <w:tblCellMar>
            <w:top w:w="0" w:type="dxa"/>
            <w:bottom w:w="0" w:type="dxa"/>
          </w:tblCellMar>
        </w:tblPrEx>
        <w:trPr>
          <w:trHeight w:val="1"/>
        </w:trPr>
        <w:tc>
          <w:tcPr>
            <w:tcW w:w="55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8.</w:t>
            </w:r>
          </w:p>
        </w:tc>
        <w:tc>
          <w:tcPr>
            <w:tcW w:w="194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Cancérogène</w:t>
            </w:r>
          </w:p>
        </w:tc>
        <w:tc>
          <w:tcPr>
            <w:tcW w:w="75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Substances et préparations qui, par inhalation, ingestion ou pénétration cutanée, peuvent produire le cancer ou en augmenter la fréquence</w:t>
            </w:r>
          </w:p>
        </w:tc>
      </w:tr>
      <w:tr w:rsidR="00E53915">
        <w:tblPrEx>
          <w:tblCellMar>
            <w:top w:w="0" w:type="dxa"/>
            <w:bottom w:w="0" w:type="dxa"/>
          </w:tblCellMar>
        </w:tblPrEx>
        <w:trPr>
          <w:trHeight w:val="1"/>
        </w:trPr>
        <w:tc>
          <w:tcPr>
            <w:tcW w:w="55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9.</w:t>
            </w:r>
          </w:p>
        </w:tc>
        <w:tc>
          <w:tcPr>
            <w:tcW w:w="194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Corrosif</w:t>
            </w:r>
          </w:p>
        </w:tc>
        <w:tc>
          <w:tcPr>
            <w:tcW w:w="75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Substances et préparations qui, en contact avec des tissus vivants, peuvent exercer une action destructrice sur ces derniers</w:t>
            </w:r>
          </w:p>
        </w:tc>
      </w:tr>
      <w:tr w:rsidR="00E53915">
        <w:tblPrEx>
          <w:tblCellMar>
            <w:top w:w="0" w:type="dxa"/>
            <w:bottom w:w="0" w:type="dxa"/>
          </w:tblCellMar>
        </w:tblPrEx>
        <w:trPr>
          <w:trHeight w:val="1"/>
        </w:trPr>
        <w:tc>
          <w:tcPr>
            <w:tcW w:w="55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10.</w:t>
            </w:r>
          </w:p>
        </w:tc>
        <w:tc>
          <w:tcPr>
            <w:tcW w:w="194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Infectieux</w:t>
            </w:r>
          </w:p>
        </w:tc>
        <w:tc>
          <w:tcPr>
            <w:tcW w:w="75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Matières contenant des micro-organismes viables ou leurs toxines, dont on sait ou on a de bonnes raisons de croire qu'ils causent la maladie chez l'homme ou chez d'autres organismes vivants</w:t>
            </w:r>
          </w:p>
        </w:tc>
      </w:tr>
      <w:tr w:rsidR="00E53915">
        <w:tblPrEx>
          <w:tblCellMar>
            <w:top w:w="0" w:type="dxa"/>
            <w:bottom w:w="0" w:type="dxa"/>
          </w:tblCellMar>
        </w:tblPrEx>
        <w:trPr>
          <w:trHeight w:val="1"/>
        </w:trPr>
        <w:tc>
          <w:tcPr>
            <w:tcW w:w="55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11.</w:t>
            </w:r>
          </w:p>
        </w:tc>
        <w:tc>
          <w:tcPr>
            <w:tcW w:w="194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Toxique pour la reproduction</w:t>
            </w:r>
          </w:p>
        </w:tc>
        <w:tc>
          <w:tcPr>
            <w:tcW w:w="75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E53915">
        <w:tblPrEx>
          <w:tblCellMar>
            <w:top w:w="0" w:type="dxa"/>
            <w:bottom w:w="0" w:type="dxa"/>
          </w:tblCellMar>
        </w:tblPrEx>
        <w:trPr>
          <w:trHeight w:val="1"/>
        </w:trPr>
        <w:tc>
          <w:tcPr>
            <w:tcW w:w="55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12.</w:t>
            </w:r>
          </w:p>
        </w:tc>
        <w:tc>
          <w:tcPr>
            <w:tcW w:w="194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Mutagène</w:t>
            </w:r>
          </w:p>
        </w:tc>
        <w:tc>
          <w:tcPr>
            <w:tcW w:w="75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Substances et préparations qui, par inhalation, ingestion ou pénétration cutanée, peuvent produire des défauts génétiques héréditaires ou en augmenter la fréquence</w:t>
            </w:r>
          </w:p>
        </w:tc>
      </w:tr>
      <w:tr w:rsidR="00E53915">
        <w:tblPrEx>
          <w:tblCellMar>
            <w:top w:w="0" w:type="dxa"/>
            <w:bottom w:w="0" w:type="dxa"/>
          </w:tblCellMar>
        </w:tblPrEx>
        <w:trPr>
          <w:trHeight w:val="1"/>
        </w:trPr>
        <w:tc>
          <w:tcPr>
            <w:tcW w:w="55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13.</w:t>
            </w:r>
          </w:p>
        </w:tc>
        <w:tc>
          <w:tcPr>
            <w:tcW w:w="194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Réagit à l'eau</w:t>
            </w:r>
          </w:p>
        </w:tc>
        <w:tc>
          <w:tcPr>
            <w:tcW w:w="75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Substances et préparations qui, au contact de l'eau, de l'air ou d'un acide, dégagent un gaz toxique ou très toxique</w:t>
            </w:r>
          </w:p>
        </w:tc>
      </w:tr>
      <w:tr w:rsidR="00E53915">
        <w:tblPrEx>
          <w:tblCellMar>
            <w:top w:w="0" w:type="dxa"/>
            <w:bottom w:w="0" w:type="dxa"/>
          </w:tblCellMar>
        </w:tblPrEx>
        <w:trPr>
          <w:trHeight w:val="1"/>
        </w:trPr>
        <w:tc>
          <w:tcPr>
            <w:tcW w:w="55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14.</w:t>
            </w:r>
          </w:p>
        </w:tc>
        <w:tc>
          <w:tcPr>
            <w:tcW w:w="194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Sensibilisant</w:t>
            </w:r>
          </w:p>
        </w:tc>
        <w:tc>
          <w:tcPr>
            <w:tcW w:w="75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 xml:space="preserve">Substances et préparations qui, par inhalation ou pénétration cutanée, peuvent donner lieu à une réaction </w:t>
            </w:r>
            <w:r>
              <w:rPr>
                <w:rFonts w:ascii="Trebuchet MS" w:eastAsia="Trebuchet MS" w:hAnsi="Trebuchet MS" w:cs="Trebuchet MS"/>
                <w:sz w:val="24"/>
              </w:rPr>
              <w:lastRenderedPageBreak/>
              <w:t>d'hypersensibilisation telle qu'une nouvelle exposition à la substance ou à la préparation produit des effets néfastes caractéristiques. Cette propriété n'est à considérer que si les méthodes d'essai sont disponibles</w:t>
            </w:r>
          </w:p>
        </w:tc>
      </w:tr>
      <w:tr w:rsidR="00E53915">
        <w:tblPrEx>
          <w:tblCellMar>
            <w:top w:w="0" w:type="dxa"/>
            <w:bottom w:w="0" w:type="dxa"/>
          </w:tblCellMar>
        </w:tblPrEx>
        <w:trPr>
          <w:trHeight w:val="1"/>
        </w:trPr>
        <w:tc>
          <w:tcPr>
            <w:tcW w:w="55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lastRenderedPageBreak/>
              <w:t>15.</w:t>
            </w:r>
          </w:p>
        </w:tc>
        <w:tc>
          <w:tcPr>
            <w:tcW w:w="194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Ecotoxique</w:t>
            </w:r>
          </w:p>
        </w:tc>
        <w:tc>
          <w:tcPr>
            <w:tcW w:w="75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Substances et préparations qui présentent ou peuvent présenter des risques immédiats ou différés pour une ou plusieurs composantes de l'environnement</w:t>
            </w:r>
          </w:p>
        </w:tc>
      </w:tr>
      <w:tr w:rsidR="00E53915">
        <w:tblPrEx>
          <w:tblCellMar>
            <w:top w:w="0" w:type="dxa"/>
            <w:bottom w:w="0" w:type="dxa"/>
          </w:tblCellMar>
        </w:tblPrEx>
        <w:trPr>
          <w:trHeight w:val="1"/>
        </w:trPr>
        <w:tc>
          <w:tcPr>
            <w:tcW w:w="55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16.</w:t>
            </w:r>
          </w:p>
        </w:tc>
        <w:tc>
          <w:tcPr>
            <w:tcW w:w="194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Dangereux pour l'environnement</w:t>
            </w:r>
          </w:p>
        </w:tc>
        <w:tc>
          <w:tcPr>
            <w:tcW w:w="75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0" w:line="276" w:lineRule="auto"/>
              <w:jc w:val="both"/>
            </w:pPr>
            <w:r>
              <w:rPr>
                <w:rFonts w:ascii="Trebuchet MS" w:eastAsia="Trebuchet MS" w:hAnsi="Trebuchet MS" w:cs="Trebuchet MS"/>
                <w:sz w:val="24"/>
              </w:rPr>
              <w:t>Substances et préparations susceptibles, après élimination, de donner naissance, par quelque moyen que ce soit, à une autre substance, par exemple un produit de lixiviation, qui possède l'une des caractéristiques énumérées ci-avant.</w:t>
            </w:r>
          </w:p>
        </w:tc>
      </w:tr>
    </w:tbl>
    <w:p w:rsidR="00E53915" w:rsidRDefault="00E53915">
      <w:pPr>
        <w:spacing w:after="0" w:line="276" w:lineRule="auto"/>
        <w:jc w:val="both"/>
        <w:rPr>
          <w:rFonts w:ascii="Trebuchet MS" w:eastAsia="Trebuchet MS" w:hAnsi="Trebuchet MS" w:cs="Trebuchet MS"/>
          <w:b/>
          <w:sz w:val="32"/>
        </w:rPr>
      </w:pPr>
    </w:p>
    <w:p w:rsidR="00E53915" w:rsidRDefault="00E53915">
      <w:pPr>
        <w:spacing w:after="0" w:line="276" w:lineRule="auto"/>
        <w:jc w:val="both"/>
        <w:rPr>
          <w:rFonts w:ascii="Trebuchet MS" w:eastAsia="Trebuchet MS" w:hAnsi="Trebuchet MS" w:cs="Trebuchet MS"/>
          <w:b/>
          <w:sz w:val="32"/>
        </w:rPr>
      </w:pPr>
    </w:p>
    <w:p w:rsidR="00E53915" w:rsidRDefault="00C55D90">
      <w:pPr>
        <w:spacing w:after="0" w:line="276" w:lineRule="auto"/>
        <w:jc w:val="both"/>
        <w:rPr>
          <w:rFonts w:ascii="Trebuchet MS" w:eastAsia="Trebuchet MS" w:hAnsi="Trebuchet MS" w:cs="Trebuchet MS"/>
          <w:b/>
          <w:sz w:val="24"/>
        </w:rPr>
      </w:pPr>
      <w:r>
        <w:rPr>
          <w:rFonts w:ascii="Trebuchet MS" w:eastAsia="Trebuchet MS" w:hAnsi="Trebuchet MS" w:cs="Trebuchet MS"/>
          <w:b/>
          <w:sz w:val="32"/>
        </w:rPr>
        <w:t xml:space="preserve">Annexe 4 : </w:t>
      </w:r>
      <w:r>
        <w:rPr>
          <w:rFonts w:ascii="Trebuchet MS" w:eastAsia="Trebuchet MS" w:hAnsi="Trebuchet MS" w:cs="Trebuchet MS"/>
          <w:b/>
          <w:sz w:val="24"/>
        </w:rPr>
        <w:t>Gestion de risques de l’Exploitation et à l’Abus Sexuel (EAS) et/ou au Harassement Sexuel (HS)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Conformément à la Section III, Critères de Qualification et Exigences. Formulaire ANT – 4</w:t>
      </w:r>
      <w:r>
        <w:rPr>
          <w:rFonts w:ascii="Trebuchet MS" w:eastAsia="Trebuchet MS" w:hAnsi="Trebuchet MS" w:cs="Trebuchet MS"/>
          <w:sz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Annexe 5. Codes de conduite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E53915" w:rsidRDefault="00C55D90">
      <w:pPr>
        <w:numPr>
          <w:ilvl w:val="0"/>
          <w:numId w:val="108"/>
        </w:numPr>
        <w:spacing w:after="0" w:line="276" w:lineRule="auto"/>
        <w:ind w:left="1080" w:hanging="720"/>
        <w:jc w:val="both"/>
        <w:rPr>
          <w:rFonts w:ascii="Trebuchet MS" w:eastAsia="Trebuchet MS" w:hAnsi="Trebuchet MS" w:cs="Trebuchet MS"/>
          <w:sz w:val="24"/>
        </w:rPr>
      </w:pPr>
      <w:r>
        <w:rPr>
          <w:rFonts w:ascii="Trebuchet MS" w:eastAsia="Trebuchet MS" w:hAnsi="Trebuchet MS" w:cs="Trebuchet MS"/>
          <w:sz w:val="24"/>
        </w:rPr>
        <w:t>CODE DE CONDUITE DE L’ENTREPRISE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Engagement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lastRenderedPageBreak/>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DEFINITIONS DES TERMES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Auteur/Agresseur : la ou les personne(s) qui </w:t>
      </w:r>
      <w:proofErr w:type="gramStart"/>
      <w:r>
        <w:rPr>
          <w:rFonts w:ascii="Trebuchet MS" w:eastAsia="Trebuchet MS" w:hAnsi="Trebuchet MS" w:cs="Trebuchet MS"/>
          <w:sz w:val="24"/>
        </w:rPr>
        <w:t>commet(</w:t>
      </w:r>
      <w:proofErr w:type="gramEnd"/>
      <w:r>
        <w:rPr>
          <w:rFonts w:ascii="Trebuchet MS" w:eastAsia="Trebuchet MS" w:hAnsi="Trebuchet MS" w:cs="Trebuchet MS"/>
          <w:sz w:val="24"/>
        </w:rPr>
        <w:t>tent) ou menace(nt) de commettre un acte ou des actes de VGB/EAS/HS ou de VCE.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Survivant/e (s) : la ou les personnes négativement touchées par les VBG, EAS, HS.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Chantier : endroit où se déroulent les travaux de développement de l’infrastructure pour le compte du projet. Les missions de consultance ont pour chantier les endroits/sites où elles se déroulent.</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w:t>
      </w:r>
      <w:r>
        <w:rPr>
          <w:rFonts w:ascii="Trebuchet MS" w:eastAsia="Trebuchet MS" w:hAnsi="Trebuchet MS" w:cs="Trebuchet MS"/>
          <w:sz w:val="24"/>
        </w:rPr>
        <w:lastRenderedPageBreak/>
        <w:t xml:space="preserve">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Consultant(e) : toute organisation ou individu qui a obtenu un contrat pour fournir des services de consultance dans le cadre du projet et qui a embauché des gestionnaires et/ou des employés pour effectuer ce travail.</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Enfant : terme utilisé de façon interchangeable avec le terme « mineur » qui désigne une personne âgée de moins de 18 ans. Ceci est conforme à l'article 1</w:t>
      </w:r>
      <w:r>
        <w:rPr>
          <w:rFonts w:ascii="Trebuchet MS" w:eastAsia="Trebuchet MS" w:hAnsi="Trebuchet MS" w:cs="Trebuchet MS"/>
          <w:sz w:val="24"/>
          <w:vertAlign w:val="superscript"/>
        </w:rPr>
        <w:t>er</w:t>
      </w:r>
      <w:r>
        <w:rPr>
          <w:rFonts w:ascii="Trebuchet MS" w:eastAsia="Trebuchet MS" w:hAnsi="Trebuchet MS" w:cs="Trebuchet MS"/>
          <w:sz w:val="24"/>
        </w:rPr>
        <w:t xml:space="preserve"> de la Convention des Nations Unies relative aux droits de l'enfant.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Environnement du chantier : la « zone d’influence du projet » qui est tout endroit, urbain ou rural, directement touché par le projet, y compris les établissements humains.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Hygiène et sécurité au travail (HST) : ensemble de mesures visant à protéger la sécurité, la santé et le bien-être des personnes qui travaillent ou occupent un </w:t>
      </w:r>
      <w:r>
        <w:rPr>
          <w:rFonts w:ascii="Trebuchet MS" w:eastAsia="Trebuchet MS" w:hAnsi="Trebuchet MS" w:cs="Trebuchet MS"/>
          <w:sz w:val="24"/>
        </w:rPr>
        <w:lastRenderedPageBreak/>
        <w:t>emploi dans le projet. Le respect de ces normes au plus haut niveau est un droit de l'homme fondamental qui devrait être garanti à chaque travailleur.</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Mécanisme de gestion des plaintes et des doléances (MGP) : processus établi par un projet pour recevoir et traiter les plaintes.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Normes environnementales, sociales, d’hygiène et de sécurité (ESHS) : un terme général couvrant les questions liées à l’impact du projet sur l’environnement, les communautés et les travailleurs.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Plan de Gestion Environnementale et Sociale de l’Entreprise (PGESE) : le plan préparé par l’entreprise qui décrit la façon dont il exécutera les activités des travaux, conformément au Plan de Gestion Environnementale et Sociale (PGES) du projet.</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Procédure d’allégation d’incidents de VBG/EAS/HS et de VCE : procédure prescrite pour signaler les incidents de VBG/EAS/HS ou VCE.</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Protection de l’enfant : activité ou initiative visant à protéger les enfants de toute forme de préjudices, en particulier ceux découlant de la VCE.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Protocole d’intervention : mécanismes mis en place pour intervenir dans les incidents de VBG/EAS/HS et de VCE.</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lastRenderedPageBreak/>
        <w:t xml:space="preserve">Survivant (e)s : Personne(s) négativement touchée(s) par la VBG/EAS/HS ou la VCE. Les femmes, les hommes et les enfants peuvent être des survivant(e)s de VBG/EAS/HS ; seulement les enfants peuvent être des survivant (e)s de VCE.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Les six principaux types de VBG sont les suivants :  </w:t>
      </w:r>
    </w:p>
    <w:p w:rsidR="00E53915" w:rsidRDefault="00C55D90">
      <w:pPr>
        <w:numPr>
          <w:ilvl w:val="0"/>
          <w:numId w:val="109"/>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Viol : pénétration non consensuelle (si légère soit-elle) du vagin, de l’anus ou de la bouche avec un pénis, autre partie du corps ou un objet. </w:t>
      </w:r>
    </w:p>
    <w:p w:rsidR="00E53915" w:rsidRDefault="00C55D90">
      <w:pPr>
        <w:numPr>
          <w:ilvl w:val="0"/>
          <w:numId w:val="109"/>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E53915" w:rsidRDefault="00C55D90">
      <w:pPr>
        <w:numPr>
          <w:ilvl w:val="0"/>
          <w:numId w:val="109"/>
        </w:numPr>
        <w:spacing w:after="0" w:line="276" w:lineRule="auto"/>
        <w:ind w:left="1440" w:hanging="360"/>
        <w:jc w:val="both"/>
        <w:rPr>
          <w:rFonts w:ascii="Trebuchet MS" w:eastAsia="Trebuchet MS" w:hAnsi="Trebuchet MS" w:cs="Trebuchet MS"/>
          <w:sz w:val="24"/>
        </w:rPr>
      </w:pPr>
      <w:r>
        <w:rPr>
          <w:rFonts w:ascii="Trebuchet MS" w:eastAsia="Trebuchet MS" w:hAnsi="Trebuchet MS" w:cs="Trebuchet MS"/>
          <w:sz w:val="24"/>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E53915" w:rsidRDefault="00C55D90">
      <w:pPr>
        <w:numPr>
          <w:ilvl w:val="0"/>
          <w:numId w:val="109"/>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Agression physique : un acte de violence physique qui n'est pas de nature sexuelle. Exemples : frapper, gifler, étrangler, blesser, bousculer, brûler, secouer, tirer sur une personne ou utiliser une arme, </w:t>
      </w:r>
      <w:proofErr w:type="gramStart"/>
      <w:r>
        <w:rPr>
          <w:rFonts w:ascii="Trebuchet MS" w:eastAsia="Trebuchet MS" w:hAnsi="Trebuchet MS" w:cs="Trebuchet MS"/>
          <w:sz w:val="24"/>
        </w:rPr>
        <w:t>attaquer</w:t>
      </w:r>
      <w:proofErr w:type="gramEnd"/>
      <w:r>
        <w:rPr>
          <w:rFonts w:ascii="Trebuchet MS" w:eastAsia="Trebuchet MS" w:hAnsi="Trebuchet MS" w:cs="Trebuchet MS"/>
          <w:sz w:val="24"/>
        </w:rPr>
        <w:t xml:space="preserve"> à l'acide ou tout autre acte qui cause de la douleur, une gêne physique ou des blessures. </w:t>
      </w:r>
    </w:p>
    <w:p w:rsidR="00E53915" w:rsidRDefault="00C55D90">
      <w:pPr>
        <w:numPr>
          <w:ilvl w:val="0"/>
          <w:numId w:val="109"/>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Mariage forcé : le mariage d’un individu contre sa volonté. </w:t>
      </w:r>
    </w:p>
    <w:p w:rsidR="00E53915" w:rsidRDefault="00C55D90">
      <w:pPr>
        <w:numPr>
          <w:ilvl w:val="0"/>
          <w:numId w:val="109"/>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Privation de ressources, d’opportunités ou de services : privation de l'accès légitime aux ressources/biens économiques ou aux moyens de subsistance, à l'éducation, à la santé ou à d'autres services sociaux.</w:t>
      </w:r>
    </w:p>
    <w:p w:rsidR="00E53915" w:rsidRDefault="00C55D90">
      <w:pPr>
        <w:numPr>
          <w:ilvl w:val="0"/>
          <w:numId w:val="109"/>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E53915" w:rsidRDefault="00C55D90">
      <w:pPr>
        <w:numPr>
          <w:ilvl w:val="0"/>
          <w:numId w:val="109"/>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Enfant : terme utilisé de façon interchangeable avec le terme « mineur » qui désigne une personne âgée de moins de 18 ans. Ceci est conforme à l'article 1er de la Convention des Nations Unies relative aux droits de l'enfant.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Consentement : le choix éclairé qui sous-tend l'intention, l'acceptation ou l'accord </w:t>
      </w:r>
      <w:proofErr w:type="gramStart"/>
      <w:r>
        <w:rPr>
          <w:rFonts w:ascii="Trebuchet MS" w:eastAsia="Trebuchet MS" w:hAnsi="Trebuchet MS" w:cs="Trebuchet MS"/>
          <w:sz w:val="24"/>
        </w:rPr>
        <w:t>libres et volontaires</w:t>
      </w:r>
      <w:proofErr w:type="gramEnd"/>
      <w:r>
        <w:rPr>
          <w:rFonts w:ascii="Trebuchet MS" w:eastAsia="Trebuchet MS" w:hAnsi="Trebuchet MS" w:cs="Trebuchet MS"/>
          <w:sz w:val="24"/>
        </w:rPr>
        <w:t xml:space="preserve"> d'une personne. Il ne peut y avoir aucun consentement lorsqu'une telle acceptation ou un tel accord est obtenu par la menace, la force ou </w:t>
      </w:r>
      <w:r>
        <w:rPr>
          <w:rFonts w:ascii="Trebuchet MS" w:eastAsia="Trebuchet MS" w:hAnsi="Trebuchet MS" w:cs="Trebuchet MS"/>
          <w:sz w:val="24"/>
        </w:rPr>
        <w:lastRenderedPageBreak/>
        <w:t>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PRINCIPES, VALEURS MORALES, ETHIQUE ET ATTITUDES A RESPECTER</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Les actes de discrimination, harcèlement, et violences ci-dessous sont formellement interdits et sévèrement réprimés pour tous les acteurs du projet (membres </w:t>
      </w:r>
      <w:proofErr w:type="gramStart"/>
      <w:r>
        <w:rPr>
          <w:rFonts w:ascii="Trebuchet MS" w:eastAsia="Trebuchet MS" w:hAnsi="Trebuchet MS" w:cs="Trebuchet MS"/>
          <w:sz w:val="24"/>
        </w:rPr>
        <w:t>de la communautés éducative</w:t>
      </w:r>
      <w:proofErr w:type="gramEnd"/>
      <w:r>
        <w:rPr>
          <w:rFonts w:ascii="Trebuchet MS" w:eastAsia="Trebuchet MS" w:hAnsi="Trebuchet MS" w:cs="Trebuchet MS"/>
          <w:sz w:val="24"/>
        </w:rPr>
        <w:t>).</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w:t>
      </w:r>
      <w:r>
        <w:rPr>
          <w:rFonts w:ascii="Trebuchet MS" w:eastAsia="Trebuchet MS" w:hAnsi="Trebuchet MS" w:cs="Trebuchet MS"/>
          <w:sz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lastRenderedPageBreak/>
        <w:t>2.</w:t>
      </w:r>
      <w:r>
        <w:rPr>
          <w:rFonts w:ascii="Trebuchet MS" w:eastAsia="Trebuchet MS" w:hAnsi="Trebuchet MS" w:cs="Trebuchet MS"/>
          <w:sz w:val="24"/>
        </w:rPr>
        <w:tab/>
        <w:t>Tout acte de harcèlement sexuel, ou langage ou comportement inapproprié, harcelant, menaçant, abusif, provocant sexuellement, dégradant ou culturellement déplacé.</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3.</w:t>
      </w:r>
      <w:r>
        <w:rPr>
          <w:rFonts w:ascii="Trebuchet MS" w:eastAsia="Trebuchet MS" w:hAnsi="Trebuchet MS" w:cs="Trebuchet MS"/>
          <w:sz w:val="24"/>
        </w:rPr>
        <w:tab/>
        <w:t>Tout acte de violence, y compris la violence sexuelle et/ou sexiste, qui peut causer des souffrances physiques, psychologiques, ou sexuelles, la menace de tels actes, la contrainte, et la privation de liberté.</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4.</w:t>
      </w:r>
      <w:r>
        <w:rPr>
          <w:rFonts w:ascii="Trebuchet MS" w:eastAsia="Trebuchet MS" w:hAnsi="Trebuchet MS" w:cs="Trebuchet MS"/>
          <w:sz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5.</w:t>
      </w:r>
      <w:r>
        <w:rPr>
          <w:rFonts w:ascii="Trebuchet MS" w:eastAsia="Trebuchet MS" w:hAnsi="Trebuchet MS" w:cs="Trebuchet MS"/>
          <w:sz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Généralités </w:t>
      </w:r>
    </w:p>
    <w:p w:rsidR="00E53915" w:rsidRDefault="00C55D90">
      <w:pPr>
        <w:numPr>
          <w:ilvl w:val="0"/>
          <w:numId w:val="11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E53915" w:rsidRDefault="00C55D90">
      <w:pPr>
        <w:numPr>
          <w:ilvl w:val="0"/>
          <w:numId w:val="11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L’entreprise s'engage à mettre intégralement en œuvre son « Plan de Gestion Environnementale et Sociale des Entreprises » (PGESE).</w:t>
      </w:r>
    </w:p>
    <w:p w:rsidR="00E53915" w:rsidRDefault="00C55D90">
      <w:pPr>
        <w:numPr>
          <w:ilvl w:val="0"/>
          <w:numId w:val="11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E53915" w:rsidRDefault="00C55D90">
      <w:pPr>
        <w:numPr>
          <w:ilvl w:val="0"/>
          <w:numId w:val="11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lastRenderedPageBreak/>
        <w:t>L’entreprise s'assure que les interactions avec les membres de la communauté locale aient lieu dans le respect et en absence de discrimination.</w:t>
      </w:r>
    </w:p>
    <w:p w:rsidR="00E53915" w:rsidRDefault="00C55D90">
      <w:pPr>
        <w:numPr>
          <w:ilvl w:val="0"/>
          <w:numId w:val="11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E53915" w:rsidRDefault="00C55D90">
      <w:pPr>
        <w:numPr>
          <w:ilvl w:val="0"/>
          <w:numId w:val="11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L’entreprise suivra toutes les instructions de travail raisonnables (y compris celles qui concernent les normes environnementales et sociales). </w:t>
      </w:r>
    </w:p>
    <w:p w:rsidR="00E53915" w:rsidRDefault="00C55D90">
      <w:pPr>
        <w:numPr>
          <w:ilvl w:val="0"/>
          <w:numId w:val="11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L’entreprise protégera les biens et veillera à leur bonne utilisation (par exemple, interdire le vol, la négligence ou le gaspillage).</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Hygiène et sécurité</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L’entreprise veillera à ce que le plan de gestion de l’hygiène et de la sécurité au travail (HST) du projet soit efficacement mis en œuvre par le personnel de l’entreprise, ainsi que par les sous-traitants et les fournisseurs.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L’entreprise:</w:t>
      </w:r>
    </w:p>
    <w:p w:rsidR="00E53915" w:rsidRDefault="00C55D90">
      <w:pPr>
        <w:numPr>
          <w:ilvl w:val="0"/>
          <w:numId w:val="111"/>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Interdira la consommation d’alcool pendant le travail ;</w:t>
      </w:r>
    </w:p>
    <w:p w:rsidR="00E53915" w:rsidRDefault="00C55D90">
      <w:pPr>
        <w:numPr>
          <w:ilvl w:val="0"/>
          <w:numId w:val="111"/>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Interdira l'usage de stupéfiants ou d'autres substances qui peuvent altérer les facultés à tout moment.</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Violences Basées sur le Genre et Violences Contre les Enfants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Les actes de VBG/EAS/HS et de VCE constituent une faute grave et peuvent donc donner lieu à des sanctions, y compris des pénalités et/ou le licenciement, et, le cas échéant, le renvoi à la police pour la suite à donner.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E53915" w:rsidRDefault="00C55D90">
      <w:pPr>
        <w:numPr>
          <w:ilvl w:val="0"/>
          <w:numId w:val="112"/>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Harcèlement sexuel - par exemple, il est interdit de faire des avances sexuelles indésirées, de demander des faveurs sexuelles, ou d'avoir un comportement verbal ou physique à connotation sexuelle, y compris des actes subtils. </w:t>
      </w:r>
    </w:p>
    <w:p w:rsidR="00E53915" w:rsidRDefault="00C55D90">
      <w:pPr>
        <w:numPr>
          <w:ilvl w:val="0"/>
          <w:numId w:val="112"/>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lastRenderedPageBreak/>
        <w:t xml:space="preserve">Faveurs sexuelles — par exemple, il est interdit de promettre ou de réaliser des traitements de faveurs conditionnés par des actes sexuels, ou d'autres formes de comportement humiliant, dégradant ou d'exploitation.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Outre les sanctions appliquées par l’entreprise, des poursuites judiciaires à l’encontre des auteurs d'actes de VBG/EAS/HS ou de VCE seront engagées, le cas échéant.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Les gestionnaires veilleront à ce qu’aucun acte de représailles (suspension, ou autre sanction) ne soit </w:t>
      </w:r>
      <w:proofErr w:type="gramStart"/>
      <w:r>
        <w:rPr>
          <w:rFonts w:ascii="Trebuchet MS" w:eastAsia="Trebuchet MS" w:hAnsi="Trebuchet MS" w:cs="Trebuchet MS"/>
          <w:sz w:val="24"/>
        </w:rPr>
        <w:t>prise</w:t>
      </w:r>
      <w:proofErr w:type="gramEnd"/>
      <w:r>
        <w:rPr>
          <w:rFonts w:ascii="Trebuchet MS" w:eastAsia="Trebuchet MS" w:hAnsi="Trebuchet MS" w:cs="Trebuchet MS"/>
          <w:sz w:val="24"/>
        </w:rPr>
        <w:t xml:space="preserve"> à l'encontre des personnes qui signalent les actes présumés ou avérés de VBG/EAS/HS/VCE. </w:t>
      </w:r>
    </w:p>
    <w:p w:rsidR="00E53915" w:rsidRDefault="00E53915">
      <w:pPr>
        <w:spacing w:after="0" w:line="276" w:lineRule="auto"/>
        <w:jc w:val="both"/>
        <w:rPr>
          <w:rFonts w:ascii="Trebuchet MS" w:eastAsia="Trebuchet MS" w:hAnsi="Trebuchet MS" w:cs="Trebuchet MS"/>
          <w:b/>
          <w:sz w:val="24"/>
        </w:rPr>
      </w:pPr>
    </w:p>
    <w:p w:rsidR="00E53915" w:rsidRDefault="00C55D90">
      <w:pPr>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 xml:space="preserve">III.1.5. Mise en œuvre </w:t>
      </w:r>
    </w:p>
    <w:p w:rsidR="00E53915" w:rsidRDefault="00C55D90">
      <w:pPr>
        <w:numPr>
          <w:ilvl w:val="0"/>
          <w:numId w:val="113"/>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Pour veiller à ce que les principes énoncés ci-dessus soient efficacement mis en œuvre, l’entreprise s’engage à faire en sorte que :</w:t>
      </w:r>
    </w:p>
    <w:p w:rsidR="00E53915" w:rsidRDefault="00C55D90">
      <w:pPr>
        <w:numPr>
          <w:ilvl w:val="0"/>
          <w:numId w:val="113"/>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E53915" w:rsidRDefault="00C55D90">
      <w:pPr>
        <w:numPr>
          <w:ilvl w:val="0"/>
          <w:numId w:val="113"/>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Tous les employés signent le « Code de conduite individuel » du projet confirmant leur engagement à respecter les normes ESHS et HST, et à ne pas être auteur/autrice ou complices des VBG/EAS/HS ou les VCE.</w:t>
      </w:r>
    </w:p>
    <w:p w:rsidR="00E53915" w:rsidRDefault="00C55D90">
      <w:pPr>
        <w:numPr>
          <w:ilvl w:val="0"/>
          <w:numId w:val="113"/>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Les Codes de conduite de l’entreprise et individuels doivent être affichés bien en vue dans les campements de travailleurs, dans les bureaux et dans les lieux publics de l'espace de travail. Les exemples de ces espaces sont les </w:t>
      </w:r>
      <w:r>
        <w:rPr>
          <w:rFonts w:ascii="Trebuchet MS" w:eastAsia="Trebuchet MS" w:hAnsi="Trebuchet MS" w:cs="Trebuchet MS"/>
          <w:sz w:val="24"/>
        </w:rPr>
        <w:lastRenderedPageBreak/>
        <w:t xml:space="preserve">aires d'attente, de repos et d’accueil des sites, les cantines et les centres de santé. </w:t>
      </w:r>
    </w:p>
    <w:p w:rsidR="00E53915" w:rsidRDefault="00C55D90">
      <w:pPr>
        <w:numPr>
          <w:ilvl w:val="0"/>
          <w:numId w:val="113"/>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E53915" w:rsidRDefault="00C55D90">
      <w:pPr>
        <w:numPr>
          <w:ilvl w:val="0"/>
          <w:numId w:val="113"/>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En consultation avec de l’Equipe de conformité (EC), un Plan d'action efficace doit être élaboré, comprenant au minimum les dispositions suivantes : </w:t>
      </w:r>
    </w:p>
    <w:p w:rsidR="00E53915" w:rsidRDefault="00C55D90">
      <w:pPr>
        <w:numPr>
          <w:ilvl w:val="0"/>
          <w:numId w:val="114"/>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La Procédure d’allégation des incidents de VBG/EAS/HS et de VCE : pour signaler les incidents de VBG/EAS/HS et de VCE par le biais du Mécanisme de Gestion des Plaintes/doléances ;</w:t>
      </w:r>
    </w:p>
    <w:p w:rsidR="00E53915" w:rsidRDefault="00C55D90">
      <w:pPr>
        <w:numPr>
          <w:ilvl w:val="0"/>
          <w:numId w:val="114"/>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mesures de responsabilité et confidentialité : pour protéger la vie privée de tous les intéressés ;</w:t>
      </w:r>
    </w:p>
    <w:p w:rsidR="00E53915" w:rsidRDefault="00C55D90">
      <w:pPr>
        <w:numPr>
          <w:ilvl w:val="0"/>
          <w:numId w:val="114"/>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Le Protocole d’intervention : applicable aux survivant(e)s et aux auteurs de VBG/EAS/HS et de VCE.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L’entreprise doit mettre en œuvre de manière efficace le Plan d'action VBG/EAS/HS et VCE, en faisant part à l’Equipe de conformité (EC) d’éventuels améliorations et de mises à jour, le cas échéant.</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E53915" w:rsidRDefault="00E53915">
      <w:pPr>
        <w:spacing w:after="0" w:line="276" w:lineRule="auto"/>
        <w:jc w:val="both"/>
        <w:rPr>
          <w:rFonts w:ascii="Trebuchet MS" w:eastAsia="Trebuchet MS" w:hAnsi="Trebuchet MS" w:cs="Trebuchet MS"/>
          <w:b/>
          <w:sz w:val="24"/>
        </w:rPr>
      </w:pPr>
    </w:p>
    <w:p w:rsidR="00E53915" w:rsidRDefault="00C55D90">
      <w:pPr>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2.</w:t>
      </w:r>
      <w:r>
        <w:rPr>
          <w:rFonts w:ascii="Trebuchet MS" w:eastAsia="Trebuchet MS" w:hAnsi="Trebuchet MS" w:cs="Trebuchet MS"/>
          <w:b/>
          <w:sz w:val="24"/>
        </w:rPr>
        <w:tab/>
        <w:t>Veiller à ce que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w:t>
      </w:r>
      <w:r>
        <w:rPr>
          <w:rFonts w:ascii="Trebuchet MS" w:eastAsia="Trebuchet MS" w:hAnsi="Trebuchet MS" w:cs="Trebuchet MS"/>
          <w:sz w:val="24"/>
        </w:rPr>
        <w:tab/>
        <w:t>Les listes du personnel et les copies signées du code de conduite soient fournies aux chargés des Ressources Humaines du projet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w:t>
      </w:r>
      <w:r>
        <w:rPr>
          <w:rFonts w:ascii="Trebuchet MS" w:eastAsia="Trebuchet MS" w:hAnsi="Trebuchet MS" w:cs="Trebuchet MS"/>
          <w:sz w:val="24"/>
        </w:rPr>
        <w:tab/>
        <w:t>Le personnel participe aux sessions de renforcements des capacités pour la mise en œuvre du code de conduite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iii.</w:t>
      </w:r>
      <w:r>
        <w:rPr>
          <w:rFonts w:ascii="Trebuchet MS" w:eastAsia="Trebuchet MS" w:hAnsi="Trebuchet MS" w:cs="Trebuchet MS"/>
          <w:sz w:val="24"/>
        </w:rPr>
        <w:tab/>
        <w:t>Un mécanisme de signalement des incidents de VBG, EAS et HS soit mis en place et que le personnel y ait accès en toute confidentialité et sécurité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lastRenderedPageBreak/>
        <w:t>iv.</w:t>
      </w:r>
      <w:r>
        <w:rPr>
          <w:rFonts w:ascii="Trebuchet MS" w:eastAsia="Trebuchet MS" w:hAnsi="Trebuchet MS" w:cs="Trebuchet MS"/>
          <w:sz w:val="24"/>
        </w:rPr>
        <w:tab/>
        <w:t>Le personnel soit encouragé à signaler les incidents de VBG, EAS et HS aux structures compétentes ou points focaux VBG tels que défini par le MGP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v.</w:t>
      </w:r>
      <w:r>
        <w:rPr>
          <w:rFonts w:ascii="Trebuchet MS" w:eastAsia="Trebuchet MS" w:hAnsi="Trebuchet MS" w:cs="Trebuchet MS"/>
          <w:sz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E53915" w:rsidRDefault="00C55D90">
      <w:pPr>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3.</w:t>
      </w:r>
      <w:r>
        <w:rPr>
          <w:rFonts w:ascii="Trebuchet MS" w:eastAsia="Trebuchet MS" w:hAnsi="Trebuchet MS" w:cs="Trebuchet MS"/>
          <w:b/>
          <w:sz w:val="24"/>
        </w:rPr>
        <w:tab/>
        <w:t>Veiller à ce que lors de la conclusion d’accords de partenariat, de sous-traitance, de fournisseurs ou d’accords similaires, ces accords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w:t>
      </w:r>
      <w:r>
        <w:rPr>
          <w:rFonts w:ascii="Trebuchet MS" w:eastAsia="Trebuchet MS" w:hAnsi="Trebuchet MS" w:cs="Trebuchet MS"/>
          <w:sz w:val="24"/>
        </w:rPr>
        <w:tab/>
        <w:t>Intègrent en annexe les codes de conduite sur les normes VBG, EAS et HS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w:t>
      </w:r>
      <w:r>
        <w:rPr>
          <w:rFonts w:ascii="Trebuchet MS" w:eastAsia="Trebuchet MS" w:hAnsi="Trebuchet MS" w:cs="Trebuchet MS"/>
          <w:sz w:val="24"/>
        </w:rPr>
        <w:tab/>
        <w:t>Intègrent la formulation appropriée exigeant que ces entités adjudicatrices et ces individus sous contrats, ainsi que leurs employés et bénévoles, se conforment au code de conduite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iii.</w:t>
      </w:r>
      <w:r>
        <w:rPr>
          <w:rFonts w:ascii="Trebuchet MS" w:eastAsia="Trebuchet MS" w:hAnsi="Trebuchet MS" w:cs="Trebuchet MS"/>
          <w:sz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E53915" w:rsidRDefault="00C55D90">
      <w:pPr>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4.</w:t>
      </w:r>
      <w:r>
        <w:rPr>
          <w:rFonts w:ascii="Trebuchet MS" w:eastAsia="Trebuchet MS" w:hAnsi="Trebuchet MS" w:cs="Trebuchet MS"/>
          <w:b/>
          <w:sz w:val="24"/>
        </w:rPr>
        <w:tab/>
        <w:t>Fournir un appui sur les initiatives de sensibilisation interne relatives aux VBG, EAS et HS, par le biais de la stratégie de sensibilisation telle que prévue par le Plan d’action VBG, EAS et HS.</w:t>
      </w:r>
    </w:p>
    <w:p w:rsidR="00E53915" w:rsidRDefault="00C55D90">
      <w:pPr>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5.</w:t>
      </w:r>
      <w:r>
        <w:rPr>
          <w:rFonts w:ascii="Trebuchet MS" w:eastAsia="Trebuchet MS" w:hAnsi="Trebuchet MS" w:cs="Trebuchet MS"/>
          <w:b/>
          <w:sz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E53915" w:rsidRDefault="00E53915">
      <w:pPr>
        <w:spacing w:after="0" w:line="276" w:lineRule="auto"/>
        <w:jc w:val="both"/>
        <w:rPr>
          <w:rFonts w:ascii="Trebuchet MS" w:eastAsia="Trebuchet MS" w:hAnsi="Trebuchet MS" w:cs="Trebuchet MS"/>
          <w:b/>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E53915" w:rsidRDefault="00E53915">
      <w:pPr>
        <w:spacing w:after="0" w:line="276" w:lineRule="auto"/>
        <w:jc w:val="both"/>
        <w:rPr>
          <w:rFonts w:ascii="Trebuchet MS" w:eastAsia="Trebuchet MS" w:hAnsi="Trebuchet MS" w:cs="Trebuchet MS"/>
          <w:b/>
          <w:sz w:val="24"/>
        </w:rPr>
      </w:pPr>
    </w:p>
    <w:p w:rsidR="00E53915" w:rsidRDefault="00C55D90">
      <w:pPr>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 xml:space="preserve">Nom de l’entreprise : </w:t>
      </w:r>
      <w:r>
        <w:rPr>
          <w:rFonts w:ascii="Trebuchet MS" w:eastAsia="Trebuchet MS" w:hAnsi="Trebuchet MS" w:cs="Trebuchet MS"/>
          <w:b/>
          <w:sz w:val="24"/>
        </w:rPr>
        <w:tab/>
      </w:r>
      <w:r>
        <w:rPr>
          <w:rFonts w:ascii="Trebuchet MS" w:eastAsia="Trebuchet MS" w:hAnsi="Trebuchet MS" w:cs="Trebuchet MS"/>
          <w:b/>
          <w:sz w:val="24"/>
        </w:rPr>
        <w:tab/>
        <w:t>_______________________________________________________</w:t>
      </w:r>
    </w:p>
    <w:p w:rsidR="00E53915" w:rsidRDefault="00C55D90">
      <w:pPr>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ab/>
      </w:r>
    </w:p>
    <w:p w:rsidR="00E53915" w:rsidRDefault="00C55D90">
      <w:pPr>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Signature :</w:t>
      </w:r>
      <w:r>
        <w:rPr>
          <w:rFonts w:ascii="Trebuchet MS" w:eastAsia="Trebuchet MS" w:hAnsi="Trebuchet MS" w:cs="Trebuchet MS"/>
          <w:b/>
          <w:sz w:val="24"/>
        </w:rPr>
        <w:tab/>
      </w:r>
      <w:r>
        <w:rPr>
          <w:rFonts w:ascii="Trebuchet MS" w:eastAsia="Trebuchet MS" w:hAnsi="Trebuchet MS" w:cs="Trebuchet MS"/>
          <w:b/>
          <w:sz w:val="24"/>
        </w:rPr>
        <w:tab/>
      </w:r>
      <w:r>
        <w:rPr>
          <w:rFonts w:ascii="Trebuchet MS" w:eastAsia="Trebuchet MS" w:hAnsi="Trebuchet MS" w:cs="Trebuchet MS"/>
          <w:b/>
          <w:sz w:val="24"/>
        </w:rPr>
        <w:tab/>
        <w:t>_______________________________________________________</w:t>
      </w:r>
    </w:p>
    <w:p w:rsidR="00E53915" w:rsidRDefault="00E53915">
      <w:pPr>
        <w:spacing w:after="0" w:line="276" w:lineRule="auto"/>
        <w:jc w:val="both"/>
        <w:rPr>
          <w:rFonts w:ascii="Trebuchet MS" w:eastAsia="Trebuchet MS" w:hAnsi="Trebuchet MS" w:cs="Trebuchet MS"/>
          <w:b/>
          <w:sz w:val="24"/>
        </w:rPr>
      </w:pPr>
    </w:p>
    <w:p w:rsidR="00E53915" w:rsidRDefault="00C55D90">
      <w:pPr>
        <w:spacing w:after="0" w:line="276" w:lineRule="auto"/>
        <w:jc w:val="both"/>
        <w:rPr>
          <w:rFonts w:ascii="Trebuchet MS" w:eastAsia="Trebuchet MS" w:hAnsi="Trebuchet MS" w:cs="Trebuchet MS"/>
          <w:b/>
          <w:sz w:val="24"/>
        </w:rPr>
      </w:pPr>
      <w:r>
        <w:rPr>
          <w:rFonts w:ascii="Trebuchet MS" w:eastAsia="Trebuchet MS" w:hAnsi="Trebuchet MS" w:cs="Trebuchet MS"/>
          <w:b/>
          <w:sz w:val="24"/>
        </w:rPr>
        <w:lastRenderedPageBreak/>
        <w:t xml:space="preserve">Nom en toutes lettres : </w:t>
      </w:r>
      <w:r>
        <w:rPr>
          <w:rFonts w:ascii="Trebuchet MS" w:eastAsia="Trebuchet MS" w:hAnsi="Trebuchet MS" w:cs="Trebuchet MS"/>
          <w:b/>
          <w:sz w:val="24"/>
        </w:rPr>
        <w:tab/>
      </w:r>
      <w:r>
        <w:rPr>
          <w:rFonts w:ascii="Trebuchet MS" w:eastAsia="Trebuchet MS" w:hAnsi="Trebuchet MS" w:cs="Trebuchet MS"/>
          <w:b/>
          <w:sz w:val="24"/>
        </w:rPr>
        <w:tab/>
        <w:t>_________________________________________________</w:t>
      </w:r>
    </w:p>
    <w:p w:rsidR="00E53915" w:rsidRDefault="00E53915">
      <w:pPr>
        <w:spacing w:after="0" w:line="276" w:lineRule="auto"/>
        <w:jc w:val="both"/>
        <w:rPr>
          <w:rFonts w:ascii="Trebuchet MS" w:eastAsia="Trebuchet MS" w:hAnsi="Trebuchet MS" w:cs="Trebuchet MS"/>
          <w:b/>
          <w:sz w:val="24"/>
        </w:rPr>
      </w:pPr>
    </w:p>
    <w:p w:rsidR="00E53915" w:rsidRDefault="00C55D90">
      <w:pPr>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 xml:space="preserve">Titre : </w:t>
      </w:r>
      <w:r>
        <w:rPr>
          <w:rFonts w:ascii="Trebuchet MS" w:eastAsia="Trebuchet MS" w:hAnsi="Trebuchet MS" w:cs="Trebuchet MS"/>
          <w:b/>
          <w:sz w:val="24"/>
        </w:rPr>
        <w:tab/>
      </w:r>
      <w:r>
        <w:rPr>
          <w:rFonts w:ascii="Trebuchet MS" w:eastAsia="Trebuchet MS" w:hAnsi="Trebuchet MS" w:cs="Trebuchet MS"/>
          <w:b/>
          <w:sz w:val="24"/>
        </w:rPr>
        <w:tab/>
      </w:r>
      <w:r>
        <w:rPr>
          <w:rFonts w:ascii="Trebuchet MS" w:eastAsia="Trebuchet MS" w:hAnsi="Trebuchet MS" w:cs="Trebuchet MS"/>
          <w:b/>
          <w:sz w:val="24"/>
        </w:rPr>
        <w:tab/>
      </w:r>
      <w:r>
        <w:rPr>
          <w:rFonts w:ascii="Trebuchet MS" w:eastAsia="Trebuchet MS" w:hAnsi="Trebuchet MS" w:cs="Trebuchet MS"/>
          <w:b/>
          <w:sz w:val="24"/>
        </w:rPr>
        <w:tab/>
        <w:t>_______________________________________________________</w:t>
      </w:r>
    </w:p>
    <w:p w:rsidR="00E53915" w:rsidRDefault="00E53915">
      <w:pPr>
        <w:spacing w:after="0" w:line="276" w:lineRule="auto"/>
        <w:jc w:val="both"/>
        <w:rPr>
          <w:rFonts w:ascii="Trebuchet MS" w:eastAsia="Trebuchet MS" w:hAnsi="Trebuchet MS" w:cs="Trebuchet MS"/>
          <w:b/>
          <w:sz w:val="24"/>
        </w:rPr>
      </w:pPr>
    </w:p>
    <w:p w:rsidR="00E53915" w:rsidRDefault="00C55D90">
      <w:pPr>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 xml:space="preserve">Date : </w:t>
      </w:r>
      <w:r>
        <w:rPr>
          <w:rFonts w:ascii="Trebuchet MS" w:eastAsia="Trebuchet MS" w:hAnsi="Trebuchet MS" w:cs="Trebuchet MS"/>
          <w:b/>
          <w:sz w:val="24"/>
        </w:rPr>
        <w:tab/>
      </w:r>
      <w:r>
        <w:rPr>
          <w:rFonts w:ascii="Trebuchet MS" w:eastAsia="Trebuchet MS" w:hAnsi="Trebuchet MS" w:cs="Trebuchet MS"/>
          <w:b/>
          <w:sz w:val="24"/>
        </w:rPr>
        <w:tab/>
      </w:r>
      <w:r>
        <w:rPr>
          <w:rFonts w:ascii="Trebuchet MS" w:eastAsia="Trebuchet MS" w:hAnsi="Trebuchet MS" w:cs="Trebuchet MS"/>
          <w:b/>
          <w:sz w:val="24"/>
        </w:rPr>
        <w:tab/>
      </w:r>
      <w:r>
        <w:rPr>
          <w:rFonts w:ascii="Trebuchet MS" w:eastAsia="Trebuchet MS" w:hAnsi="Trebuchet MS" w:cs="Trebuchet MS"/>
          <w:b/>
          <w:sz w:val="24"/>
        </w:rPr>
        <w:tab/>
        <w:t xml:space="preserve">_______________________________________________________ </w:t>
      </w:r>
    </w:p>
    <w:p w:rsidR="00E53915" w:rsidRDefault="00E53915">
      <w:pPr>
        <w:spacing w:after="0" w:line="276" w:lineRule="auto"/>
        <w:jc w:val="both"/>
        <w:rPr>
          <w:rFonts w:ascii="Trebuchet MS" w:eastAsia="Trebuchet MS" w:hAnsi="Trebuchet MS" w:cs="Trebuchet MS"/>
          <w:b/>
          <w:sz w:val="24"/>
        </w:rPr>
      </w:pPr>
    </w:p>
    <w:p w:rsidR="00E53915" w:rsidRDefault="00C55D90">
      <w:pPr>
        <w:numPr>
          <w:ilvl w:val="0"/>
          <w:numId w:val="115"/>
        </w:numPr>
        <w:spacing w:after="0" w:line="276" w:lineRule="auto"/>
        <w:ind w:left="1080" w:hanging="720"/>
        <w:jc w:val="both"/>
        <w:rPr>
          <w:rFonts w:ascii="Calibri" w:eastAsia="Calibri" w:hAnsi="Calibri" w:cs="Calibri"/>
          <w:b/>
          <w:sz w:val="24"/>
        </w:rPr>
      </w:pPr>
      <w:r>
        <w:rPr>
          <w:rFonts w:ascii="Calibri" w:eastAsia="Calibri" w:hAnsi="Calibri" w:cs="Calibri"/>
          <w:b/>
          <w:sz w:val="24"/>
        </w:rPr>
        <w:t>CODE DE CONDUITE DU GESTIONNAIRE</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 xml:space="preserve"> DEFINITIONS DES TERMES</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 xml:space="preserve">Auteur/Agresseur : la ou les personne(s) qui </w:t>
      </w:r>
      <w:proofErr w:type="gramStart"/>
      <w:r>
        <w:rPr>
          <w:rFonts w:ascii="Calibri" w:eastAsia="Calibri" w:hAnsi="Calibri" w:cs="Calibri"/>
          <w:b/>
          <w:sz w:val="24"/>
        </w:rPr>
        <w:t>commet(</w:t>
      </w:r>
      <w:proofErr w:type="gramEnd"/>
      <w:r>
        <w:rPr>
          <w:rFonts w:ascii="Calibri" w:eastAsia="Calibri" w:hAnsi="Calibri" w:cs="Calibri"/>
          <w:b/>
          <w:sz w:val="24"/>
        </w:rPr>
        <w:t>tent) ou menace(nt) de commettre un acte ou des actes de VGB/EAS/HS ou de VCE.</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lastRenderedPageBreak/>
        <w:t>Survivant/e (s) : la ou les personnes négativement touchées par les VBG, EAS, HS.</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Chantier : endroit où se déroulent les travaux de développement de l’infrastructure pour le compte du projet. Les missions de consultance ont pour chantier les endroits/sites où elles se déroulent.</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Consultant(e) : toute organisation ou individu qui a obtenu un contrat pour fournir des services de consultance dans le cadre du projet et qui a embauché des gestionnaires et/ou des employés pour effectuer ce travail.</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Enfant : terme utilisé de façon interchangeable avec le terme « mineur » qui désigne une personne âgée de moins de 18 ans. Ceci est conforme à l'article 1</w:t>
      </w:r>
      <w:r>
        <w:rPr>
          <w:rFonts w:ascii="Calibri" w:eastAsia="Calibri" w:hAnsi="Calibri" w:cs="Calibri"/>
          <w:b/>
          <w:sz w:val="24"/>
          <w:vertAlign w:val="superscript"/>
        </w:rPr>
        <w:t>er</w:t>
      </w:r>
      <w:r>
        <w:rPr>
          <w:rFonts w:ascii="Calibri" w:eastAsia="Calibri" w:hAnsi="Calibri" w:cs="Calibri"/>
          <w:b/>
          <w:sz w:val="24"/>
        </w:rPr>
        <w:t xml:space="preserve"> de la Convention des Nations Unies relative aux droits de l'enfant. </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Environnement du chantier : la « zone d’influence du projet » qui est tout endroit, urbain ou rural, directement touché par le projet, y compris les établissements humains.</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lastRenderedPageBreak/>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 xml:space="preserve">Mécanisme de gestion des plaintes et des doléances (MGP) : processus établi par un projet pour recevoir et traiter les plaintes. </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Normes environnementales, sociales, d’hygiène et de sécurité (ESHS) : un terme général couvrant les questions liées à l’impact du projet sur l’environnement, les communautés et les travailleurs.</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Plan de Gestion Environnementale et Sociale de l’Entreprise (PGESE) : le plan préparé par l’entreprise qui décrit la façon dont il exécutera les activités des travaux, conformément au Plan de Gestion Environnementale et Sociale (PGES) du projet.</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Procédure d’allégation d’incidents de VBG/EAS/HS et de VCE : procédure prescrite pour signaler les incidents de VBG/EAS/HS ou VCE.</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 xml:space="preserve">Protection de l’enfant : activité ou initiative visant à protéger les enfants de toute forme de préjudices, en particulier ceux découlant de la VCE. </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Protocole d’intervention : mécanismes mis en place pour intervenir dans les incidents de VBG/EAS/HS et de VCE.</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 xml:space="preserve">Sollicitation mal intentionnée des enfants à caractère sexuel : ce sont des comportements qui permettent à un agresseur de gagner la confiance d’un enfant pour un but sexuel. C’est </w:t>
      </w:r>
      <w:r>
        <w:rPr>
          <w:rFonts w:ascii="Calibri" w:eastAsia="Calibri" w:hAnsi="Calibri" w:cs="Calibri"/>
          <w:b/>
          <w:sz w:val="24"/>
        </w:rPr>
        <w:lastRenderedPageBreak/>
        <w:t>ainsi qu’un délinquant peut établir une relation de confiance avec l'enfant, puis chercher à sexualiser cette relation.</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 xml:space="preserve">Survivant(e)s : Personne(s) négativement touchée(s) par la VBG/EAS/HS ou la VCE. Les femmes, les hommes et les enfants peuvent être des survivant(e)s de VBG/EAS/HS ; seulement les enfants peuvent être des survivant(e)s de VCE. </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 xml:space="preserve">Les six principaux types de VBG sont les suivants :  </w:t>
      </w:r>
    </w:p>
    <w:p w:rsidR="00E53915" w:rsidRDefault="00C55D90">
      <w:pPr>
        <w:numPr>
          <w:ilvl w:val="0"/>
          <w:numId w:val="116"/>
        </w:numPr>
        <w:spacing w:after="0" w:line="276" w:lineRule="auto"/>
        <w:ind w:left="720" w:hanging="360"/>
        <w:jc w:val="both"/>
        <w:rPr>
          <w:rFonts w:ascii="Calibri" w:eastAsia="Calibri" w:hAnsi="Calibri" w:cs="Calibri"/>
          <w:b/>
          <w:sz w:val="24"/>
        </w:rPr>
      </w:pPr>
      <w:r>
        <w:rPr>
          <w:rFonts w:ascii="Calibri" w:eastAsia="Calibri" w:hAnsi="Calibri" w:cs="Calibri"/>
          <w:b/>
          <w:sz w:val="24"/>
        </w:rPr>
        <w:t xml:space="preserve">Viol : pénétration non consensuelle (si légère soit-elle) du vagin, de l’anus ou de la bouche avec un pénis, autre partie du corps ou un objet. </w:t>
      </w:r>
    </w:p>
    <w:p w:rsidR="00E53915" w:rsidRDefault="00C55D90">
      <w:pPr>
        <w:numPr>
          <w:ilvl w:val="0"/>
          <w:numId w:val="116"/>
        </w:numPr>
        <w:spacing w:after="0" w:line="276" w:lineRule="auto"/>
        <w:ind w:left="720" w:hanging="360"/>
        <w:jc w:val="both"/>
        <w:rPr>
          <w:rFonts w:ascii="Calibri" w:eastAsia="Calibri" w:hAnsi="Calibri" w:cs="Calibri"/>
          <w:b/>
          <w:sz w:val="24"/>
        </w:rPr>
      </w:pPr>
      <w:r>
        <w:rPr>
          <w:rFonts w:ascii="Calibri" w:eastAsia="Calibri" w:hAnsi="Calibri" w:cs="Calibri"/>
          <w:b/>
          <w:sz w:val="24"/>
        </w:rPr>
        <w:t>Agression sexuelle : toute forme de contact sexuel non consensuel même s’il ne se traduit pas par la pénétration. Par exemple, la tentative de viol, ainsi que les baisers non voulus, les caresses, ou l’attouchement des organes génitaux et des fesses.</w:t>
      </w:r>
    </w:p>
    <w:p w:rsidR="00E53915" w:rsidRDefault="00C55D90">
      <w:pPr>
        <w:numPr>
          <w:ilvl w:val="0"/>
          <w:numId w:val="116"/>
        </w:numPr>
        <w:spacing w:after="0" w:line="276" w:lineRule="auto"/>
        <w:ind w:left="720" w:hanging="360"/>
        <w:jc w:val="both"/>
        <w:rPr>
          <w:rFonts w:ascii="Calibri" w:eastAsia="Calibri" w:hAnsi="Calibri" w:cs="Calibri"/>
          <w:b/>
          <w:sz w:val="24"/>
        </w:rPr>
      </w:pPr>
      <w:r>
        <w:rPr>
          <w:rFonts w:ascii="Calibri" w:eastAsia="Calibri" w:hAnsi="Calibri" w:cs="Calibri"/>
          <w:b/>
          <w:sz w:val="24"/>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E53915" w:rsidRDefault="00C55D90">
      <w:pPr>
        <w:numPr>
          <w:ilvl w:val="0"/>
          <w:numId w:val="116"/>
        </w:numPr>
        <w:spacing w:after="0" w:line="276" w:lineRule="auto"/>
        <w:ind w:left="720" w:hanging="360"/>
        <w:jc w:val="both"/>
        <w:rPr>
          <w:rFonts w:ascii="Calibri" w:eastAsia="Calibri" w:hAnsi="Calibri" w:cs="Calibri"/>
          <w:b/>
          <w:sz w:val="24"/>
        </w:rPr>
      </w:pPr>
      <w:r>
        <w:rPr>
          <w:rFonts w:ascii="Calibri" w:eastAsia="Calibri" w:hAnsi="Calibri" w:cs="Calibri"/>
          <w:b/>
          <w:sz w:val="24"/>
        </w:rPr>
        <w:t xml:space="preserve">Agression physique : un acte de violence physique qui n'est pas de nature sexuelle. Exemples : frapper, gifler, étrangler, blesser, bousculer, brûler, secouer, tirer sur une personne ou utiliser une arme, </w:t>
      </w:r>
      <w:proofErr w:type="gramStart"/>
      <w:r>
        <w:rPr>
          <w:rFonts w:ascii="Calibri" w:eastAsia="Calibri" w:hAnsi="Calibri" w:cs="Calibri"/>
          <w:b/>
          <w:sz w:val="24"/>
        </w:rPr>
        <w:t>attaquer</w:t>
      </w:r>
      <w:proofErr w:type="gramEnd"/>
      <w:r>
        <w:rPr>
          <w:rFonts w:ascii="Calibri" w:eastAsia="Calibri" w:hAnsi="Calibri" w:cs="Calibri"/>
          <w:b/>
          <w:sz w:val="24"/>
        </w:rPr>
        <w:t xml:space="preserve"> à l'acide ou tout autre acte qui cause de la douleur, une gêne physique ou des blessures. </w:t>
      </w:r>
    </w:p>
    <w:p w:rsidR="00E53915" w:rsidRDefault="00C55D90">
      <w:pPr>
        <w:numPr>
          <w:ilvl w:val="0"/>
          <w:numId w:val="116"/>
        </w:numPr>
        <w:spacing w:after="0" w:line="276" w:lineRule="auto"/>
        <w:ind w:left="720" w:hanging="360"/>
        <w:jc w:val="both"/>
        <w:rPr>
          <w:rFonts w:ascii="Calibri" w:eastAsia="Calibri" w:hAnsi="Calibri" w:cs="Calibri"/>
          <w:b/>
          <w:sz w:val="24"/>
        </w:rPr>
      </w:pPr>
      <w:r>
        <w:rPr>
          <w:rFonts w:ascii="Calibri" w:eastAsia="Calibri" w:hAnsi="Calibri" w:cs="Calibri"/>
          <w:b/>
          <w:sz w:val="24"/>
        </w:rPr>
        <w:t xml:space="preserve">Mariage forcé : le mariage d’un individu contre sa volonté. </w:t>
      </w:r>
    </w:p>
    <w:p w:rsidR="00E53915" w:rsidRDefault="00C55D90">
      <w:pPr>
        <w:numPr>
          <w:ilvl w:val="0"/>
          <w:numId w:val="116"/>
        </w:numPr>
        <w:spacing w:after="0" w:line="276" w:lineRule="auto"/>
        <w:ind w:left="720" w:hanging="360"/>
        <w:jc w:val="both"/>
        <w:rPr>
          <w:rFonts w:ascii="Calibri" w:eastAsia="Calibri" w:hAnsi="Calibri" w:cs="Calibri"/>
          <w:b/>
          <w:sz w:val="24"/>
        </w:rPr>
      </w:pPr>
      <w:r>
        <w:rPr>
          <w:rFonts w:ascii="Calibri" w:eastAsia="Calibri" w:hAnsi="Calibri" w:cs="Calibri"/>
          <w:b/>
          <w:sz w:val="24"/>
        </w:rPr>
        <w:t>Privation de ressources, d’opportunités ou de services : privation de l'accès légitime aux ressources/biens économiques ou aux moyens de subsistance, à l'éducation, à la santé ou à d'autres services sociaux.</w:t>
      </w:r>
    </w:p>
    <w:p w:rsidR="00E53915" w:rsidRDefault="00C55D90">
      <w:pPr>
        <w:numPr>
          <w:ilvl w:val="0"/>
          <w:numId w:val="116"/>
        </w:numPr>
        <w:spacing w:after="0" w:line="276" w:lineRule="auto"/>
        <w:ind w:left="720" w:hanging="360"/>
        <w:jc w:val="both"/>
        <w:rPr>
          <w:rFonts w:ascii="Calibri" w:eastAsia="Calibri" w:hAnsi="Calibri" w:cs="Calibri"/>
          <w:b/>
          <w:sz w:val="24"/>
        </w:rPr>
      </w:pPr>
      <w:r>
        <w:rPr>
          <w:rFonts w:ascii="Calibri" w:eastAsia="Calibri" w:hAnsi="Calibri" w:cs="Calibri"/>
          <w:b/>
          <w:sz w:val="24"/>
        </w:rPr>
        <w:t xml:space="preserve">Violence psychologique/affective : l’infliction d’une douleur ou un préjudice mental ou émotionnel. Exemples : menaces de violences physiques ou sexuelles, </w:t>
      </w:r>
      <w:r>
        <w:rPr>
          <w:rFonts w:ascii="Calibri" w:eastAsia="Calibri" w:hAnsi="Calibri" w:cs="Calibri"/>
          <w:b/>
          <w:sz w:val="24"/>
        </w:rPr>
        <w:lastRenderedPageBreak/>
        <w:t xml:space="preserve">intimidation, humiliation, isolement forcé, harcèlement, harcèlement criminel, sollicitation indésirée, remarques, destruction d'objets chers, etc. </w:t>
      </w:r>
    </w:p>
    <w:p w:rsidR="00E53915" w:rsidRDefault="00C55D90">
      <w:pPr>
        <w:numPr>
          <w:ilvl w:val="0"/>
          <w:numId w:val="116"/>
        </w:numPr>
        <w:spacing w:after="0" w:line="276" w:lineRule="auto"/>
        <w:ind w:left="720" w:hanging="360"/>
        <w:jc w:val="both"/>
        <w:rPr>
          <w:rFonts w:ascii="Calibri" w:eastAsia="Calibri" w:hAnsi="Calibri" w:cs="Calibri"/>
          <w:b/>
          <w:sz w:val="24"/>
        </w:rPr>
      </w:pPr>
      <w:r>
        <w:rPr>
          <w:rFonts w:ascii="Calibri" w:eastAsia="Calibri" w:hAnsi="Calibri" w:cs="Calibri"/>
          <w:b/>
          <w:sz w:val="24"/>
        </w:rPr>
        <w:t xml:space="preserve">Enfant : terme utilisé de façon interchangeable avec le terme « mineur » qui désigne une personne âgée de moins de 18 ans. Ceci est conforme à l'article 1er de la Convention des Nations Unies relative aux droits de l'enfant. </w:t>
      </w:r>
    </w:p>
    <w:p w:rsidR="00E53915" w:rsidRDefault="00C55D90">
      <w:pPr>
        <w:numPr>
          <w:ilvl w:val="0"/>
          <w:numId w:val="116"/>
        </w:numPr>
        <w:spacing w:after="0" w:line="276" w:lineRule="auto"/>
        <w:ind w:left="720" w:hanging="360"/>
        <w:jc w:val="both"/>
        <w:rPr>
          <w:rFonts w:ascii="Calibri" w:eastAsia="Calibri" w:hAnsi="Calibri" w:cs="Calibri"/>
          <w:b/>
          <w:sz w:val="24"/>
        </w:rPr>
      </w:pPr>
      <w:r>
        <w:rPr>
          <w:rFonts w:ascii="Calibri" w:eastAsia="Calibri" w:hAnsi="Calibri" w:cs="Calibri"/>
          <w:b/>
          <w:sz w:val="24"/>
        </w:rPr>
        <w:t xml:space="preserve">Consentement : le choix éclairé qui sous-tend l'intention, l'acceptation ou l'accord </w:t>
      </w:r>
      <w:proofErr w:type="gramStart"/>
      <w:r>
        <w:rPr>
          <w:rFonts w:ascii="Calibri" w:eastAsia="Calibri" w:hAnsi="Calibri" w:cs="Calibri"/>
          <w:b/>
          <w:sz w:val="24"/>
        </w:rPr>
        <w:t>libres et volontaires</w:t>
      </w:r>
      <w:proofErr w:type="gramEnd"/>
      <w:r>
        <w:rPr>
          <w:rFonts w:ascii="Calibri" w:eastAsia="Calibri" w:hAnsi="Calibri" w:cs="Calibri"/>
          <w:b/>
          <w:sz w:val="24"/>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E53915" w:rsidRDefault="00C55D90">
      <w:pPr>
        <w:numPr>
          <w:ilvl w:val="0"/>
          <w:numId w:val="116"/>
        </w:numPr>
        <w:spacing w:after="0" w:line="276" w:lineRule="auto"/>
        <w:ind w:left="720" w:hanging="360"/>
        <w:jc w:val="both"/>
        <w:rPr>
          <w:rFonts w:ascii="Calibri" w:eastAsia="Calibri" w:hAnsi="Calibri" w:cs="Calibri"/>
          <w:b/>
          <w:sz w:val="24"/>
        </w:rPr>
      </w:pPr>
      <w:r>
        <w:rPr>
          <w:rFonts w:ascii="Calibri" w:eastAsia="Calibri" w:hAnsi="Calibri" w:cs="Calibri"/>
          <w:b/>
          <w:sz w:val="24"/>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E53915" w:rsidRDefault="00C55D90">
      <w:pPr>
        <w:numPr>
          <w:ilvl w:val="0"/>
          <w:numId w:val="116"/>
        </w:numPr>
        <w:spacing w:after="0" w:line="276" w:lineRule="auto"/>
        <w:ind w:left="720" w:hanging="360"/>
        <w:jc w:val="both"/>
        <w:rPr>
          <w:rFonts w:ascii="Calibri" w:eastAsia="Calibri" w:hAnsi="Calibri" w:cs="Calibri"/>
          <w:b/>
          <w:sz w:val="24"/>
        </w:rPr>
      </w:pPr>
      <w:r>
        <w:rPr>
          <w:rFonts w:ascii="Calibri" w:eastAsia="Calibri" w:hAnsi="Calibri" w:cs="Calibri"/>
          <w:b/>
          <w:sz w:val="24"/>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PRINCIPES, VALEURS MORALES, ETHIQUE ET ATTITUDES A RESPECTER</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lastRenderedPageBreak/>
        <w:t xml:space="preserve">Les actes de discrimination, harcèlement, et violences ci-dessous sont formellement interdits et sévèrement réprimés pour tous les acteurs du projet (membres </w:t>
      </w:r>
      <w:proofErr w:type="gramStart"/>
      <w:r>
        <w:rPr>
          <w:rFonts w:ascii="Calibri" w:eastAsia="Calibri" w:hAnsi="Calibri" w:cs="Calibri"/>
          <w:b/>
          <w:sz w:val="24"/>
        </w:rPr>
        <w:t>de la communautés éducative</w:t>
      </w:r>
      <w:proofErr w:type="gramEnd"/>
      <w:r>
        <w:rPr>
          <w:rFonts w:ascii="Calibri" w:eastAsia="Calibri" w:hAnsi="Calibri" w:cs="Calibri"/>
          <w:b/>
          <w:sz w:val="24"/>
        </w:rPr>
        <w:t>).</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1.</w:t>
      </w:r>
      <w:r>
        <w:rPr>
          <w:rFonts w:ascii="Calibri" w:eastAsia="Calibri" w:hAnsi="Calibri" w:cs="Calibri"/>
          <w:b/>
          <w:sz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2.</w:t>
      </w:r>
      <w:r>
        <w:rPr>
          <w:rFonts w:ascii="Calibri" w:eastAsia="Calibri" w:hAnsi="Calibri" w:cs="Calibri"/>
          <w:b/>
          <w:sz w:val="24"/>
        </w:rPr>
        <w:tab/>
        <w:t>Tout acte de harcèlement sexuel, ou langage ou comportement inapproprié, harcelant, menaçant, abusif, provocant sexuellement, dégradant ou culturellement déplacé.</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3.</w:t>
      </w:r>
      <w:r>
        <w:rPr>
          <w:rFonts w:ascii="Calibri" w:eastAsia="Calibri" w:hAnsi="Calibri" w:cs="Calibri"/>
          <w:b/>
          <w:sz w:val="24"/>
        </w:rPr>
        <w:tab/>
        <w:t>Tout acte de violence, y compris la violence sexuelle et/ou sexiste, qui peut causer des souffrances physiques, psychologiques, ou sexuelles, la menace de tels actes, la contrainte, et la privation de liberté.</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4.</w:t>
      </w:r>
      <w:r>
        <w:rPr>
          <w:rFonts w:ascii="Calibri" w:eastAsia="Calibri" w:hAnsi="Calibri" w:cs="Calibri"/>
          <w:b/>
          <w:sz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5.</w:t>
      </w:r>
      <w:r>
        <w:rPr>
          <w:rFonts w:ascii="Calibri" w:eastAsia="Calibri" w:hAnsi="Calibri" w:cs="Calibri"/>
          <w:b/>
          <w:sz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Engagement</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 xml:space="preserve">Dans le cadre du présent code de conduite le gestionnaire renvoie au chef de mission, au chef chantier, ou au chef des travaux dans le cadre des activités des prestataires de services. </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lastRenderedPageBreak/>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La mise en œuvre</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Garantir une efficacité maximale du Code de conduite de l’entreprise et du Code de conduite individuel :</w:t>
      </w:r>
    </w:p>
    <w:p w:rsidR="00E53915" w:rsidRDefault="00C55D90">
      <w:pPr>
        <w:numPr>
          <w:ilvl w:val="0"/>
          <w:numId w:val="117"/>
        </w:numPr>
        <w:spacing w:after="0" w:line="276" w:lineRule="auto"/>
        <w:ind w:left="720" w:hanging="360"/>
        <w:jc w:val="both"/>
        <w:rPr>
          <w:rFonts w:ascii="Calibri" w:eastAsia="Calibri" w:hAnsi="Calibri" w:cs="Calibri"/>
          <w:b/>
          <w:sz w:val="24"/>
        </w:rPr>
      </w:pPr>
      <w:r>
        <w:rPr>
          <w:rFonts w:ascii="Calibri" w:eastAsia="Calibri" w:hAnsi="Calibri" w:cs="Calibri"/>
          <w:b/>
          <w:sz w:val="24"/>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E53915" w:rsidRDefault="00C55D90">
      <w:pPr>
        <w:numPr>
          <w:ilvl w:val="0"/>
          <w:numId w:val="117"/>
        </w:numPr>
        <w:spacing w:after="0" w:line="276" w:lineRule="auto"/>
        <w:ind w:left="720" w:hanging="360"/>
        <w:jc w:val="both"/>
        <w:rPr>
          <w:rFonts w:ascii="Calibri" w:eastAsia="Calibri" w:hAnsi="Calibri" w:cs="Calibri"/>
          <w:b/>
          <w:sz w:val="24"/>
        </w:rPr>
      </w:pPr>
      <w:r>
        <w:rPr>
          <w:rFonts w:ascii="Calibri" w:eastAsia="Calibri" w:hAnsi="Calibri" w:cs="Calibri"/>
          <w:b/>
          <w:sz w:val="24"/>
        </w:rPr>
        <w:t xml:space="preserve">S’assurer que tous les exemplaires affichés et distribués du Code de conduite de l’entreprise et du Code de conduite individuel sont traduits dans la langue appropriée qui est utilisée sur le lieu de travail. </w:t>
      </w:r>
    </w:p>
    <w:p w:rsidR="00E53915" w:rsidRDefault="00C55D90">
      <w:pPr>
        <w:numPr>
          <w:ilvl w:val="0"/>
          <w:numId w:val="117"/>
        </w:numPr>
        <w:spacing w:after="0" w:line="276" w:lineRule="auto"/>
        <w:ind w:left="720" w:hanging="360"/>
        <w:jc w:val="both"/>
        <w:rPr>
          <w:rFonts w:ascii="Calibri" w:eastAsia="Calibri" w:hAnsi="Calibri" w:cs="Calibri"/>
          <w:b/>
          <w:sz w:val="24"/>
        </w:rPr>
      </w:pPr>
      <w:r>
        <w:rPr>
          <w:rFonts w:ascii="Calibri" w:eastAsia="Calibri" w:hAnsi="Calibri" w:cs="Calibri"/>
          <w:b/>
          <w:sz w:val="24"/>
        </w:rPr>
        <w:t xml:space="preserve">Expliquer oralement et par écrit le Code de conduite de l’entreprise et le Code de conduite individuel à l’ensemble du personnel. </w:t>
      </w:r>
    </w:p>
    <w:p w:rsidR="00E53915" w:rsidRDefault="00C55D90">
      <w:pPr>
        <w:numPr>
          <w:ilvl w:val="0"/>
          <w:numId w:val="117"/>
        </w:numPr>
        <w:spacing w:after="0" w:line="276" w:lineRule="auto"/>
        <w:ind w:left="720" w:hanging="360"/>
        <w:jc w:val="both"/>
        <w:rPr>
          <w:rFonts w:ascii="Calibri" w:eastAsia="Calibri" w:hAnsi="Calibri" w:cs="Calibri"/>
          <w:b/>
          <w:sz w:val="24"/>
        </w:rPr>
      </w:pPr>
      <w:r>
        <w:rPr>
          <w:rFonts w:ascii="Calibri" w:eastAsia="Calibri" w:hAnsi="Calibri" w:cs="Calibri"/>
          <w:b/>
          <w:sz w:val="24"/>
        </w:rPr>
        <w:t>Veiller à ce que :</w:t>
      </w:r>
    </w:p>
    <w:p w:rsidR="00E53915" w:rsidRDefault="00C55D90">
      <w:pPr>
        <w:numPr>
          <w:ilvl w:val="0"/>
          <w:numId w:val="117"/>
        </w:numPr>
        <w:spacing w:after="0" w:line="276" w:lineRule="auto"/>
        <w:ind w:left="2160" w:hanging="180"/>
        <w:jc w:val="both"/>
        <w:rPr>
          <w:rFonts w:ascii="Calibri" w:eastAsia="Calibri" w:hAnsi="Calibri" w:cs="Calibri"/>
          <w:b/>
          <w:sz w:val="24"/>
        </w:rPr>
      </w:pPr>
      <w:r>
        <w:rPr>
          <w:rFonts w:ascii="Calibri" w:eastAsia="Calibri" w:hAnsi="Calibri" w:cs="Calibri"/>
          <w:b/>
          <w:sz w:val="24"/>
        </w:rPr>
        <w:t>Tous les subordonnés directs signent le « Code de conduite individuel », en confirmant qu’ils l’ont lu et qu’ils y souscrivent ;</w:t>
      </w:r>
    </w:p>
    <w:p w:rsidR="00E53915" w:rsidRDefault="00C55D90">
      <w:pPr>
        <w:numPr>
          <w:ilvl w:val="0"/>
          <w:numId w:val="117"/>
        </w:numPr>
        <w:spacing w:after="0" w:line="276" w:lineRule="auto"/>
        <w:ind w:left="2160" w:hanging="180"/>
        <w:jc w:val="both"/>
        <w:rPr>
          <w:rFonts w:ascii="Calibri" w:eastAsia="Calibri" w:hAnsi="Calibri" w:cs="Calibri"/>
          <w:b/>
          <w:sz w:val="24"/>
        </w:rPr>
      </w:pPr>
      <w:r>
        <w:rPr>
          <w:rFonts w:ascii="Calibri" w:eastAsia="Calibri" w:hAnsi="Calibri" w:cs="Calibri"/>
          <w:b/>
          <w:sz w:val="24"/>
        </w:rPr>
        <w:t>Les listes du personnel et les copies signées du Code de conduite individuel soient fournies au gestionnaire chargé de l’HST, à l’Equipe de conformité (EC) et au client ;</w:t>
      </w:r>
    </w:p>
    <w:p w:rsidR="00E53915" w:rsidRDefault="00C55D90">
      <w:pPr>
        <w:numPr>
          <w:ilvl w:val="0"/>
          <w:numId w:val="117"/>
        </w:numPr>
        <w:spacing w:after="0" w:line="276" w:lineRule="auto"/>
        <w:ind w:left="720" w:hanging="360"/>
        <w:jc w:val="both"/>
        <w:rPr>
          <w:rFonts w:ascii="Calibri" w:eastAsia="Calibri" w:hAnsi="Calibri" w:cs="Calibri"/>
          <w:b/>
          <w:sz w:val="24"/>
        </w:rPr>
      </w:pPr>
      <w:r>
        <w:rPr>
          <w:rFonts w:ascii="Calibri" w:eastAsia="Calibri" w:hAnsi="Calibri" w:cs="Calibri"/>
          <w:b/>
          <w:sz w:val="24"/>
        </w:rPr>
        <w:t>Participer à la formation et s’assurer que le personnel y participe également, comme indiqué ci-dessous ;</w:t>
      </w:r>
    </w:p>
    <w:p w:rsidR="00E53915" w:rsidRDefault="00C55D90">
      <w:pPr>
        <w:numPr>
          <w:ilvl w:val="0"/>
          <w:numId w:val="117"/>
        </w:numPr>
        <w:spacing w:after="0" w:line="276" w:lineRule="auto"/>
        <w:ind w:left="720" w:hanging="360"/>
        <w:jc w:val="both"/>
        <w:rPr>
          <w:rFonts w:ascii="Calibri" w:eastAsia="Calibri" w:hAnsi="Calibri" w:cs="Calibri"/>
          <w:b/>
          <w:sz w:val="24"/>
        </w:rPr>
      </w:pPr>
      <w:r>
        <w:rPr>
          <w:rFonts w:ascii="Calibri" w:eastAsia="Calibri" w:hAnsi="Calibri" w:cs="Calibri"/>
          <w:b/>
          <w:sz w:val="24"/>
        </w:rPr>
        <w:t>Mettre en place un mécanisme permettant au personnel de :</w:t>
      </w:r>
    </w:p>
    <w:p w:rsidR="00E53915" w:rsidRDefault="00C55D90">
      <w:pPr>
        <w:numPr>
          <w:ilvl w:val="0"/>
          <w:numId w:val="117"/>
        </w:numPr>
        <w:spacing w:after="0" w:line="276" w:lineRule="auto"/>
        <w:ind w:left="720" w:hanging="360"/>
        <w:jc w:val="both"/>
        <w:rPr>
          <w:rFonts w:ascii="Calibri" w:eastAsia="Calibri" w:hAnsi="Calibri" w:cs="Calibri"/>
          <w:b/>
          <w:sz w:val="24"/>
        </w:rPr>
      </w:pPr>
      <w:r>
        <w:rPr>
          <w:rFonts w:ascii="Calibri" w:eastAsia="Calibri" w:hAnsi="Calibri" w:cs="Calibri"/>
          <w:b/>
          <w:sz w:val="24"/>
        </w:rPr>
        <w:t xml:space="preserve">Signaler les préoccupations relatives à la conformité aux normes ESHS ou aux exigences des normes HST ; et </w:t>
      </w:r>
    </w:p>
    <w:p w:rsidR="00E53915" w:rsidRDefault="00C55D90">
      <w:pPr>
        <w:numPr>
          <w:ilvl w:val="0"/>
          <w:numId w:val="117"/>
        </w:numPr>
        <w:spacing w:after="0" w:line="276" w:lineRule="auto"/>
        <w:ind w:left="720" w:hanging="360"/>
        <w:jc w:val="both"/>
        <w:rPr>
          <w:rFonts w:ascii="Calibri" w:eastAsia="Calibri" w:hAnsi="Calibri" w:cs="Calibri"/>
          <w:b/>
          <w:sz w:val="24"/>
        </w:rPr>
      </w:pPr>
      <w:r>
        <w:rPr>
          <w:rFonts w:ascii="Calibri" w:eastAsia="Calibri" w:hAnsi="Calibri" w:cs="Calibri"/>
          <w:b/>
          <w:sz w:val="24"/>
        </w:rPr>
        <w:lastRenderedPageBreak/>
        <w:t xml:space="preserve">Signaler en toute confidentialité les incidents liés aux VBG/EAS/HS ou aux VCE par le biais du Mécanisme de Gestion des plaintes/doléances </w:t>
      </w:r>
    </w:p>
    <w:p w:rsidR="00E53915" w:rsidRDefault="00C55D90">
      <w:pPr>
        <w:numPr>
          <w:ilvl w:val="0"/>
          <w:numId w:val="117"/>
        </w:numPr>
        <w:spacing w:after="0" w:line="276" w:lineRule="auto"/>
        <w:ind w:left="720" w:hanging="360"/>
        <w:jc w:val="both"/>
        <w:rPr>
          <w:rFonts w:ascii="Calibri" w:eastAsia="Calibri" w:hAnsi="Calibri" w:cs="Calibri"/>
          <w:b/>
          <w:sz w:val="24"/>
        </w:rPr>
      </w:pPr>
      <w:r>
        <w:rPr>
          <w:rFonts w:ascii="Calibri" w:eastAsia="Calibri" w:hAnsi="Calibri" w:cs="Calibri"/>
          <w:b/>
          <w:sz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E53915" w:rsidRDefault="00C55D90">
      <w:pPr>
        <w:numPr>
          <w:ilvl w:val="0"/>
          <w:numId w:val="117"/>
        </w:numPr>
        <w:spacing w:after="0" w:line="276" w:lineRule="auto"/>
        <w:ind w:left="720" w:hanging="360"/>
        <w:jc w:val="both"/>
        <w:rPr>
          <w:rFonts w:ascii="Calibri" w:eastAsia="Calibri" w:hAnsi="Calibri" w:cs="Calibri"/>
          <w:b/>
          <w:sz w:val="24"/>
        </w:rPr>
      </w:pPr>
      <w:r>
        <w:rPr>
          <w:rFonts w:ascii="Calibri" w:eastAsia="Calibri" w:hAnsi="Calibri" w:cs="Calibri"/>
          <w:b/>
          <w:sz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E53915" w:rsidRDefault="00C55D90">
      <w:pPr>
        <w:numPr>
          <w:ilvl w:val="0"/>
          <w:numId w:val="117"/>
        </w:numPr>
        <w:spacing w:after="0" w:line="276" w:lineRule="auto"/>
        <w:ind w:left="720" w:hanging="360"/>
        <w:jc w:val="both"/>
        <w:rPr>
          <w:rFonts w:ascii="Calibri" w:eastAsia="Calibri" w:hAnsi="Calibri" w:cs="Calibri"/>
          <w:b/>
          <w:sz w:val="24"/>
        </w:rPr>
      </w:pPr>
      <w:r>
        <w:rPr>
          <w:rFonts w:ascii="Calibri" w:eastAsia="Calibri" w:hAnsi="Calibri" w:cs="Calibri"/>
          <w:b/>
          <w:sz w:val="24"/>
        </w:rPr>
        <w:t>Veiller à ce que lors de la conclusion d’accords de partenariat, de sous-traitance, de fournisseurs ou d’accords similaires, ces accords :</w:t>
      </w:r>
    </w:p>
    <w:p w:rsidR="00E53915" w:rsidRDefault="00C55D90">
      <w:pPr>
        <w:numPr>
          <w:ilvl w:val="0"/>
          <w:numId w:val="117"/>
        </w:numPr>
        <w:spacing w:after="0" w:line="276" w:lineRule="auto"/>
        <w:ind w:left="2160" w:hanging="180"/>
        <w:jc w:val="both"/>
        <w:rPr>
          <w:rFonts w:ascii="Calibri" w:eastAsia="Calibri" w:hAnsi="Calibri" w:cs="Calibri"/>
          <w:b/>
          <w:sz w:val="24"/>
        </w:rPr>
      </w:pPr>
      <w:r>
        <w:rPr>
          <w:rFonts w:ascii="Calibri" w:eastAsia="Calibri" w:hAnsi="Calibri" w:cs="Calibri"/>
          <w:b/>
          <w:sz w:val="24"/>
        </w:rPr>
        <w:t>Intègrent en annexes les codes de conduite sur les normes ESHS, les exigences HST, les VBG/EAS/HS et les VCE ;</w:t>
      </w:r>
    </w:p>
    <w:p w:rsidR="00E53915" w:rsidRDefault="00C55D90">
      <w:pPr>
        <w:numPr>
          <w:ilvl w:val="0"/>
          <w:numId w:val="117"/>
        </w:numPr>
        <w:spacing w:after="0" w:line="276" w:lineRule="auto"/>
        <w:ind w:left="2160" w:hanging="180"/>
        <w:jc w:val="both"/>
        <w:rPr>
          <w:rFonts w:ascii="Calibri" w:eastAsia="Calibri" w:hAnsi="Calibri" w:cs="Calibri"/>
          <w:b/>
          <w:sz w:val="24"/>
        </w:rPr>
      </w:pPr>
      <w:r>
        <w:rPr>
          <w:rFonts w:ascii="Calibri" w:eastAsia="Calibri" w:hAnsi="Calibri" w:cs="Calibri"/>
          <w:b/>
          <w:sz w:val="24"/>
        </w:rPr>
        <w:t>Intègrent la formulation appropriée exigeant que ces entités adjudicatrices et ces individus sous contrats, ainsi que leurs employés et bénévoles, se conforment au Code de conduite individuel ;</w:t>
      </w:r>
    </w:p>
    <w:p w:rsidR="00E53915" w:rsidRDefault="00C55D90">
      <w:pPr>
        <w:numPr>
          <w:ilvl w:val="0"/>
          <w:numId w:val="117"/>
        </w:numPr>
        <w:spacing w:after="0" w:line="276" w:lineRule="auto"/>
        <w:ind w:left="2160" w:hanging="180"/>
        <w:jc w:val="both"/>
        <w:rPr>
          <w:rFonts w:ascii="Calibri" w:eastAsia="Calibri" w:hAnsi="Calibri" w:cs="Calibri"/>
          <w:b/>
          <w:sz w:val="24"/>
        </w:rPr>
      </w:pPr>
      <w:r>
        <w:rPr>
          <w:rFonts w:ascii="Calibri" w:eastAsia="Calibri" w:hAnsi="Calibri" w:cs="Calibri"/>
          <w:b/>
          <w:sz w:val="24"/>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E53915" w:rsidRDefault="00C55D90">
      <w:pPr>
        <w:numPr>
          <w:ilvl w:val="0"/>
          <w:numId w:val="117"/>
        </w:numPr>
        <w:spacing w:after="0" w:line="276" w:lineRule="auto"/>
        <w:ind w:left="720" w:hanging="360"/>
        <w:jc w:val="both"/>
        <w:rPr>
          <w:rFonts w:ascii="Calibri" w:eastAsia="Calibri" w:hAnsi="Calibri" w:cs="Calibri"/>
          <w:b/>
          <w:sz w:val="24"/>
        </w:rPr>
      </w:pPr>
      <w:r>
        <w:rPr>
          <w:rFonts w:ascii="Calibri" w:eastAsia="Calibri" w:hAnsi="Calibri" w:cs="Calibri"/>
          <w:b/>
          <w:sz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E53915" w:rsidRDefault="00C55D90">
      <w:pPr>
        <w:numPr>
          <w:ilvl w:val="0"/>
          <w:numId w:val="117"/>
        </w:numPr>
        <w:spacing w:after="0" w:line="276" w:lineRule="auto"/>
        <w:ind w:left="720" w:hanging="360"/>
        <w:jc w:val="both"/>
        <w:rPr>
          <w:rFonts w:ascii="Calibri" w:eastAsia="Calibri" w:hAnsi="Calibri" w:cs="Calibri"/>
          <w:b/>
          <w:sz w:val="24"/>
        </w:rPr>
      </w:pPr>
      <w:r>
        <w:rPr>
          <w:rFonts w:ascii="Calibri" w:eastAsia="Calibri" w:hAnsi="Calibri" w:cs="Calibri"/>
          <w:b/>
          <w:sz w:val="24"/>
        </w:rPr>
        <w:t>Veiller à ce que toute question de VBG/EAS/HS ou de VCE justifiant une intervention policière soit immédiatement signalée aux services de police, au client et à la Banque mondiale, tout en respectant la volonté de la victime.</w:t>
      </w:r>
    </w:p>
    <w:p w:rsidR="00E53915" w:rsidRDefault="00C55D90">
      <w:pPr>
        <w:numPr>
          <w:ilvl w:val="0"/>
          <w:numId w:val="117"/>
        </w:numPr>
        <w:spacing w:after="0" w:line="276" w:lineRule="auto"/>
        <w:ind w:left="720" w:hanging="360"/>
        <w:jc w:val="both"/>
        <w:rPr>
          <w:rFonts w:ascii="Calibri" w:eastAsia="Calibri" w:hAnsi="Calibri" w:cs="Calibri"/>
          <w:b/>
          <w:sz w:val="24"/>
        </w:rPr>
      </w:pPr>
      <w:r>
        <w:rPr>
          <w:rFonts w:ascii="Calibri" w:eastAsia="Calibri" w:hAnsi="Calibri" w:cs="Calibri"/>
          <w:b/>
          <w:sz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E53915" w:rsidRDefault="00C55D90">
      <w:pPr>
        <w:numPr>
          <w:ilvl w:val="0"/>
          <w:numId w:val="117"/>
        </w:numPr>
        <w:spacing w:after="0" w:line="276" w:lineRule="auto"/>
        <w:ind w:left="720" w:hanging="360"/>
        <w:jc w:val="both"/>
        <w:rPr>
          <w:rFonts w:ascii="Calibri" w:eastAsia="Calibri" w:hAnsi="Calibri" w:cs="Calibri"/>
          <w:b/>
          <w:sz w:val="24"/>
        </w:rPr>
      </w:pPr>
      <w:r>
        <w:rPr>
          <w:rFonts w:ascii="Calibri" w:eastAsia="Calibri" w:hAnsi="Calibri" w:cs="Calibri"/>
          <w:b/>
          <w:sz w:val="24"/>
        </w:rPr>
        <w:t>S’assurer que tout incident majeur lié aux normes ESHS ou aux exigences HST est signalé immédiatement au client et à l’ingénieur chargé de la surveillance des travaux.</w:t>
      </w:r>
    </w:p>
    <w:p w:rsidR="00E53915" w:rsidRDefault="00C55D90">
      <w:pPr>
        <w:numPr>
          <w:ilvl w:val="0"/>
          <w:numId w:val="117"/>
        </w:numPr>
        <w:spacing w:after="0" w:line="276" w:lineRule="auto"/>
        <w:ind w:left="720" w:hanging="360"/>
        <w:jc w:val="both"/>
        <w:rPr>
          <w:rFonts w:ascii="Calibri" w:eastAsia="Calibri" w:hAnsi="Calibri" w:cs="Calibri"/>
          <w:b/>
          <w:sz w:val="24"/>
        </w:rPr>
      </w:pPr>
      <w:r>
        <w:rPr>
          <w:rFonts w:ascii="Calibri" w:eastAsia="Calibri" w:hAnsi="Calibri" w:cs="Calibri"/>
          <w:b/>
          <w:sz w:val="24"/>
        </w:rPr>
        <w:lastRenderedPageBreak/>
        <w:t xml:space="preserve">Les gestionnaires veilleront à ce qu’aucun acte de représailles (suspension, ou autre sanction) ne soit </w:t>
      </w:r>
      <w:proofErr w:type="gramStart"/>
      <w:r>
        <w:rPr>
          <w:rFonts w:ascii="Calibri" w:eastAsia="Calibri" w:hAnsi="Calibri" w:cs="Calibri"/>
          <w:b/>
          <w:sz w:val="24"/>
        </w:rPr>
        <w:t>prise</w:t>
      </w:r>
      <w:proofErr w:type="gramEnd"/>
      <w:r>
        <w:rPr>
          <w:rFonts w:ascii="Calibri" w:eastAsia="Calibri" w:hAnsi="Calibri" w:cs="Calibri"/>
          <w:b/>
          <w:sz w:val="24"/>
        </w:rPr>
        <w:t xml:space="preserve"> à l'encontre des personnes qui signalent les actes présumés ou avérés de VBG/EAS/HS/VCE.</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La formation</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Les gestionnaires ont la responsabilité de :</w:t>
      </w:r>
    </w:p>
    <w:p w:rsidR="00E53915" w:rsidRDefault="00C55D90">
      <w:pPr>
        <w:numPr>
          <w:ilvl w:val="0"/>
          <w:numId w:val="118"/>
        </w:numPr>
        <w:spacing w:after="0" w:line="276" w:lineRule="auto"/>
        <w:ind w:left="720" w:hanging="360"/>
        <w:jc w:val="both"/>
        <w:rPr>
          <w:rFonts w:ascii="Calibri" w:eastAsia="Calibri" w:hAnsi="Calibri" w:cs="Calibri"/>
          <w:b/>
          <w:sz w:val="24"/>
        </w:rPr>
      </w:pPr>
      <w:r>
        <w:rPr>
          <w:rFonts w:ascii="Calibri" w:eastAsia="Calibri" w:hAnsi="Calibri" w:cs="Calibri"/>
          <w:b/>
          <w:sz w:val="24"/>
        </w:rPr>
        <w:t xml:space="preserve">Veiller à ce que le Plan de gestion des normes HST soit mis en œuvre, accompagné d’une formation adéquate à l’intention de l’ensemble du personnel, y compris les sous-traitants et les fournisseurs ; </w:t>
      </w:r>
    </w:p>
    <w:p w:rsidR="00E53915" w:rsidRDefault="00C55D90">
      <w:pPr>
        <w:numPr>
          <w:ilvl w:val="0"/>
          <w:numId w:val="118"/>
        </w:numPr>
        <w:spacing w:after="0" w:line="276" w:lineRule="auto"/>
        <w:ind w:left="720" w:hanging="360"/>
        <w:jc w:val="both"/>
        <w:rPr>
          <w:rFonts w:ascii="Calibri" w:eastAsia="Calibri" w:hAnsi="Calibri" w:cs="Calibri"/>
          <w:b/>
          <w:sz w:val="24"/>
        </w:rPr>
      </w:pPr>
      <w:r>
        <w:rPr>
          <w:rFonts w:ascii="Calibri" w:eastAsia="Calibri" w:hAnsi="Calibri" w:cs="Calibri"/>
          <w:b/>
          <w:sz w:val="24"/>
        </w:rPr>
        <w:t>Veiller à ce que le personnel ait une compréhension adéquate du PGESE et qu’il reçoive la formation nécessaire pour mettre ses exigences en œuvre.</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E53915" w:rsidRDefault="00C55D90">
      <w:pPr>
        <w:numPr>
          <w:ilvl w:val="0"/>
          <w:numId w:val="119"/>
        </w:numPr>
        <w:spacing w:after="0" w:line="276" w:lineRule="auto"/>
        <w:ind w:left="720" w:hanging="360"/>
        <w:jc w:val="both"/>
        <w:rPr>
          <w:rFonts w:ascii="Calibri" w:eastAsia="Calibri" w:hAnsi="Calibri" w:cs="Calibri"/>
          <w:b/>
          <w:sz w:val="24"/>
        </w:rPr>
      </w:pPr>
      <w:r>
        <w:rPr>
          <w:rFonts w:ascii="Calibri" w:eastAsia="Calibri" w:hAnsi="Calibri" w:cs="Calibri"/>
          <w:b/>
          <w:sz w:val="24"/>
        </w:rPr>
        <w:t>Les exigences HST et les normes ESHS ; et</w:t>
      </w:r>
    </w:p>
    <w:p w:rsidR="00E53915" w:rsidRDefault="00C55D90">
      <w:pPr>
        <w:numPr>
          <w:ilvl w:val="0"/>
          <w:numId w:val="119"/>
        </w:numPr>
        <w:spacing w:after="0" w:line="276" w:lineRule="auto"/>
        <w:ind w:left="720" w:hanging="360"/>
        <w:jc w:val="both"/>
        <w:rPr>
          <w:rFonts w:ascii="Calibri" w:eastAsia="Calibri" w:hAnsi="Calibri" w:cs="Calibri"/>
          <w:b/>
          <w:sz w:val="24"/>
        </w:rPr>
      </w:pPr>
      <w:r>
        <w:rPr>
          <w:rFonts w:ascii="Calibri" w:eastAsia="Calibri" w:hAnsi="Calibri" w:cs="Calibri"/>
          <w:b/>
          <w:sz w:val="24"/>
        </w:rPr>
        <w:t>Les VBG/EAS/HS et les VCE.</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L’intervention</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Les gestionnaires devront prendre des mesures appropriées pour répondre à tout incident lié aux normes ESHS ou aux exigences HST.</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En ce qui concerne la VBG/EAS/HS et la VCE :</w:t>
      </w:r>
    </w:p>
    <w:p w:rsidR="00E53915" w:rsidRDefault="00C55D90">
      <w:pPr>
        <w:numPr>
          <w:ilvl w:val="0"/>
          <w:numId w:val="120"/>
        </w:numPr>
        <w:spacing w:after="0" w:line="276" w:lineRule="auto"/>
        <w:ind w:left="720" w:hanging="360"/>
        <w:jc w:val="both"/>
        <w:rPr>
          <w:rFonts w:ascii="Calibri" w:eastAsia="Calibri" w:hAnsi="Calibri" w:cs="Calibri"/>
          <w:b/>
          <w:sz w:val="24"/>
        </w:rPr>
      </w:pPr>
      <w:r>
        <w:rPr>
          <w:rFonts w:ascii="Calibri" w:eastAsia="Calibri" w:hAnsi="Calibri" w:cs="Calibri"/>
          <w:b/>
          <w:sz w:val="24"/>
        </w:rPr>
        <w:t>Apporter une contribution aux Procédures relatives aux allégations de VBG/EAS/HS et de VCE et au Protocole d’intervention élaborés par l’Equipe de conformité (EC) dans le cadre du Plan d’action VBG/EAS/HS et VCE approuvé ;</w:t>
      </w:r>
    </w:p>
    <w:p w:rsidR="00E53915" w:rsidRDefault="00C55D90">
      <w:pPr>
        <w:numPr>
          <w:ilvl w:val="0"/>
          <w:numId w:val="120"/>
        </w:numPr>
        <w:spacing w:after="0" w:line="276" w:lineRule="auto"/>
        <w:ind w:left="720" w:hanging="360"/>
        <w:jc w:val="both"/>
        <w:rPr>
          <w:rFonts w:ascii="Calibri" w:eastAsia="Calibri" w:hAnsi="Calibri" w:cs="Calibri"/>
          <w:b/>
          <w:sz w:val="24"/>
        </w:rPr>
      </w:pPr>
      <w:r>
        <w:rPr>
          <w:rFonts w:ascii="Calibri" w:eastAsia="Calibri" w:hAnsi="Calibri" w:cs="Calibri"/>
          <w:b/>
          <w:sz w:val="24"/>
        </w:rPr>
        <w:lastRenderedPageBreak/>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E53915" w:rsidRDefault="00C55D90">
      <w:pPr>
        <w:numPr>
          <w:ilvl w:val="0"/>
          <w:numId w:val="120"/>
        </w:numPr>
        <w:spacing w:after="0" w:line="276" w:lineRule="auto"/>
        <w:ind w:left="720" w:hanging="360"/>
        <w:jc w:val="both"/>
        <w:rPr>
          <w:rFonts w:ascii="Calibri" w:eastAsia="Calibri" w:hAnsi="Calibri" w:cs="Calibri"/>
          <w:b/>
          <w:sz w:val="24"/>
        </w:rPr>
      </w:pPr>
      <w:r>
        <w:rPr>
          <w:rFonts w:ascii="Calibri" w:eastAsia="Calibri" w:hAnsi="Calibri" w:cs="Calibri"/>
          <w:b/>
          <w:sz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E53915" w:rsidRDefault="00E53915">
      <w:pPr>
        <w:spacing w:after="0" w:line="276" w:lineRule="auto"/>
        <w:jc w:val="both"/>
        <w:rPr>
          <w:rFonts w:ascii="Calibri" w:eastAsia="Calibri" w:hAnsi="Calibri" w:cs="Calibri"/>
          <w:b/>
          <w:sz w:val="24"/>
        </w:rPr>
      </w:pPr>
    </w:p>
    <w:p w:rsidR="00E53915" w:rsidRDefault="00C55D90">
      <w:pPr>
        <w:numPr>
          <w:ilvl w:val="0"/>
          <w:numId w:val="121"/>
        </w:numPr>
        <w:spacing w:after="0" w:line="276" w:lineRule="auto"/>
        <w:ind w:left="720" w:hanging="360"/>
        <w:jc w:val="both"/>
        <w:rPr>
          <w:rFonts w:ascii="Calibri" w:eastAsia="Calibri" w:hAnsi="Calibri" w:cs="Calibri"/>
          <w:b/>
          <w:sz w:val="24"/>
        </w:rPr>
      </w:pPr>
      <w:r>
        <w:rPr>
          <w:rFonts w:ascii="Calibri" w:eastAsia="Calibri" w:hAnsi="Calibri" w:cs="Calibri"/>
          <w:b/>
          <w:sz w:val="24"/>
        </w:rPr>
        <w:t xml:space="preserve">Une fois qu’une sanction a été déterminée, les gestionnaires concernés sont censés être personnellement responsables de faire en sorte que celle-ci soit effectivement appliquée, dans un délai maximum de </w:t>
      </w:r>
      <w:r>
        <w:rPr>
          <w:rFonts w:ascii="Calibri" w:eastAsia="Calibri" w:hAnsi="Calibri" w:cs="Calibri"/>
          <w:b/>
          <w:sz w:val="24"/>
          <w:u w:val="single"/>
        </w:rPr>
        <w:t>14 jours</w:t>
      </w:r>
      <w:r>
        <w:rPr>
          <w:rFonts w:ascii="Calibri" w:eastAsia="Calibri" w:hAnsi="Calibri" w:cs="Calibri"/>
          <w:b/>
          <w:sz w:val="24"/>
        </w:rPr>
        <w:t xml:space="preserve"> suivant la date à laquelle la décision de sanction a été rendue ;  </w:t>
      </w:r>
    </w:p>
    <w:p w:rsidR="00E53915" w:rsidRDefault="00E53915">
      <w:pPr>
        <w:spacing w:after="0" w:line="276" w:lineRule="auto"/>
        <w:jc w:val="both"/>
        <w:rPr>
          <w:rFonts w:ascii="Calibri" w:eastAsia="Calibri" w:hAnsi="Calibri" w:cs="Calibri"/>
          <w:b/>
          <w:sz w:val="24"/>
        </w:rPr>
      </w:pPr>
    </w:p>
    <w:p w:rsidR="00E53915" w:rsidRDefault="00C55D90">
      <w:pPr>
        <w:numPr>
          <w:ilvl w:val="0"/>
          <w:numId w:val="122"/>
        </w:numPr>
        <w:spacing w:after="0" w:line="276" w:lineRule="auto"/>
        <w:ind w:left="720" w:hanging="360"/>
        <w:jc w:val="both"/>
        <w:rPr>
          <w:rFonts w:ascii="Calibri" w:eastAsia="Calibri" w:hAnsi="Calibri" w:cs="Calibri"/>
          <w:b/>
          <w:sz w:val="24"/>
        </w:rPr>
      </w:pPr>
      <w:r>
        <w:rPr>
          <w:rFonts w:ascii="Calibri" w:eastAsia="Calibri" w:hAnsi="Calibri" w:cs="Calibri"/>
          <w:b/>
          <w:sz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E53915" w:rsidRDefault="00E53915">
      <w:pPr>
        <w:spacing w:after="0" w:line="276" w:lineRule="auto"/>
        <w:jc w:val="both"/>
        <w:rPr>
          <w:rFonts w:ascii="Calibri" w:eastAsia="Calibri" w:hAnsi="Calibri" w:cs="Calibri"/>
          <w:b/>
          <w:sz w:val="24"/>
        </w:rPr>
      </w:pPr>
    </w:p>
    <w:p w:rsidR="00E53915" w:rsidRDefault="00C55D90">
      <w:pPr>
        <w:numPr>
          <w:ilvl w:val="0"/>
          <w:numId w:val="123"/>
        </w:numPr>
        <w:spacing w:after="0" w:line="276" w:lineRule="auto"/>
        <w:ind w:left="720" w:hanging="360"/>
        <w:jc w:val="both"/>
        <w:rPr>
          <w:rFonts w:ascii="Calibri" w:eastAsia="Calibri" w:hAnsi="Calibri" w:cs="Calibri"/>
          <w:b/>
          <w:sz w:val="24"/>
        </w:rPr>
      </w:pPr>
      <w:r>
        <w:rPr>
          <w:rFonts w:ascii="Calibri" w:eastAsia="Calibri" w:hAnsi="Calibri" w:cs="Calibri"/>
          <w:b/>
          <w:sz w:val="24"/>
        </w:rPr>
        <w:t>Veiller à ce que toute question liée aux VBG/EAS/HS ou aux VCE justifiant une intervention policière (après avoir obtenu le consentement de la/du survivant(e) soit immédiatement signalée aux services de police, au client et à la Banque mondiale.</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E53915" w:rsidRDefault="00C55D90">
      <w:pPr>
        <w:numPr>
          <w:ilvl w:val="0"/>
          <w:numId w:val="124"/>
        </w:numPr>
        <w:spacing w:after="0" w:line="276" w:lineRule="auto"/>
        <w:ind w:left="720" w:hanging="360"/>
        <w:jc w:val="both"/>
        <w:rPr>
          <w:rFonts w:ascii="Calibri" w:eastAsia="Calibri" w:hAnsi="Calibri" w:cs="Calibri"/>
          <w:b/>
          <w:sz w:val="24"/>
        </w:rPr>
      </w:pPr>
      <w:r>
        <w:rPr>
          <w:rFonts w:ascii="Calibri" w:eastAsia="Calibri" w:hAnsi="Calibri" w:cs="Calibri"/>
          <w:b/>
          <w:sz w:val="24"/>
        </w:rPr>
        <w:t>L’avertissement informel ;</w:t>
      </w:r>
    </w:p>
    <w:p w:rsidR="00E53915" w:rsidRDefault="00C55D90">
      <w:pPr>
        <w:numPr>
          <w:ilvl w:val="0"/>
          <w:numId w:val="124"/>
        </w:numPr>
        <w:spacing w:after="0" w:line="276" w:lineRule="auto"/>
        <w:ind w:left="720" w:hanging="360"/>
        <w:jc w:val="both"/>
        <w:rPr>
          <w:rFonts w:ascii="Calibri" w:eastAsia="Calibri" w:hAnsi="Calibri" w:cs="Calibri"/>
          <w:b/>
          <w:sz w:val="24"/>
        </w:rPr>
      </w:pPr>
      <w:r>
        <w:rPr>
          <w:rFonts w:ascii="Calibri" w:eastAsia="Calibri" w:hAnsi="Calibri" w:cs="Calibri"/>
          <w:b/>
          <w:sz w:val="24"/>
        </w:rPr>
        <w:t>L’avertissement formel ;</w:t>
      </w:r>
    </w:p>
    <w:p w:rsidR="00E53915" w:rsidRDefault="00C55D90">
      <w:pPr>
        <w:numPr>
          <w:ilvl w:val="0"/>
          <w:numId w:val="124"/>
        </w:numPr>
        <w:spacing w:after="0" w:line="276" w:lineRule="auto"/>
        <w:ind w:left="720" w:hanging="360"/>
        <w:jc w:val="both"/>
        <w:rPr>
          <w:rFonts w:ascii="Calibri" w:eastAsia="Calibri" w:hAnsi="Calibri" w:cs="Calibri"/>
          <w:b/>
          <w:sz w:val="24"/>
        </w:rPr>
      </w:pPr>
      <w:r>
        <w:rPr>
          <w:rFonts w:ascii="Calibri" w:eastAsia="Calibri" w:hAnsi="Calibri" w:cs="Calibri"/>
          <w:b/>
          <w:sz w:val="24"/>
        </w:rPr>
        <w:t>La formation complémentaire ;</w:t>
      </w:r>
    </w:p>
    <w:p w:rsidR="00E53915" w:rsidRDefault="00C55D90">
      <w:pPr>
        <w:numPr>
          <w:ilvl w:val="0"/>
          <w:numId w:val="124"/>
        </w:numPr>
        <w:spacing w:after="0" w:line="276" w:lineRule="auto"/>
        <w:ind w:left="720" w:hanging="360"/>
        <w:jc w:val="both"/>
        <w:rPr>
          <w:rFonts w:ascii="Calibri" w:eastAsia="Calibri" w:hAnsi="Calibri" w:cs="Calibri"/>
          <w:b/>
          <w:sz w:val="24"/>
        </w:rPr>
      </w:pPr>
      <w:r>
        <w:rPr>
          <w:rFonts w:ascii="Calibri" w:eastAsia="Calibri" w:hAnsi="Calibri" w:cs="Calibri"/>
          <w:b/>
          <w:sz w:val="24"/>
        </w:rPr>
        <w:t>La perte d’un maximum d’une semaine de salaire ;</w:t>
      </w:r>
    </w:p>
    <w:p w:rsidR="00E53915" w:rsidRDefault="00C55D90">
      <w:pPr>
        <w:numPr>
          <w:ilvl w:val="0"/>
          <w:numId w:val="124"/>
        </w:numPr>
        <w:spacing w:after="0" w:line="276" w:lineRule="auto"/>
        <w:ind w:left="720" w:hanging="360"/>
        <w:jc w:val="both"/>
        <w:rPr>
          <w:rFonts w:ascii="Calibri" w:eastAsia="Calibri" w:hAnsi="Calibri" w:cs="Calibri"/>
          <w:b/>
          <w:sz w:val="24"/>
        </w:rPr>
      </w:pPr>
      <w:r>
        <w:rPr>
          <w:rFonts w:ascii="Calibri" w:eastAsia="Calibri" w:hAnsi="Calibri" w:cs="Calibri"/>
          <w:b/>
          <w:sz w:val="24"/>
        </w:rPr>
        <w:t>La suspension de la relation de travail (sans solde), pour une période minimale d’un mois et une période maximale de six mois ;</w:t>
      </w:r>
    </w:p>
    <w:p w:rsidR="00E53915" w:rsidRDefault="00C55D90">
      <w:pPr>
        <w:numPr>
          <w:ilvl w:val="0"/>
          <w:numId w:val="124"/>
        </w:numPr>
        <w:spacing w:after="0" w:line="276" w:lineRule="auto"/>
        <w:ind w:left="720" w:hanging="360"/>
        <w:jc w:val="both"/>
        <w:rPr>
          <w:rFonts w:ascii="Calibri" w:eastAsia="Calibri" w:hAnsi="Calibri" w:cs="Calibri"/>
          <w:b/>
          <w:sz w:val="24"/>
        </w:rPr>
      </w:pPr>
      <w:r>
        <w:rPr>
          <w:rFonts w:ascii="Calibri" w:eastAsia="Calibri" w:hAnsi="Calibri" w:cs="Calibri"/>
          <w:b/>
          <w:sz w:val="24"/>
        </w:rPr>
        <w:t>Le renvoi à la police ou à d’autres autorités, au besoin, uniquement avec le consentement du/de la survivant(e).</w:t>
      </w:r>
    </w:p>
    <w:p w:rsidR="00E53915" w:rsidRDefault="00C55D90">
      <w:pPr>
        <w:numPr>
          <w:ilvl w:val="0"/>
          <w:numId w:val="124"/>
        </w:numPr>
        <w:spacing w:after="0" w:line="276" w:lineRule="auto"/>
        <w:ind w:left="720" w:hanging="360"/>
        <w:jc w:val="both"/>
        <w:rPr>
          <w:rFonts w:ascii="Calibri" w:eastAsia="Calibri" w:hAnsi="Calibri" w:cs="Calibri"/>
          <w:b/>
          <w:sz w:val="24"/>
        </w:rPr>
      </w:pPr>
      <w:r>
        <w:rPr>
          <w:rFonts w:ascii="Calibri" w:eastAsia="Calibri" w:hAnsi="Calibri" w:cs="Calibri"/>
          <w:b/>
          <w:sz w:val="24"/>
        </w:rPr>
        <w:lastRenderedPageBreak/>
        <w:t>Le licenciement.</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 xml:space="preserve">Signature : </w:t>
      </w:r>
      <w:r>
        <w:rPr>
          <w:rFonts w:ascii="Calibri" w:eastAsia="Calibri" w:hAnsi="Calibri" w:cs="Calibri"/>
          <w:b/>
          <w:sz w:val="24"/>
        </w:rPr>
        <w:tab/>
      </w:r>
      <w:r>
        <w:rPr>
          <w:rFonts w:ascii="Calibri" w:eastAsia="Calibri" w:hAnsi="Calibri" w:cs="Calibri"/>
          <w:b/>
          <w:sz w:val="24"/>
        </w:rPr>
        <w:tab/>
      </w:r>
      <w:r>
        <w:rPr>
          <w:rFonts w:ascii="Calibri" w:eastAsia="Calibri" w:hAnsi="Calibri" w:cs="Calibri"/>
          <w:b/>
          <w:sz w:val="24"/>
        </w:rPr>
        <w:tab/>
        <w:t>_______________________________________________________</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Nom en toutes lettres :</w:t>
      </w:r>
      <w:r>
        <w:rPr>
          <w:rFonts w:ascii="Calibri" w:eastAsia="Calibri" w:hAnsi="Calibri" w:cs="Calibri"/>
          <w:b/>
          <w:sz w:val="24"/>
        </w:rPr>
        <w:tab/>
      </w:r>
      <w:r>
        <w:rPr>
          <w:rFonts w:ascii="Calibri" w:eastAsia="Calibri" w:hAnsi="Calibri" w:cs="Calibri"/>
          <w:b/>
          <w:sz w:val="24"/>
        </w:rPr>
        <w:tab/>
        <w:t>_________________________________________________</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 xml:space="preserve">Titre : </w:t>
      </w:r>
      <w:r>
        <w:rPr>
          <w:rFonts w:ascii="Calibri" w:eastAsia="Calibri" w:hAnsi="Calibri" w:cs="Calibri"/>
          <w:b/>
          <w:sz w:val="24"/>
        </w:rPr>
        <w:tab/>
      </w:r>
      <w:r>
        <w:rPr>
          <w:rFonts w:ascii="Calibri" w:eastAsia="Calibri" w:hAnsi="Calibri" w:cs="Calibri"/>
          <w:b/>
          <w:sz w:val="24"/>
        </w:rPr>
        <w:tab/>
      </w:r>
      <w:r>
        <w:rPr>
          <w:rFonts w:ascii="Calibri" w:eastAsia="Calibri" w:hAnsi="Calibri" w:cs="Calibri"/>
          <w:b/>
          <w:sz w:val="24"/>
        </w:rPr>
        <w:tab/>
      </w:r>
      <w:r>
        <w:rPr>
          <w:rFonts w:ascii="Calibri" w:eastAsia="Calibri" w:hAnsi="Calibri" w:cs="Calibri"/>
          <w:b/>
          <w:sz w:val="24"/>
        </w:rPr>
        <w:tab/>
        <w:t>_______________________________________________________</w:t>
      </w:r>
    </w:p>
    <w:p w:rsidR="00E53915" w:rsidRDefault="00E53915">
      <w:pPr>
        <w:spacing w:after="0" w:line="276" w:lineRule="auto"/>
        <w:jc w:val="both"/>
        <w:rPr>
          <w:rFonts w:ascii="Calibri" w:eastAsia="Calibri" w:hAnsi="Calibri" w:cs="Calibri"/>
          <w:b/>
          <w:sz w:val="24"/>
        </w:rPr>
      </w:pP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 xml:space="preserve">Date : </w:t>
      </w:r>
      <w:r>
        <w:rPr>
          <w:rFonts w:ascii="Calibri" w:eastAsia="Calibri" w:hAnsi="Calibri" w:cs="Calibri"/>
          <w:b/>
          <w:sz w:val="24"/>
        </w:rPr>
        <w:tab/>
      </w:r>
      <w:r>
        <w:rPr>
          <w:rFonts w:ascii="Calibri" w:eastAsia="Calibri" w:hAnsi="Calibri" w:cs="Calibri"/>
          <w:b/>
          <w:sz w:val="24"/>
        </w:rPr>
        <w:tab/>
      </w:r>
      <w:r>
        <w:rPr>
          <w:rFonts w:ascii="Calibri" w:eastAsia="Calibri" w:hAnsi="Calibri" w:cs="Calibri"/>
          <w:b/>
          <w:sz w:val="24"/>
        </w:rPr>
        <w:tab/>
      </w:r>
      <w:r>
        <w:rPr>
          <w:rFonts w:ascii="Calibri" w:eastAsia="Calibri" w:hAnsi="Calibri" w:cs="Calibri"/>
          <w:b/>
          <w:sz w:val="24"/>
        </w:rPr>
        <w:tab/>
        <w:t>_______________________________________________________</w:t>
      </w:r>
    </w:p>
    <w:p w:rsidR="00E53915" w:rsidRDefault="00C55D90">
      <w:pPr>
        <w:spacing w:after="0" w:line="276" w:lineRule="auto"/>
        <w:jc w:val="both"/>
        <w:rPr>
          <w:rFonts w:ascii="Calibri" w:eastAsia="Calibri" w:hAnsi="Calibri" w:cs="Calibri"/>
          <w:b/>
          <w:sz w:val="24"/>
        </w:rPr>
      </w:pPr>
      <w:r>
        <w:rPr>
          <w:rFonts w:ascii="Calibri" w:eastAsia="Calibri" w:hAnsi="Calibri" w:cs="Calibri"/>
          <w:b/>
          <w:sz w:val="24"/>
        </w:rPr>
        <w:t xml:space="preserve"> </w:t>
      </w:r>
    </w:p>
    <w:p w:rsidR="00E53915" w:rsidRDefault="00E53915">
      <w:pPr>
        <w:spacing w:after="0" w:line="276" w:lineRule="auto"/>
        <w:jc w:val="both"/>
        <w:rPr>
          <w:rFonts w:ascii="Calibri" w:eastAsia="Calibri" w:hAnsi="Calibri" w:cs="Calibri"/>
          <w:b/>
          <w:sz w:val="24"/>
        </w:rPr>
      </w:pPr>
    </w:p>
    <w:p w:rsidR="00E53915" w:rsidRDefault="00C55D90">
      <w:pPr>
        <w:numPr>
          <w:ilvl w:val="0"/>
          <w:numId w:val="125"/>
        </w:numPr>
        <w:spacing w:after="0" w:line="276" w:lineRule="auto"/>
        <w:ind w:left="1080" w:hanging="720"/>
        <w:jc w:val="both"/>
        <w:rPr>
          <w:rFonts w:ascii="Trebuchet MS" w:eastAsia="Trebuchet MS" w:hAnsi="Trebuchet MS" w:cs="Trebuchet MS"/>
          <w:sz w:val="24"/>
        </w:rPr>
      </w:pPr>
      <w:r>
        <w:rPr>
          <w:rFonts w:ascii="Trebuchet MS" w:eastAsia="Trebuchet MS" w:hAnsi="Trebuchet MS" w:cs="Trebuchet MS"/>
          <w:sz w:val="24"/>
        </w:rPr>
        <w:t>CODE DE CONDUITE INDIVIDUEL</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DEFINITIONS DES TERMES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lastRenderedPageBreak/>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Auteur/Agresseur : la ou les personne(s) qui </w:t>
      </w:r>
      <w:proofErr w:type="gramStart"/>
      <w:r>
        <w:rPr>
          <w:rFonts w:ascii="Trebuchet MS" w:eastAsia="Trebuchet MS" w:hAnsi="Trebuchet MS" w:cs="Trebuchet MS"/>
          <w:sz w:val="24"/>
        </w:rPr>
        <w:t>commet(</w:t>
      </w:r>
      <w:proofErr w:type="gramEnd"/>
      <w:r>
        <w:rPr>
          <w:rFonts w:ascii="Trebuchet MS" w:eastAsia="Trebuchet MS" w:hAnsi="Trebuchet MS" w:cs="Trebuchet MS"/>
          <w:sz w:val="24"/>
        </w:rPr>
        <w:t>tent) ou menace(nt) de commettre un acte ou des actes de VGB/EAS/HS ou de VCE.</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Survivant/e (s) : la ou les personnes négativement touchées par les VBG, EAS, HS.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Chantier : endroit où se déroulent les travaux de développement de l’infrastructure pour le compte du projet. Les missions de consultance ont pour chantier les endroits/sites où elles se déroulent.</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Consultant(e) : toute organisation ou individu qui a obtenu un contrat pour fournir des services de consultance dans le cadre du projet et qui a embauché des gestionnaires et/ou des employés pour effectuer ce travail.</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Employé : toute personne qui offre de la main-d'œuvre à l’entreprise ou au consultant dans le pays, sur le site du projet ou à l'extérieur, en vertu d'un contrat ou d'un accord de travail contre une rémunération, exécuté de manière formelle ou </w:t>
      </w:r>
      <w:r>
        <w:rPr>
          <w:rFonts w:ascii="Trebuchet MS" w:eastAsia="Trebuchet MS" w:hAnsi="Trebuchet MS" w:cs="Trebuchet MS"/>
          <w:sz w:val="24"/>
        </w:rPr>
        <w:lastRenderedPageBreak/>
        <w:t>informelle (y compris les stagiaires non rémunérés et les bénévoles), sans responsabilité de gestion ou de supervision d'autres employés.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Enfant : terme utilisé de façon interchangeable avec le terme « mineur » qui désigne une personne âgée de moins de 18 ans. Ceci est conforme à l'article 1</w:t>
      </w:r>
      <w:r>
        <w:rPr>
          <w:rFonts w:ascii="Trebuchet MS" w:eastAsia="Trebuchet MS" w:hAnsi="Trebuchet MS" w:cs="Trebuchet MS"/>
          <w:sz w:val="24"/>
          <w:vertAlign w:val="superscript"/>
        </w:rPr>
        <w:t>er</w:t>
      </w:r>
      <w:r>
        <w:rPr>
          <w:rFonts w:ascii="Trebuchet MS" w:eastAsia="Trebuchet MS" w:hAnsi="Trebuchet MS" w:cs="Trebuchet MS"/>
          <w:sz w:val="24"/>
        </w:rPr>
        <w:t xml:space="preserve"> de la Convention des Nations Unies relative aux droits de l'enfant.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Environnement du chantier : la « zone d’influence du projet » qui est tout endroit, urbain ou rural, directement touché par le projet, y compris les établissements humains.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Mécanisme de gestion des plaintes et des doléances (MGP) : processus établi par un projet pour recevoir et traiter les plaintes.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Normes environnementales, sociales, d’hygiène et de sécurité (ESHS) : un terme général couvrant les questions liées à l’impact du projet sur l’environnement, les communautés et les travailleurs.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Plan de Gestion Environnementale et Sociale de l’Entreprise (PGESE) : le plan préparé par l’entreprise qui décrit la façon dont il exécutera les activités des travaux, conformément au Plan de Gestion Environnementale et Sociale (PGES) du projet.</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Procédure d’allégation d’incidents de VBG/EAS/HS et de VCE : procédure prescrite pour signaler les incidents de VBG/EAS/HS ou VCE.</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Protection de l’enfant : activité ou initiative visant à protéger les enfants de toute forme de préjudices, en particulier ceux découlant de la VCE.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Protocole d’intervention : mécanismes mis en place pour intervenir dans les incidents de VBG/EAS/HS et de VCE.</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Survivant(e)s : Personne(s) négativement touchée(s) par la VBG/EAS/HS ou la VCE. Les femmes, les hommes et les enfants peuvent être des survivant(e)s de VBG/EAS/HS ; seulement les enfants peuvent être des survivant(e)s de VCE.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Les six principaux types de VBG sont les suivants :  </w:t>
      </w:r>
    </w:p>
    <w:p w:rsidR="00E53915" w:rsidRDefault="00C55D90">
      <w:pPr>
        <w:numPr>
          <w:ilvl w:val="0"/>
          <w:numId w:val="126"/>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Viol : pénétration non consensuelle (si légère soit-elle) du vagin, de l’anus ou de la bouche avec un pénis, autre partie du corps ou un objet. </w:t>
      </w:r>
    </w:p>
    <w:p w:rsidR="00E53915" w:rsidRDefault="00C55D90">
      <w:pPr>
        <w:numPr>
          <w:ilvl w:val="0"/>
          <w:numId w:val="126"/>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lastRenderedPageBreak/>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E53915" w:rsidRDefault="00C55D90">
      <w:pPr>
        <w:numPr>
          <w:ilvl w:val="0"/>
          <w:numId w:val="126"/>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E53915" w:rsidRDefault="00C55D90">
      <w:pPr>
        <w:numPr>
          <w:ilvl w:val="0"/>
          <w:numId w:val="126"/>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Agression physique : un acte de violence physique qui n'est pas de nature sexuelle. Exemples : frapper, gifler, étrangler, blesser, bousculer, brûler, secouer, tirer sur une personne ou utiliser une arme, </w:t>
      </w:r>
      <w:proofErr w:type="gramStart"/>
      <w:r>
        <w:rPr>
          <w:rFonts w:ascii="Trebuchet MS" w:eastAsia="Trebuchet MS" w:hAnsi="Trebuchet MS" w:cs="Trebuchet MS"/>
          <w:sz w:val="24"/>
        </w:rPr>
        <w:t>attaquer</w:t>
      </w:r>
      <w:proofErr w:type="gramEnd"/>
      <w:r>
        <w:rPr>
          <w:rFonts w:ascii="Trebuchet MS" w:eastAsia="Trebuchet MS" w:hAnsi="Trebuchet MS" w:cs="Trebuchet MS"/>
          <w:sz w:val="24"/>
        </w:rPr>
        <w:t xml:space="preserve"> à l'acide ou tout autre acte qui cause de la douleur, une gêne physique ou des blessures. </w:t>
      </w:r>
    </w:p>
    <w:p w:rsidR="00E53915" w:rsidRDefault="00C55D90">
      <w:pPr>
        <w:numPr>
          <w:ilvl w:val="0"/>
          <w:numId w:val="126"/>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Mariage forcé : le mariage d’un individu contre sa volonté. </w:t>
      </w:r>
    </w:p>
    <w:p w:rsidR="00E53915" w:rsidRDefault="00C55D90">
      <w:pPr>
        <w:numPr>
          <w:ilvl w:val="0"/>
          <w:numId w:val="126"/>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Privation de ressources, d’opportunités ou de services : privation de l'accès légitime aux ressources/biens économiques ou aux moyens de subsistance, à l'éducation, à la santé ou à d'autres services sociaux.</w:t>
      </w:r>
    </w:p>
    <w:p w:rsidR="00E53915" w:rsidRDefault="00C55D90">
      <w:pPr>
        <w:numPr>
          <w:ilvl w:val="0"/>
          <w:numId w:val="126"/>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Enfant : terme utilisé de façon interchangeable avec le terme « mineur » qui désigne une personne âgée de moins de 18 ans. Ceci est conforme à l'article 1er de la Convention des Nations Unies relative aux droits de l'enfant.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Consentement : le choix éclairé qui sous-tend l'intention, l'acceptation ou l'accord </w:t>
      </w:r>
      <w:proofErr w:type="gramStart"/>
      <w:r>
        <w:rPr>
          <w:rFonts w:ascii="Trebuchet MS" w:eastAsia="Trebuchet MS" w:hAnsi="Trebuchet MS" w:cs="Trebuchet MS"/>
          <w:sz w:val="24"/>
        </w:rPr>
        <w:t>libres et volontaires</w:t>
      </w:r>
      <w:proofErr w:type="gramEnd"/>
      <w:r>
        <w:rPr>
          <w:rFonts w:ascii="Trebuchet MS" w:eastAsia="Trebuchet MS" w:hAnsi="Trebuchet MS" w:cs="Trebuchet MS"/>
          <w:sz w:val="24"/>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w:t>
      </w:r>
      <w:r>
        <w:rPr>
          <w:rFonts w:ascii="Trebuchet MS" w:eastAsia="Trebuchet MS" w:hAnsi="Trebuchet MS" w:cs="Trebuchet MS"/>
          <w:sz w:val="24"/>
        </w:rPr>
        <w:lastRenderedPageBreak/>
        <w:t>d'ordinateurs, de téléphones portables, d'appareils vidéo, d'appareils photo numériques ou de tout autre moyen pour exploiter ou harceler les enfants ou pour accéder à de la pornographie infantile.</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PRINCIPES, VALEURS MORALES, ETHIQUE ET ATTITUDES A RESPECTER</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Les actes de discrimination, harcèlement, et violences ci-dessous sont formellement interdits et sévèrement réprimés pour tous les acteurs du projet (membres </w:t>
      </w:r>
      <w:proofErr w:type="gramStart"/>
      <w:r>
        <w:rPr>
          <w:rFonts w:ascii="Trebuchet MS" w:eastAsia="Trebuchet MS" w:hAnsi="Trebuchet MS" w:cs="Trebuchet MS"/>
          <w:sz w:val="24"/>
        </w:rPr>
        <w:t>de la communautés éducative</w:t>
      </w:r>
      <w:proofErr w:type="gramEnd"/>
      <w:r>
        <w:rPr>
          <w:rFonts w:ascii="Trebuchet MS" w:eastAsia="Trebuchet MS" w:hAnsi="Trebuchet MS" w:cs="Trebuchet MS"/>
          <w:sz w:val="24"/>
        </w:rPr>
        <w:t>).</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w:t>
      </w:r>
      <w:r>
        <w:rPr>
          <w:rFonts w:ascii="Trebuchet MS" w:eastAsia="Trebuchet MS" w:hAnsi="Trebuchet MS" w:cs="Trebuchet MS"/>
          <w:sz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w:t>
      </w:r>
      <w:r>
        <w:rPr>
          <w:rFonts w:ascii="Trebuchet MS" w:eastAsia="Trebuchet MS" w:hAnsi="Trebuchet MS" w:cs="Trebuchet MS"/>
          <w:sz w:val="24"/>
        </w:rPr>
        <w:tab/>
        <w:t>Tout acte de harcèlement sexuel, ou langage ou comportement inapproprié, harcelant, menaçant, abusif, provocant sexuellement, dégradant ou culturellement déplacé.</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3.</w:t>
      </w:r>
      <w:r>
        <w:rPr>
          <w:rFonts w:ascii="Trebuchet MS" w:eastAsia="Trebuchet MS" w:hAnsi="Trebuchet MS" w:cs="Trebuchet MS"/>
          <w:sz w:val="24"/>
        </w:rPr>
        <w:tab/>
        <w:t>Tout acte de violence, y compris la violence sexuelle et/ou sexiste, qui peut causer des souffrances physiques, psychologiques, ou sexuelles, la menace de tels actes, la contrainte, et la privation de liberté.</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4.</w:t>
      </w:r>
      <w:r>
        <w:rPr>
          <w:rFonts w:ascii="Trebuchet MS" w:eastAsia="Trebuchet MS" w:hAnsi="Trebuchet MS" w:cs="Trebuchet MS"/>
          <w:sz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5.</w:t>
      </w:r>
      <w:r>
        <w:rPr>
          <w:rFonts w:ascii="Trebuchet MS" w:eastAsia="Trebuchet MS" w:hAnsi="Trebuchet MS" w:cs="Trebuchet MS"/>
          <w:sz w:val="24"/>
        </w:rPr>
        <w:tab/>
        <w:t xml:space="preserve">L’emploi et l’exploitation des enfants au sein de l’entreprise, ce qui incluent l’abus sexuel ou d’autres comportements inappropriés à l’égard des enfants, y compris les rapports sexuels et le mariage précoce ; en plus, la sécurité et </w:t>
      </w:r>
      <w:r>
        <w:rPr>
          <w:rFonts w:ascii="Trebuchet MS" w:eastAsia="Trebuchet MS" w:hAnsi="Trebuchet MS" w:cs="Trebuchet MS"/>
          <w:sz w:val="24"/>
        </w:rPr>
        <w:lastRenderedPageBreak/>
        <w:t xml:space="preserve">protection des enfants dans les zones du projet et aussi dans les environs du projet doivent être aussi assurées.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Engagement</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Pendant que je travaillerai sur le projet, je consens à :</w:t>
      </w:r>
    </w:p>
    <w:p w:rsidR="00E53915" w:rsidRDefault="00E53915">
      <w:pPr>
        <w:spacing w:after="0" w:line="276" w:lineRule="auto"/>
        <w:jc w:val="both"/>
        <w:rPr>
          <w:rFonts w:ascii="Trebuchet MS" w:eastAsia="Trebuchet MS" w:hAnsi="Trebuchet MS" w:cs="Trebuchet MS"/>
          <w:sz w:val="24"/>
        </w:rPr>
      </w:pPr>
    </w:p>
    <w:p w:rsidR="00E53915" w:rsidRDefault="00C55D90">
      <w:pPr>
        <w:numPr>
          <w:ilvl w:val="0"/>
          <w:numId w:val="12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Assister et participer activement à des cours de formation liés aux normes ESHS, et aux exigences en matière d’hygiène et de sécurité au travail (HST), au VIH/SIDA, aux VBG/EAS/HS et aux VCE, tel que requis par mon employeur ; </w:t>
      </w:r>
    </w:p>
    <w:p w:rsidR="00E53915" w:rsidRDefault="00C55D90">
      <w:pPr>
        <w:numPr>
          <w:ilvl w:val="0"/>
          <w:numId w:val="12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Porter mon Équipement de Protection Individuelle (EPI) à tout moment sur le lieu de travail ou dans le cadre d’activités liées au projet ;</w:t>
      </w:r>
    </w:p>
    <w:p w:rsidR="00E53915" w:rsidRDefault="00C55D90">
      <w:pPr>
        <w:numPr>
          <w:ilvl w:val="0"/>
          <w:numId w:val="12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Prendre toutes les mesures pratiques visant à mettre en œuvre le Plan de Gestion Environnementale et Sociale des Entreprises (PGESE) ;</w:t>
      </w:r>
    </w:p>
    <w:p w:rsidR="00E53915" w:rsidRDefault="00C55D90">
      <w:pPr>
        <w:numPr>
          <w:ilvl w:val="0"/>
          <w:numId w:val="12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lastRenderedPageBreak/>
        <w:t>Mettre en œuvre le Plan de gestion HST ;</w:t>
      </w:r>
    </w:p>
    <w:p w:rsidR="00E53915" w:rsidRDefault="00C55D90">
      <w:pPr>
        <w:numPr>
          <w:ilvl w:val="0"/>
          <w:numId w:val="12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Respecter une politique de tolérance zéro à l’égard de la consommation de l’alcool pendant le travail et m’abstenir de consommer des stupéfiants ou d’autres substances qui peuvent altérer mes facultés à tout moment ;</w:t>
      </w:r>
    </w:p>
    <w:p w:rsidR="00E53915" w:rsidRDefault="00C55D90">
      <w:pPr>
        <w:numPr>
          <w:ilvl w:val="0"/>
          <w:numId w:val="12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Laisser la police vérifier mes antécédents ;</w:t>
      </w:r>
    </w:p>
    <w:p w:rsidR="00E53915" w:rsidRDefault="00C55D90">
      <w:pPr>
        <w:numPr>
          <w:ilvl w:val="0"/>
          <w:numId w:val="12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E53915" w:rsidRDefault="00C55D90">
      <w:pPr>
        <w:numPr>
          <w:ilvl w:val="0"/>
          <w:numId w:val="12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Ne pas m’adresser envers les femmes, les enfants ou les hommes avec un langage ou un comportement déplacé, harcelant, abusif, sexuellement provocateur, dégradant ou culturellement inapproprié ;</w:t>
      </w:r>
    </w:p>
    <w:p w:rsidR="00E53915" w:rsidRDefault="00C55D90">
      <w:pPr>
        <w:numPr>
          <w:ilvl w:val="0"/>
          <w:numId w:val="12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E53915" w:rsidRDefault="00C55D90">
      <w:pPr>
        <w:numPr>
          <w:ilvl w:val="0"/>
          <w:numId w:val="12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Ne pas m’engager dans des faveurs sexuelles (par exemple, faire des promesses ou subordonner un traitement favorable à des actes sexuels) ou d’autres formes de comportement humiliant, dégradant ou abusif ;  </w:t>
      </w:r>
    </w:p>
    <w:p w:rsidR="00E53915" w:rsidRDefault="00C55D90">
      <w:pPr>
        <w:numPr>
          <w:ilvl w:val="0"/>
          <w:numId w:val="12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E53915" w:rsidRDefault="00C55D90">
      <w:pPr>
        <w:numPr>
          <w:ilvl w:val="0"/>
          <w:numId w:val="12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Ne pas s’engager dans des relations avec des enfants de moins de 18 ans, y compris épouser une fille de moins de 18 ans ;</w:t>
      </w:r>
    </w:p>
    <w:p w:rsidR="00E53915" w:rsidRDefault="00C55D90">
      <w:pPr>
        <w:numPr>
          <w:ilvl w:val="0"/>
          <w:numId w:val="12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E53915" w:rsidRDefault="00C55D90">
      <w:pPr>
        <w:numPr>
          <w:ilvl w:val="0"/>
          <w:numId w:val="127"/>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En ce qui concerne les enfants âgés de moins de 18 ans :</w:t>
      </w:r>
    </w:p>
    <w:p w:rsidR="00E53915" w:rsidRDefault="00C55D90">
      <w:pPr>
        <w:numPr>
          <w:ilvl w:val="0"/>
          <w:numId w:val="12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lastRenderedPageBreak/>
        <w:t>Dans la mesure du possible, m’assurer de la présence d’un autre adulte au moment de travailler à proximité d’enfants.</w:t>
      </w:r>
    </w:p>
    <w:p w:rsidR="00E53915" w:rsidRDefault="00C55D90">
      <w:pPr>
        <w:numPr>
          <w:ilvl w:val="0"/>
          <w:numId w:val="12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Ne pas inviter chez moi des enfants non accompagnés sans lien de parenté, à moins qu’ils ne courent un risque immédiat de blessure ou de danger physique ;</w:t>
      </w:r>
    </w:p>
    <w:p w:rsidR="00E53915" w:rsidRDefault="00C55D90">
      <w:pPr>
        <w:numPr>
          <w:ilvl w:val="0"/>
          <w:numId w:val="12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E53915" w:rsidRDefault="00C55D90">
      <w:pPr>
        <w:numPr>
          <w:ilvl w:val="0"/>
          <w:numId w:val="12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M’abstenir de châtiments corporels ou de mesures disciplinaires à l’égard des enfants ;</w:t>
      </w:r>
    </w:p>
    <w:p w:rsidR="00E53915" w:rsidRDefault="00C55D90">
      <w:pPr>
        <w:numPr>
          <w:ilvl w:val="0"/>
          <w:numId w:val="12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M’abstenir d’engager des enfants dont l’âge est inférieur à 14 ans pour le travail domestique ou pour tout autre travail, à moins que la législation nationale ne fixe un âge supérieur ou qu’elle ne les expose à un risque important de blessure ;</w:t>
      </w:r>
    </w:p>
    <w:p w:rsidR="00E53915" w:rsidRDefault="00C55D90">
      <w:pPr>
        <w:numPr>
          <w:ilvl w:val="0"/>
          <w:numId w:val="12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Me conformer à toutes les législations locales, y compris les lois du travail relatives au travail des enfants et les normes de la Banque mondiale sur le travail des enfants et l’âge minimum ; </w:t>
      </w:r>
    </w:p>
    <w:p w:rsidR="00E53915" w:rsidRDefault="00C55D90">
      <w:pPr>
        <w:numPr>
          <w:ilvl w:val="0"/>
          <w:numId w:val="128"/>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Prendre les précautions nécessaires au moment de photographier ou de filmer des enfants.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Utilisation d’images d’enfants à des fins professionnelles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Au moment de photographier ou de filmer un enfant à des fins professionnelles, je dois :</w:t>
      </w:r>
    </w:p>
    <w:p w:rsidR="00E53915" w:rsidRDefault="00C55D90">
      <w:pPr>
        <w:numPr>
          <w:ilvl w:val="0"/>
          <w:numId w:val="129"/>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Avant de photographier ou de filmer un enfant, évaluer et m’efforcer de respecter les traditions ou les restrictions locales en matière de reproduction d’images personnelles ;</w:t>
      </w:r>
    </w:p>
    <w:p w:rsidR="00E53915" w:rsidRDefault="00C55D90">
      <w:pPr>
        <w:numPr>
          <w:ilvl w:val="0"/>
          <w:numId w:val="129"/>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Avant de photographier ou de filmer un enfant, obtenir le consentement éclairé de l’enfant et d’un parent ou du tuteur ; pour ce faire, je dois expliquer comment la photographie ou le film sera utilisé ;</w:t>
      </w:r>
    </w:p>
    <w:p w:rsidR="00E53915" w:rsidRDefault="00C55D90">
      <w:pPr>
        <w:numPr>
          <w:ilvl w:val="0"/>
          <w:numId w:val="129"/>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E53915" w:rsidRDefault="00C55D90">
      <w:pPr>
        <w:numPr>
          <w:ilvl w:val="0"/>
          <w:numId w:val="129"/>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M’assurer que les images sont des représentations honnêtes du contexte et des faits ;</w:t>
      </w:r>
    </w:p>
    <w:p w:rsidR="00E53915" w:rsidRDefault="00C55D90">
      <w:pPr>
        <w:numPr>
          <w:ilvl w:val="0"/>
          <w:numId w:val="129"/>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Veiller à ce que les étiquettes des fichiers ne révèlent pas de renseignements permettant d’identifier un enfant au moment d’envoyer des images par voie électronique.</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Sanctions</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Je comprends que si je contreviens au présent Code de conduite individuel, mon employeur prendra des mesures disciplinaires qui pourraient inclure : </w:t>
      </w:r>
    </w:p>
    <w:p w:rsidR="00E53915" w:rsidRDefault="00E53915">
      <w:pPr>
        <w:spacing w:after="0" w:line="276" w:lineRule="auto"/>
        <w:jc w:val="both"/>
        <w:rPr>
          <w:rFonts w:ascii="Trebuchet MS" w:eastAsia="Trebuchet MS" w:hAnsi="Trebuchet MS" w:cs="Trebuchet MS"/>
          <w:sz w:val="24"/>
        </w:rPr>
      </w:pPr>
    </w:p>
    <w:p w:rsidR="00E53915" w:rsidRDefault="00C55D90">
      <w:pPr>
        <w:numPr>
          <w:ilvl w:val="0"/>
          <w:numId w:val="13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L’avertissement informel ;</w:t>
      </w:r>
    </w:p>
    <w:p w:rsidR="00E53915" w:rsidRDefault="00C55D90">
      <w:pPr>
        <w:numPr>
          <w:ilvl w:val="0"/>
          <w:numId w:val="13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L’avertissement formel ;</w:t>
      </w:r>
    </w:p>
    <w:p w:rsidR="00E53915" w:rsidRDefault="00C55D90">
      <w:pPr>
        <w:numPr>
          <w:ilvl w:val="0"/>
          <w:numId w:val="13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La formation complémentaire ;</w:t>
      </w:r>
    </w:p>
    <w:p w:rsidR="00E53915" w:rsidRDefault="00C55D90">
      <w:pPr>
        <w:numPr>
          <w:ilvl w:val="0"/>
          <w:numId w:val="13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La perte d’au plus une semaine de salaire ;</w:t>
      </w:r>
    </w:p>
    <w:p w:rsidR="00E53915" w:rsidRDefault="00C55D90">
      <w:pPr>
        <w:numPr>
          <w:ilvl w:val="0"/>
          <w:numId w:val="13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La suspension de la relation de travail (sans solde), pour une période minimale d’un mois et une période maximale de six mois ;</w:t>
      </w:r>
    </w:p>
    <w:p w:rsidR="00E53915" w:rsidRDefault="00C55D90">
      <w:pPr>
        <w:numPr>
          <w:ilvl w:val="0"/>
          <w:numId w:val="13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 licenciement.</w:t>
      </w:r>
    </w:p>
    <w:p w:rsidR="00E53915" w:rsidRDefault="00C55D90">
      <w:pPr>
        <w:numPr>
          <w:ilvl w:val="0"/>
          <w:numId w:val="130"/>
        </w:numPr>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La dénonciation à la police, le cas échéant.</w:t>
      </w:r>
    </w:p>
    <w:p w:rsidR="00E53915" w:rsidRDefault="00E53915">
      <w:pPr>
        <w:spacing w:after="0" w:line="276" w:lineRule="auto"/>
        <w:jc w:val="both"/>
        <w:rPr>
          <w:rFonts w:ascii="Trebuchet MS" w:eastAsia="Trebuchet MS" w:hAnsi="Trebuchet MS" w:cs="Trebuchet MS"/>
          <w:sz w:val="24"/>
        </w:rPr>
      </w:pP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Engagement final</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Signature : </w:t>
      </w:r>
      <w:r>
        <w:rPr>
          <w:rFonts w:ascii="Trebuchet MS" w:eastAsia="Trebuchet MS" w:hAnsi="Trebuchet MS" w:cs="Trebuchet MS"/>
          <w:sz w:val="24"/>
        </w:rPr>
        <w:tab/>
      </w:r>
      <w:r>
        <w:rPr>
          <w:rFonts w:ascii="Trebuchet MS" w:eastAsia="Trebuchet MS" w:hAnsi="Trebuchet MS" w:cs="Trebuchet MS"/>
          <w:sz w:val="24"/>
        </w:rPr>
        <w:tab/>
      </w:r>
      <w:r>
        <w:rPr>
          <w:rFonts w:ascii="Trebuchet MS" w:eastAsia="Trebuchet MS" w:hAnsi="Trebuchet MS" w:cs="Trebuchet MS"/>
          <w:sz w:val="24"/>
        </w:rPr>
        <w:tab/>
        <w:t>_______________________________________________________</w:t>
      </w:r>
    </w:p>
    <w:p w:rsidR="00E53915" w:rsidRDefault="00E53915">
      <w:pPr>
        <w:spacing w:after="0" w:line="276" w:lineRule="auto"/>
        <w:jc w:val="both"/>
        <w:rPr>
          <w:rFonts w:ascii="Trebuchet MS" w:eastAsia="Trebuchet MS" w:hAnsi="Trebuchet MS" w:cs="Trebuchet MS"/>
          <w:sz w:val="20"/>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Nom en toutes lettres :</w:t>
      </w:r>
      <w:r>
        <w:rPr>
          <w:rFonts w:ascii="Trebuchet MS" w:eastAsia="Trebuchet MS" w:hAnsi="Trebuchet MS" w:cs="Trebuchet MS"/>
          <w:sz w:val="24"/>
        </w:rPr>
        <w:tab/>
      </w:r>
      <w:r>
        <w:rPr>
          <w:rFonts w:ascii="Trebuchet MS" w:eastAsia="Trebuchet MS" w:hAnsi="Trebuchet MS" w:cs="Trebuchet MS"/>
          <w:sz w:val="24"/>
        </w:rPr>
        <w:tab/>
        <w:t>_________________________________________________</w:t>
      </w:r>
    </w:p>
    <w:p w:rsidR="00E53915" w:rsidRDefault="00E53915">
      <w:pPr>
        <w:spacing w:after="0" w:line="276" w:lineRule="auto"/>
        <w:jc w:val="both"/>
        <w:rPr>
          <w:rFonts w:ascii="Trebuchet MS" w:eastAsia="Trebuchet MS" w:hAnsi="Trebuchet MS" w:cs="Trebuchet MS"/>
          <w:sz w:val="20"/>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Titre : </w:t>
      </w:r>
      <w:r>
        <w:rPr>
          <w:rFonts w:ascii="Trebuchet MS" w:eastAsia="Trebuchet MS" w:hAnsi="Trebuchet MS" w:cs="Trebuchet MS"/>
          <w:sz w:val="24"/>
        </w:rPr>
        <w:tab/>
      </w:r>
      <w:r>
        <w:rPr>
          <w:rFonts w:ascii="Trebuchet MS" w:eastAsia="Trebuchet MS" w:hAnsi="Trebuchet MS" w:cs="Trebuchet MS"/>
          <w:sz w:val="24"/>
        </w:rPr>
        <w:tab/>
      </w:r>
      <w:r>
        <w:rPr>
          <w:rFonts w:ascii="Trebuchet MS" w:eastAsia="Trebuchet MS" w:hAnsi="Trebuchet MS" w:cs="Trebuchet MS"/>
          <w:sz w:val="24"/>
        </w:rPr>
        <w:tab/>
      </w:r>
      <w:r>
        <w:rPr>
          <w:rFonts w:ascii="Trebuchet MS" w:eastAsia="Trebuchet MS" w:hAnsi="Trebuchet MS" w:cs="Trebuchet MS"/>
          <w:sz w:val="24"/>
        </w:rPr>
        <w:tab/>
        <w:t>_______________________________________________________</w:t>
      </w:r>
    </w:p>
    <w:p w:rsidR="00E53915" w:rsidRDefault="00E53915">
      <w:pPr>
        <w:spacing w:after="0" w:line="276" w:lineRule="auto"/>
        <w:jc w:val="both"/>
        <w:rPr>
          <w:rFonts w:ascii="Trebuchet MS" w:eastAsia="Trebuchet MS" w:hAnsi="Trebuchet MS" w:cs="Trebuchet MS"/>
          <w:sz w:val="20"/>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Date : </w:t>
      </w:r>
      <w:r>
        <w:rPr>
          <w:rFonts w:ascii="Trebuchet MS" w:eastAsia="Trebuchet MS" w:hAnsi="Trebuchet MS" w:cs="Trebuchet MS"/>
          <w:sz w:val="24"/>
        </w:rPr>
        <w:tab/>
      </w:r>
      <w:r>
        <w:rPr>
          <w:rFonts w:ascii="Trebuchet MS" w:eastAsia="Trebuchet MS" w:hAnsi="Trebuchet MS" w:cs="Trebuchet MS"/>
          <w:sz w:val="24"/>
        </w:rPr>
        <w:tab/>
      </w:r>
      <w:r>
        <w:rPr>
          <w:rFonts w:ascii="Trebuchet MS" w:eastAsia="Trebuchet MS" w:hAnsi="Trebuchet MS" w:cs="Trebuchet MS"/>
          <w:sz w:val="24"/>
        </w:rPr>
        <w:tab/>
      </w:r>
      <w:r>
        <w:rPr>
          <w:rFonts w:ascii="Trebuchet MS" w:eastAsia="Trebuchet MS" w:hAnsi="Trebuchet MS" w:cs="Trebuchet MS"/>
          <w:sz w:val="24"/>
        </w:rPr>
        <w:tab/>
        <w:t>_______________________________________________________</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Annexe 6 : Formulaire de notification et rapport rapide d'incident et plan d’actions XXX</w:t>
      </w:r>
    </w:p>
    <w:p w:rsidR="00E53915" w:rsidRDefault="00E53915">
      <w:pPr>
        <w:spacing w:after="0" w:line="276" w:lineRule="auto"/>
        <w:jc w:val="both"/>
        <w:rPr>
          <w:rFonts w:ascii="Trebuchet MS" w:eastAsia="Trebuchet MS" w:hAnsi="Trebuchet MS" w:cs="Trebuchet MS"/>
          <w:sz w:val="24"/>
        </w:rPr>
      </w:pPr>
    </w:p>
    <w:tbl>
      <w:tblPr>
        <w:tblW w:w="0" w:type="auto"/>
        <w:jc w:val="center"/>
        <w:tblCellMar>
          <w:left w:w="10" w:type="dxa"/>
          <w:right w:w="10" w:type="dxa"/>
        </w:tblCellMar>
        <w:tblLook w:val="0000" w:firstRow="0" w:lastRow="0" w:firstColumn="0" w:lastColumn="0" w:noHBand="0" w:noVBand="0"/>
      </w:tblPr>
      <w:tblGrid>
        <w:gridCol w:w="1425"/>
        <w:gridCol w:w="670"/>
        <w:gridCol w:w="472"/>
        <w:gridCol w:w="581"/>
        <w:gridCol w:w="1013"/>
        <w:gridCol w:w="715"/>
        <w:gridCol w:w="872"/>
        <w:gridCol w:w="484"/>
        <w:gridCol w:w="698"/>
        <w:gridCol w:w="434"/>
        <w:gridCol w:w="1820"/>
      </w:tblGrid>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FORMULAIRE DE NOTIFICATION ET RAPPORT RAPIDE D'INCIDENT ET PLAN </w:t>
            </w:r>
            <w:r>
              <w:rPr>
                <w:rFonts w:ascii="Trebuchet MS" w:eastAsia="Trebuchet MS" w:hAnsi="Trebuchet MS" w:cs="Trebuchet MS"/>
                <w:sz w:val="24"/>
              </w:rPr>
              <w:lastRenderedPageBreak/>
              <w:t>D’ACTIONS</w:t>
            </w:r>
          </w:p>
          <w:p w:rsidR="00E53915" w:rsidRDefault="00C55D90">
            <w:pPr>
              <w:spacing w:after="0" w:line="276" w:lineRule="auto"/>
              <w:jc w:val="both"/>
            </w:pPr>
            <w:r>
              <w:rPr>
                <w:rFonts w:ascii="Trebuchet MS" w:eastAsia="Trebuchet MS" w:hAnsi="Trebuchet MS" w:cs="Trebuchet MS"/>
                <w:sz w:val="24"/>
              </w:rPr>
              <w:t>(NON APPLICABLE A LA VIOLENCE BASEE SUR LE GENRE)</w:t>
            </w: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vAlign w:val="center"/>
          </w:tcPr>
          <w:p w:rsidR="00E53915" w:rsidRDefault="00C55D90">
            <w:pPr>
              <w:spacing w:after="0" w:line="276" w:lineRule="auto"/>
              <w:jc w:val="both"/>
            </w:pPr>
            <w:r>
              <w:rPr>
                <w:rFonts w:ascii="Trebuchet MS" w:eastAsia="Trebuchet MS" w:hAnsi="Trebuchet MS" w:cs="Trebuchet MS"/>
                <w:sz w:val="24"/>
              </w:rPr>
              <w:lastRenderedPageBreak/>
              <w:t>IDENTIFICATION DE L’INCIDENT</w:t>
            </w: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76" w:lineRule="auto"/>
              <w:jc w:val="both"/>
            </w:pPr>
            <w:r>
              <w:rPr>
                <w:rFonts w:ascii="Trebuchet MS" w:eastAsia="Trebuchet MS" w:hAnsi="Trebuchet MS" w:cs="Trebuchet MS"/>
                <w:sz w:val="24"/>
              </w:rPr>
              <w:t xml:space="preserve">Projet: </w:t>
            </w: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76" w:lineRule="auto"/>
              <w:jc w:val="both"/>
            </w:pPr>
            <w:r>
              <w:rPr>
                <w:rFonts w:ascii="Trebuchet MS" w:eastAsia="Trebuchet MS" w:hAnsi="Trebuchet MS" w:cs="Trebuchet MS"/>
                <w:sz w:val="24"/>
              </w:rPr>
              <w:t>Incident:</w:t>
            </w:r>
          </w:p>
        </w:tc>
        <w:tc>
          <w:tcPr>
            <w:tcW w:w="531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76" w:lineRule="auto"/>
              <w:jc w:val="both"/>
            </w:pPr>
            <w:r>
              <w:rPr>
                <w:rFonts w:ascii="Trebuchet MS" w:eastAsia="Trebuchet MS" w:hAnsi="Trebuchet MS" w:cs="Trebuchet MS"/>
                <w:sz w:val="24"/>
              </w:rPr>
              <w:t>Fournissez le type</w:t>
            </w: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76" w:lineRule="auto"/>
              <w:jc w:val="both"/>
            </w:pPr>
            <w:r>
              <w:rPr>
                <w:rFonts w:ascii="Trebuchet MS" w:eastAsia="Trebuchet MS" w:hAnsi="Trebuchet MS" w:cs="Trebuchet MS"/>
                <w:sz w:val="24"/>
              </w:rPr>
              <w:t xml:space="preserve"> Environnemental                                      </w:t>
            </w:r>
          </w:p>
        </w:tc>
        <w:tc>
          <w:tcPr>
            <w:tcW w:w="531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76" w:lineRule="auto"/>
              <w:jc w:val="both"/>
            </w:pPr>
            <w:r>
              <w:rPr>
                <w:rFonts w:ascii="Trebuchet MS" w:eastAsia="Trebuchet MS" w:hAnsi="Trebuchet MS" w:cs="Trebuchet MS"/>
                <w:sz w:val="24"/>
              </w:rPr>
              <w:t xml:space="preserve"> Social                                   </w:t>
            </w:r>
          </w:p>
        </w:tc>
        <w:tc>
          <w:tcPr>
            <w:tcW w:w="531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76" w:lineRule="auto"/>
              <w:jc w:val="both"/>
            </w:pPr>
            <w:r>
              <w:rPr>
                <w:rFonts w:ascii="Trebuchet MS" w:eastAsia="Trebuchet MS" w:hAnsi="Trebuchet MS" w:cs="Trebuchet MS"/>
                <w:sz w:val="24"/>
              </w:rPr>
              <w:t xml:space="preserve"> Santé et la sécurité au travail</w:t>
            </w:r>
          </w:p>
        </w:tc>
        <w:tc>
          <w:tcPr>
            <w:tcW w:w="531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76" w:lineRule="auto"/>
              <w:jc w:val="both"/>
            </w:pPr>
            <w:r>
              <w:rPr>
                <w:rFonts w:ascii="Trebuchet MS" w:eastAsia="Trebuchet MS" w:hAnsi="Trebuchet MS" w:cs="Trebuchet MS"/>
                <w:sz w:val="24"/>
              </w:rPr>
              <w:t xml:space="preserve">Date et heure de l’incident : </w:t>
            </w: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pacing w:after="0" w:line="276" w:lineRule="auto"/>
              <w:jc w:val="both"/>
            </w:pPr>
            <w:r>
              <w:rPr>
                <w:rFonts w:ascii="Trebuchet MS" w:eastAsia="Trebuchet MS" w:hAnsi="Trebuchet MS" w:cs="Trebuchet MS"/>
                <w:sz w:val="24"/>
              </w:rPr>
              <w:t xml:space="preserve">Lieu de </w:t>
            </w:r>
            <w:proofErr w:type="gramStart"/>
            <w:r>
              <w:rPr>
                <w:rFonts w:ascii="Trebuchet MS" w:eastAsia="Trebuchet MS" w:hAnsi="Trebuchet MS" w:cs="Trebuchet MS"/>
                <w:sz w:val="24"/>
              </w:rPr>
              <w:t>survenance  :</w:t>
            </w:r>
            <w:proofErr w:type="gramEnd"/>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 xml:space="preserve">Source de </w:t>
            </w:r>
            <w:proofErr w:type="gramStart"/>
            <w:r>
              <w:rPr>
                <w:rFonts w:ascii="Trebuchet MS" w:eastAsia="Trebuchet MS" w:hAnsi="Trebuchet MS" w:cs="Trebuchet MS"/>
                <w:sz w:val="24"/>
              </w:rPr>
              <w:t>l'informations</w:t>
            </w:r>
            <w:proofErr w:type="gramEnd"/>
            <w:r>
              <w:rPr>
                <w:rFonts w:ascii="Trebuchet MS" w:eastAsia="Trebuchet MS" w:hAnsi="Trebuchet MS" w:cs="Trebuchet MS"/>
                <w:sz w:val="24"/>
              </w:rPr>
              <w:t xml:space="preserve"> sur l'incident/ l’accident :</w:t>
            </w: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Annexe: Documents relatifs aux événements / incident :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i/>
                <w:sz w:val="24"/>
              </w:rPr>
              <w:t>Joindre tous les documents pertinents au rapport et nommez-les ici</w:t>
            </w:r>
          </w:p>
          <w:p w:rsidR="00E53915" w:rsidRDefault="00E53915">
            <w:pPr>
              <w:spacing w:after="0" w:line="276" w:lineRule="auto"/>
              <w:jc w:val="both"/>
            </w:pP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auto" w:fill="B8CCE4"/>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DESCRIPTION DE L’INCIDENT</w:t>
            </w:r>
          </w:p>
        </w:tc>
      </w:tr>
      <w:tr w:rsidR="00E53915">
        <w:tblPrEx>
          <w:tblCellMar>
            <w:top w:w="0" w:type="dxa"/>
            <w:bottom w:w="0" w:type="dxa"/>
          </w:tblCellMar>
        </w:tblPrEx>
        <w:trPr>
          <w:trHeight w:val="1"/>
          <w:jc w:val="center"/>
        </w:trPr>
        <w:tc>
          <w:tcPr>
            <w:tcW w:w="3455" w:type="dxa"/>
            <w:gridSpan w:val="4"/>
            <w:tcBorders>
              <w:top w:val="single" w:sz="4" w:space="0" w:color="000000"/>
              <w:left w:val="single" w:sz="4" w:space="0" w:color="000000"/>
              <w:bottom w:val="single" w:sz="4" w:space="0" w:color="000000"/>
              <w:right w:val="single" w:sz="4" w:space="0" w:color="000000"/>
            </w:tcBorders>
            <w:shd w:val="clear" w:color="auto" w:fill="D9D9D9"/>
            <w:tcMar>
              <w:left w:w="56" w:type="dxa"/>
              <w:right w:w="56" w:type="dxa"/>
            </w:tcMar>
            <w:vAlign w:val="center"/>
          </w:tcPr>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Niveau de gravité de l’incident</w:t>
            </w:r>
          </w:p>
          <w:p w:rsidR="00E53915" w:rsidRDefault="00E53915">
            <w:pPr>
              <w:spacing w:after="0" w:line="276" w:lineRule="auto"/>
              <w:jc w:val="both"/>
            </w:pPr>
          </w:p>
        </w:tc>
        <w:tc>
          <w:tcPr>
            <w:tcW w:w="3569" w:type="dxa"/>
            <w:gridSpan w:val="4"/>
            <w:tcBorders>
              <w:top w:val="single" w:sz="4" w:space="0" w:color="000000"/>
              <w:left w:val="single" w:sz="4" w:space="0" w:color="000000"/>
              <w:bottom w:val="single" w:sz="4" w:space="0" w:color="000000"/>
              <w:right w:val="single" w:sz="4" w:space="0" w:color="000000"/>
            </w:tcBorders>
            <w:shd w:val="clear" w:color="auto" w:fill="D9D9D9"/>
            <w:tcMar>
              <w:left w:w="56" w:type="dxa"/>
              <w:right w:w="56" w:type="dxa"/>
            </w:tcMar>
            <w:vAlign w:val="center"/>
          </w:tcPr>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Portée géographique de l'incident</w:t>
            </w:r>
          </w:p>
          <w:p w:rsidR="00E53915" w:rsidRDefault="00E53915">
            <w:pPr>
              <w:spacing w:after="0" w:line="276" w:lineRule="auto"/>
              <w:jc w:val="both"/>
            </w:pPr>
          </w:p>
        </w:tc>
        <w:tc>
          <w:tcPr>
            <w:tcW w:w="3908" w:type="dxa"/>
            <w:gridSpan w:val="3"/>
            <w:tcBorders>
              <w:top w:val="single" w:sz="4" w:space="0" w:color="000000"/>
              <w:left w:val="single" w:sz="4" w:space="0" w:color="000000"/>
              <w:bottom w:val="single" w:sz="4" w:space="0" w:color="000000"/>
              <w:right w:val="single" w:sz="4" w:space="0" w:color="000000"/>
            </w:tcBorders>
            <w:shd w:val="clear" w:color="auto" w:fill="D9D9D9"/>
            <w:tcMar>
              <w:left w:w="56" w:type="dxa"/>
              <w:right w:w="56" w:type="dxa"/>
            </w:tcMar>
            <w:vAlign w:val="center"/>
          </w:tcPr>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Relation avec le projet</w:t>
            </w:r>
          </w:p>
          <w:p w:rsidR="00E53915" w:rsidRDefault="00E53915">
            <w:pPr>
              <w:spacing w:after="0" w:line="276" w:lineRule="auto"/>
              <w:jc w:val="both"/>
            </w:pPr>
          </w:p>
        </w:tc>
      </w:tr>
      <w:tr w:rsidR="00E53915">
        <w:tblPrEx>
          <w:tblCellMar>
            <w:top w:w="0" w:type="dxa"/>
            <w:bottom w:w="0" w:type="dxa"/>
          </w:tblCellMar>
        </w:tblPrEx>
        <w:trPr>
          <w:trHeight w:val="1"/>
          <w:jc w:val="center"/>
        </w:trPr>
        <w:tc>
          <w:tcPr>
            <w:tcW w:w="3455"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Indicatif</w:t>
            </w:r>
          </w:p>
          <w:p w:rsidR="00E53915" w:rsidRDefault="00E53915">
            <w:pPr>
              <w:spacing w:after="0" w:line="276" w:lineRule="auto"/>
              <w:jc w:val="both"/>
            </w:pPr>
          </w:p>
        </w:tc>
        <w:tc>
          <w:tcPr>
            <w:tcW w:w="3569"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 xml:space="preserve"> Capital</w:t>
            </w:r>
          </w:p>
        </w:tc>
        <w:tc>
          <w:tcPr>
            <w:tcW w:w="3908" w:type="dxa"/>
            <w:gridSpan w:val="3"/>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 xml:space="preserve"> Lié au projet</w:t>
            </w:r>
          </w:p>
        </w:tc>
      </w:tr>
      <w:tr w:rsidR="00E53915">
        <w:tblPrEx>
          <w:tblCellMar>
            <w:top w:w="0" w:type="dxa"/>
            <w:bottom w:w="0" w:type="dxa"/>
          </w:tblCellMar>
        </w:tblPrEx>
        <w:trPr>
          <w:trHeight w:val="1"/>
          <w:jc w:val="center"/>
        </w:trPr>
        <w:tc>
          <w:tcPr>
            <w:tcW w:w="3455"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Sérieux</w:t>
            </w:r>
          </w:p>
          <w:p w:rsidR="00E53915" w:rsidRDefault="00E53915">
            <w:pPr>
              <w:spacing w:after="0" w:line="276" w:lineRule="auto"/>
              <w:jc w:val="both"/>
            </w:pPr>
          </w:p>
        </w:tc>
        <w:tc>
          <w:tcPr>
            <w:tcW w:w="3569"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 xml:space="preserve">  Province</w:t>
            </w:r>
          </w:p>
        </w:tc>
        <w:tc>
          <w:tcPr>
            <w:tcW w:w="3908" w:type="dxa"/>
            <w:gridSpan w:val="3"/>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 xml:space="preserve"> Non lié au projet</w:t>
            </w:r>
          </w:p>
        </w:tc>
      </w:tr>
      <w:tr w:rsidR="00E53915">
        <w:tblPrEx>
          <w:tblCellMar>
            <w:top w:w="0" w:type="dxa"/>
            <w:bottom w:w="0" w:type="dxa"/>
          </w:tblCellMar>
        </w:tblPrEx>
        <w:trPr>
          <w:trHeight w:val="1"/>
          <w:jc w:val="center"/>
        </w:trPr>
        <w:tc>
          <w:tcPr>
            <w:tcW w:w="3455"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 xml:space="preserve"> Grave</w:t>
            </w:r>
          </w:p>
        </w:tc>
        <w:tc>
          <w:tcPr>
            <w:tcW w:w="3569"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c>
          <w:tcPr>
            <w:tcW w:w="3908" w:type="dxa"/>
            <w:gridSpan w:val="3"/>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auto" w:fill="D9D9D9"/>
            <w:tcMar>
              <w:left w:w="56" w:type="dxa"/>
              <w:right w:w="56" w:type="dxa"/>
            </w:tcMar>
            <w:vAlign w:val="center"/>
          </w:tcPr>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Description détaillée de l’incident</w:t>
            </w:r>
          </w:p>
          <w:p w:rsidR="00E53915" w:rsidRDefault="00C55D90">
            <w:pPr>
              <w:spacing w:after="0" w:line="276" w:lineRule="auto"/>
              <w:jc w:val="both"/>
              <w:rPr>
                <w:rFonts w:ascii="Trebuchet MS" w:eastAsia="Trebuchet MS" w:hAnsi="Trebuchet MS" w:cs="Trebuchet MS"/>
                <w:i/>
                <w:sz w:val="24"/>
              </w:rPr>
            </w:pPr>
            <w:r>
              <w:rPr>
                <w:rFonts w:ascii="Trebuchet MS" w:eastAsia="Trebuchet MS" w:hAnsi="Trebuchet MS" w:cs="Trebuchet MS"/>
                <w:i/>
                <w:sz w:val="24"/>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E53915" w:rsidRDefault="00E53915">
            <w:pPr>
              <w:spacing w:after="0" w:line="276" w:lineRule="auto"/>
              <w:jc w:val="both"/>
            </w:pP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auto" w:fill="B8CCE4"/>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ACTIONS DE RÉPONSE À L'INCIDENT</w:t>
            </w: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auto" w:fill="D9D9D9"/>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Statut de la résolution</w:t>
            </w:r>
          </w:p>
        </w:tc>
        <w:tc>
          <w:tcPr>
            <w:tcW w:w="5311" w:type="dxa"/>
            <w:gridSpan w:val="5"/>
            <w:tcBorders>
              <w:top w:val="single" w:sz="4" w:space="0" w:color="000000"/>
              <w:left w:val="single" w:sz="4" w:space="0" w:color="000000"/>
              <w:bottom w:val="single" w:sz="4" w:space="0" w:color="000000"/>
              <w:right w:val="single" w:sz="4" w:space="0" w:color="000000"/>
            </w:tcBorders>
            <w:shd w:val="clear" w:color="auto" w:fill="D9D9D9"/>
            <w:tcMar>
              <w:left w:w="56" w:type="dxa"/>
              <w:right w:w="56" w:type="dxa"/>
            </w:tcMar>
            <w:vAlign w:val="center"/>
          </w:tcPr>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Expliquez</w:t>
            </w:r>
          </w:p>
          <w:p w:rsidR="00E53915" w:rsidRDefault="00E53915">
            <w:pPr>
              <w:spacing w:after="0" w:line="276" w:lineRule="auto"/>
              <w:jc w:val="both"/>
            </w:pP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 xml:space="preserve"> Résolu</w:t>
            </w:r>
          </w:p>
        </w:tc>
        <w:tc>
          <w:tcPr>
            <w:tcW w:w="5311" w:type="dxa"/>
            <w:gridSpan w:val="5"/>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 xml:space="preserve"> En cours de solution</w:t>
            </w:r>
          </w:p>
        </w:tc>
        <w:tc>
          <w:tcPr>
            <w:tcW w:w="5311" w:type="dxa"/>
            <w:gridSpan w:val="5"/>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 xml:space="preserve"> Il y a besoin d'intervention d'urgence sur le terrain</w:t>
            </w:r>
          </w:p>
        </w:tc>
        <w:tc>
          <w:tcPr>
            <w:tcW w:w="5311" w:type="dxa"/>
            <w:gridSpan w:val="5"/>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 xml:space="preserve"> Il n'y a pas besoin de d'intervention d'urgence sur le terrain</w:t>
            </w:r>
          </w:p>
        </w:tc>
        <w:tc>
          <w:tcPr>
            <w:tcW w:w="5311" w:type="dxa"/>
            <w:gridSpan w:val="5"/>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 xml:space="preserve"> Autre </w:t>
            </w:r>
          </w:p>
        </w:tc>
        <w:tc>
          <w:tcPr>
            <w:tcW w:w="5311" w:type="dxa"/>
            <w:gridSpan w:val="5"/>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auto" w:fill="D9D9D9"/>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Description de la réponse donnée à l'événement / incident</w:t>
            </w: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c>
          <w:tcPr>
            <w:tcW w:w="2967" w:type="dxa"/>
            <w:gridSpan w:val="4"/>
            <w:tcBorders>
              <w:top w:val="single" w:sz="4" w:space="0" w:color="000000"/>
              <w:left w:val="single" w:sz="4" w:space="0" w:color="000000"/>
              <w:bottom w:val="single" w:sz="4" w:space="0" w:color="000000"/>
              <w:right w:val="single" w:sz="4" w:space="0" w:color="000000"/>
            </w:tcBorders>
            <w:shd w:val="clear" w:color="auto" w:fill="D9D9D9"/>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Description y compris date</w:t>
            </w:r>
          </w:p>
        </w:tc>
        <w:tc>
          <w:tcPr>
            <w:tcW w:w="2344" w:type="dxa"/>
            <w:tcBorders>
              <w:top w:val="single" w:sz="4" w:space="0" w:color="000000"/>
              <w:left w:val="single" w:sz="4" w:space="0" w:color="000000"/>
              <w:bottom w:val="single" w:sz="4" w:space="0" w:color="000000"/>
              <w:right w:val="single" w:sz="4" w:space="0" w:color="000000"/>
            </w:tcBorders>
            <w:shd w:val="clear" w:color="auto" w:fill="D9D9D9"/>
            <w:tcMar>
              <w:left w:w="56" w:type="dxa"/>
              <w:right w:w="56" w:type="dxa"/>
            </w:tcMar>
            <w:vAlign w:val="center"/>
          </w:tcPr>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Mesures prises par qui</w:t>
            </w:r>
          </w:p>
          <w:p w:rsidR="00E53915" w:rsidRDefault="00E53915">
            <w:pPr>
              <w:spacing w:after="0" w:line="276" w:lineRule="auto"/>
              <w:jc w:val="both"/>
            </w:pP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auto" w:fill="D9D9D9"/>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 xml:space="preserve">Pour le cas </w:t>
            </w:r>
            <w:proofErr w:type="gramStart"/>
            <w:r>
              <w:rPr>
                <w:rFonts w:ascii="Trebuchet MS" w:eastAsia="Trebuchet MS" w:hAnsi="Trebuchet MS" w:cs="Trebuchet MS"/>
                <w:sz w:val="24"/>
              </w:rPr>
              <w:t>d’ incident</w:t>
            </w:r>
            <w:proofErr w:type="gramEnd"/>
            <w:r>
              <w:rPr>
                <w:rFonts w:ascii="Trebuchet MS" w:eastAsia="Trebuchet MS" w:hAnsi="Trebuchet MS" w:cs="Trebuchet MS"/>
                <w:sz w:val="24"/>
              </w:rPr>
              <w:t xml:space="preserve"> en général :</w:t>
            </w: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numPr>
                <w:ilvl w:val="0"/>
                <w:numId w:val="131"/>
              </w:numPr>
              <w:spacing w:after="0" w:line="276" w:lineRule="auto"/>
              <w:ind w:left="360" w:hanging="360"/>
              <w:jc w:val="both"/>
            </w:pPr>
            <w:r>
              <w:rPr>
                <w:rFonts w:ascii="Trebuchet MS" w:eastAsia="Trebuchet MS" w:hAnsi="Trebuchet MS" w:cs="Trebuchet MS"/>
                <w:sz w:val="24"/>
              </w:rPr>
              <w:t>Mesures d’urgence</w:t>
            </w:r>
          </w:p>
        </w:tc>
        <w:tc>
          <w:tcPr>
            <w:tcW w:w="2967"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Trebuchet MS" w:eastAsia="Trebuchet MS" w:hAnsi="Trebuchet MS" w:cs="Trebuchet MS"/>
                <w:sz w:val="24"/>
              </w:rPr>
            </w:pPr>
          </w:p>
          <w:p w:rsidR="00E53915" w:rsidRDefault="00E53915">
            <w:pPr>
              <w:spacing w:after="0" w:line="276" w:lineRule="auto"/>
              <w:jc w:val="both"/>
            </w:pPr>
          </w:p>
        </w:tc>
        <w:tc>
          <w:tcPr>
            <w:tcW w:w="234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numPr>
                <w:ilvl w:val="0"/>
                <w:numId w:val="132"/>
              </w:numPr>
              <w:spacing w:after="0" w:line="276" w:lineRule="auto"/>
              <w:ind w:left="360" w:hanging="360"/>
              <w:jc w:val="both"/>
            </w:pPr>
            <w:r>
              <w:rPr>
                <w:rFonts w:ascii="Trebuchet MS" w:eastAsia="Trebuchet MS" w:hAnsi="Trebuchet MS" w:cs="Trebuchet MS"/>
                <w:sz w:val="24"/>
              </w:rPr>
              <w:t>Mesures de suivi</w:t>
            </w:r>
          </w:p>
        </w:tc>
        <w:tc>
          <w:tcPr>
            <w:tcW w:w="2967"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c>
          <w:tcPr>
            <w:tcW w:w="234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numPr>
                <w:ilvl w:val="0"/>
                <w:numId w:val="133"/>
              </w:numPr>
              <w:spacing w:after="0" w:line="276" w:lineRule="auto"/>
              <w:ind w:left="360" w:hanging="360"/>
              <w:jc w:val="both"/>
            </w:pPr>
            <w:r>
              <w:rPr>
                <w:rFonts w:ascii="Trebuchet MS" w:eastAsia="Trebuchet MS" w:hAnsi="Trebuchet MS" w:cs="Trebuchet MS"/>
                <w:sz w:val="24"/>
              </w:rPr>
              <w:t>Autre information relevant</w:t>
            </w:r>
          </w:p>
        </w:tc>
        <w:tc>
          <w:tcPr>
            <w:tcW w:w="2967"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c>
          <w:tcPr>
            <w:tcW w:w="234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auto" w:fill="D9D9D9"/>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Pour le cas d’accident :</w:t>
            </w: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numPr>
                <w:ilvl w:val="0"/>
                <w:numId w:val="134"/>
              </w:numPr>
              <w:spacing w:after="0" w:line="276" w:lineRule="auto"/>
              <w:ind w:left="360" w:hanging="360"/>
              <w:jc w:val="both"/>
            </w:pPr>
            <w:r>
              <w:rPr>
                <w:rFonts w:ascii="Trebuchet MS" w:eastAsia="Trebuchet MS" w:hAnsi="Trebuchet MS" w:cs="Trebuchet MS"/>
                <w:sz w:val="24"/>
              </w:rPr>
              <w:t xml:space="preserve">Mobilisation autour de </w:t>
            </w:r>
            <w:proofErr w:type="gramStart"/>
            <w:r>
              <w:rPr>
                <w:rFonts w:ascii="Trebuchet MS" w:eastAsia="Trebuchet MS" w:hAnsi="Trebuchet MS" w:cs="Trebuchet MS"/>
                <w:sz w:val="24"/>
              </w:rPr>
              <w:t>l’ accident</w:t>
            </w:r>
            <w:proofErr w:type="gramEnd"/>
            <w:r>
              <w:rPr>
                <w:rFonts w:ascii="Trebuchet MS" w:eastAsia="Trebuchet MS" w:hAnsi="Trebuchet MS" w:cs="Trebuchet MS"/>
                <w:sz w:val="24"/>
              </w:rPr>
              <w:t>, informations aux autorités compétentes</w:t>
            </w:r>
          </w:p>
        </w:tc>
        <w:tc>
          <w:tcPr>
            <w:tcW w:w="2967"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c>
          <w:tcPr>
            <w:tcW w:w="234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numPr>
                <w:ilvl w:val="0"/>
                <w:numId w:val="135"/>
              </w:numPr>
              <w:spacing w:after="0" w:line="276" w:lineRule="auto"/>
              <w:ind w:left="360" w:hanging="360"/>
              <w:jc w:val="both"/>
            </w:pPr>
            <w:r>
              <w:rPr>
                <w:rFonts w:ascii="Trebuchet MS" w:eastAsia="Trebuchet MS" w:hAnsi="Trebuchet MS" w:cs="Trebuchet MS"/>
                <w:sz w:val="24"/>
              </w:rPr>
              <w:t>Prise(s) en charges des blessés</w:t>
            </w:r>
          </w:p>
        </w:tc>
        <w:tc>
          <w:tcPr>
            <w:tcW w:w="2967"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c>
          <w:tcPr>
            <w:tcW w:w="234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numPr>
                <w:ilvl w:val="0"/>
                <w:numId w:val="136"/>
              </w:numPr>
              <w:spacing w:after="0" w:line="276" w:lineRule="auto"/>
              <w:ind w:left="360" w:hanging="360"/>
              <w:jc w:val="both"/>
            </w:pPr>
            <w:r>
              <w:rPr>
                <w:rFonts w:ascii="Trebuchet MS" w:eastAsia="Trebuchet MS" w:hAnsi="Trebuchet MS" w:cs="Trebuchet MS"/>
                <w:sz w:val="24"/>
              </w:rPr>
              <w:t>Organisation des obsèques et assurances</w:t>
            </w:r>
          </w:p>
        </w:tc>
        <w:tc>
          <w:tcPr>
            <w:tcW w:w="2967"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c>
          <w:tcPr>
            <w:tcW w:w="234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numPr>
                <w:ilvl w:val="0"/>
                <w:numId w:val="137"/>
              </w:numPr>
              <w:spacing w:after="0" w:line="276" w:lineRule="auto"/>
              <w:ind w:left="360" w:hanging="360"/>
              <w:jc w:val="both"/>
            </w:pPr>
            <w:r>
              <w:rPr>
                <w:rFonts w:ascii="Trebuchet MS" w:eastAsia="Trebuchet MS" w:hAnsi="Trebuchet MS" w:cs="Trebuchet MS"/>
                <w:sz w:val="24"/>
              </w:rPr>
              <w:t>Mesures de suivi</w:t>
            </w:r>
          </w:p>
        </w:tc>
        <w:tc>
          <w:tcPr>
            <w:tcW w:w="2967"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c>
          <w:tcPr>
            <w:tcW w:w="234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numPr>
                <w:ilvl w:val="0"/>
                <w:numId w:val="138"/>
              </w:numPr>
              <w:spacing w:after="0" w:line="276" w:lineRule="auto"/>
              <w:ind w:left="360" w:hanging="360"/>
              <w:jc w:val="both"/>
            </w:pPr>
            <w:r>
              <w:rPr>
                <w:rFonts w:ascii="Trebuchet MS" w:eastAsia="Trebuchet MS" w:hAnsi="Trebuchet MS" w:cs="Trebuchet MS"/>
                <w:sz w:val="24"/>
              </w:rPr>
              <w:t xml:space="preserve">Autre(s) information(s) pertinente </w:t>
            </w:r>
          </w:p>
        </w:tc>
        <w:tc>
          <w:tcPr>
            <w:tcW w:w="2967"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c>
          <w:tcPr>
            <w:tcW w:w="234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auto" w:fill="B8CCE4"/>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IMPACT SUR LE PROJET</w:t>
            </w:r>
          </w:p>
        </w:tc>
      </w:tr>
      <w:tr w:rsidR="00E53915">
        <w:tblPrEx>
          <w:tblCellMar>
            <w:top w:w="0" w:type="dxa"/>
            <w:bottom w:w="0" w:type="dxa"/>
          </w:tblCellMar>
        </w:tblPrEx>
        <w:trPr>
          <w:jc w:val="center"/>
        </w:trPr>
        <w:tc>
          <w:tcPr>
            <w:tcW w:w="2605" w:type="dxa"/>
            <w:gridSpan w:val="3"/>
            <w:tcBorders>
              <w:top w:val="single" w:sz="4" w:space="0" w:color="000000"/>
              <w:left w:val="single" w:sz="4" w:space="0" w:color="000000"/>
              <w:bottom w:val="single" w:sz="4" w:space="0" w:color="000000"/>
              <w:right w:val="single" w:sz="4" w:space="0" w:color="000000"/>
            </w:tcBorders>
            <w:shd w:val="clear" w:color="auto" w:fill="D9D9D9"/>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L'événement affecte-t-il l'exécution du travail/de l'activité ?</w:t>
            </w:r>
          </w:p>
        </w:tc>
        <w:tc>
          <w:tcPr>
            <w:tcW w:w="8327" w:type="dxa"/>
            <w:gridSpan w:val="8"/>
            <w:tcBorders>
              <w:top w:val="single" w:sz="4" w:space="0" w:color="000000"/>
              <w:left w:val="single" w:sz="4" w:space="0" w:color="000000"/>
              <w:bottom w:val="single" w:sz="4" w:space="0" w:color="000000"/>
              <w:right w:val="single" w:sz="4" w:space="0" w:color="000000"/>
            </w:tcBorders>
            <w:shd w:val="clear" w:color="auto" w:fill="D9D9D9"/>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Est-il nécessaire de disposer de ressources supplémentaires pour enquêter, évaluer ou résoudre l'incident ?</w:t>
            </w:r>
          </w:p>
        </w:tc>
      </w:tr>
      <w:tr w:rsidR="00E53915">
        <w:tblPrEx>
          <w:tblCellMar>
            <w:top w:w="0" w:type="dxa"/>
            <w:bottom w:w="0" w:type="dxa"/>
          </w:tblCellMar>
        </w:tblPrEx>
        <w:trPr>
          <w:jc w:val="center"/>
        </w:trPr>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E53915" w:rsidRDefault="00C55D90">
            <w:pPr>
              <w:spacing w:after="0" w:line="276" w:lineRule="auto"/>
              <w:jc w:val="both"/>
            </w:pPr>
            <w:r>
              <w:rPr>
                <w:rFonts w:ascii="Trebuchet MS" w:eastAsia="Trebuchet MS" w:hAnsi="Trebuchet MS" w:cs="Trebuchet MS"/>
                <w:sz w:val="24"/>
              </w:rPr>
              <w:t xml:space="preserve"> OUI                      </w:t>
            </w:r>
          </w:p>
        </w:tc>
        <w:tc>
          <w:tcPr>
            <w:tcW w:w="1330" w:type="dxa"/>
            <w:gridSpan w:val="2"/>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E53915" w:rsidRDefault="00C55D90">
            <w:pPr>
              <w:spacing w:after="0" w:line="276" w:lineRule="auto"/>
              <w:jc w:val="both"/>
            </w:pPr>
            <w:r>
              <w:rPr>
                <w:rFonts w:ascii="Trebuchet MS" w:eastAsia="Trebuchet MS" w:hAnsi="Trebuchet MS" w:cs="Trebuchet MS"/>
                <w:sz w:val="24"/>
              </w:rPr>
              <w:t xml:space="preserve"> NON</w:t>
            </w:r>
          </w:p>
        </w:tc>
        <w:tc>
          <w:tcPr>
            <w:tcW w:w="2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E53915" w:rsidRDefault="00C55D90">
            <w:pPr>
              <w:spacing w:after="0" w:line="276" w:lineRule="auto"/>
              <w:jc w:val="both"/>
            </w:pPr>
            <w:r>
              <w:rPr>
                <w:rFonts w:ascii="Trebuchet MS" w:eastAsia="Trebuchet MS" w:hAnsi="Trebuchet MS" w:cs="Trebuchet MS"/>
                <w:sz w:val="24"/>
              </w:rPr>
              <w:t xml:space="preserve"> OUI</w:t>
            </w:r>
          </w:p>
        </w:tc>
        <w:tc>
          <w:tcPr>
            <w:tcW w:w="1818" w:type="dxa"/>
            <w:gridSpan w:val="2"/>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E53915" w:rsidRDefault="00C55D90">
            <w:pPr>
              <w:spacing w:after="0" w:line="276" w:lineRule="auto"/>
              <w:jc w:val="both"/>
            </w:pPr>
            <w:r>
              <w:rPr>
                <w:rFonts w:ascii="Trebuchet MS" w:eastAsia="Trebuchet MS" w:hAnsi="Trebuchet MS" w:cs="Trebuchet MS"/>
                <w:sz w:val="24"/>
              </w:rPr>
              <w:t xml:space="preserve"> NON</w:t>
            </w:r>
          </w:p>
        </w:tc>
        <w:tc>
          <w:tcPr>
            <w:tcW w:w="4411"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Autre (expliquez) </w:t>
            </w:r>
          </w:p>
          <w:p w:rsidR="00E53915" w:rsidRDefault="00E53915">
            <w:pPr>
              <w:spacing w:after="0" w:line="276" w:lineRule="auto"/>
              <w:jc w:val="both"/>
            </w:pP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auto" w:fill="95B3D7"/>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RÉCURRENCE D’INCIDENTS SIMILAIRES</w:t>
            </w: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 xml:space="preserve">NON </w:t>
            </w:r>
          </w:p>
        </w:tc>
      </w:tr>
      <w:tr w:rsidR="00E53915">
        <w:tblPrEx>
          <w:tblCellMar>
            <w:top w:w="0" w:type="dxa"/>
            <w:bottom w:w="0" w:type="dxa"/>
          </w:tblCellMar>
        </w:tblPrEx>
        <w:trPr>
          <w:jc w:val="center"/>
        </w:trPr>
        <w:tc>
          <w:tcPr>
            <w:tcW w:w="5621" w:type="dxa"/>
            <w:gridSpan w:val="6"/>
            <w:vMerge w:val="restart"/>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 xml:space="preserve"> OUI </w:t>
            </w:r>
          </w:p>
        </w:tc>
        <w:tc>
          <w:tcPr>
            <w:tcW w:w="5311" w:type="dxa"/>
            <w:gridSpan w:val="5"/>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Si oui, nombre de fois:</w:t>
            </w:r>
          </w:p>
        </w:tc>
      </w:tr>
      <w:tr w:rsidR="00E53915">
        <w:tblPrEx>
          <w:tblCellMar>
            <w:top w:w="0" w:type="dxa"/>
            <w:bottom w:w="0" w:type="dxa"/>
          </w:tblCellMar>
        </w:tblPrEx>
        <w:trPr>
          <w:jc w:val="center"/>
        </w:trPr>
        <w:tc>
          <w:tcPr>
            <w:tcW w:w="5621" w:type="dxa"/>
            <w:gridSpan w:val="6"/>
            <w:vMerge/>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c>
          <w:tcPr>
            <w:tcW w:w="5311" w:type="dxa"/>
            <w:gridSpan w:val="5"/>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En cas de récidive, indiquez la période au cours de laquelle les incidents/accidents se sont répétés </w:t>
            </w: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auto" w:fill="95B3D7"/>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AUTRES CONSIDÉRATIONS</w:t>
            </w: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Trebuchet MS" w:eastAsia="Trebuchet MS" w:hAnsi="Trebuchet MS" w:cs="Trebuchet MS"/>
                <w:sz w:val="24"/>
              </w:rPr>
            </w:pPr>
          </w:p>
          <w:p w:rsidR="00E53915" w:rsidRDefault="00E53915">
            <w:pPr>
              <w:spacing w:after="0" w:line="276" w:lineRule="auto"/>
              <w:jc w:val="both"/>
            </w:pP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auto" w:fill="95B3D7"/>
            <w:tcMar>
              <w:left w:w="56" w:type="dxa"/>
              <w:right w:w="56" w:type="dxa"/>
            </w:tcMar>
            <w:vAlign w:val="center"/>
          </w:tcPr>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PLAN D’ACTIONS CORRECTIVES DE L’INCIDENT/ACCIDENT</w:t>
            </w:r>
          </w:p>
          <w:p w:rsidR="00E53915" w:rsidRDefault="00C55D90">
            <w:pPr>
              <w:spacing w:after="0" w:line="276" w:lineRule="auto"/>
              <w:jc w:val="both"/>
            </w:pPr>
            <w:r>
              <w:rPr>
                <w:rFonts w:ascii="Trebuchet MS" w:eastAsia="Trebuchet MS" w:hAnsi="Trebuchet MS" w:cs="Trebuchet MS"/>
                <w:i/>
                <w:sz w:val="24"/>
              </w:rPr>
              <w:t>Ajouter les lignes nécessaires</w:t>
            </w:r>
          </w:p>
        </w:tc>
      </w:tr>
      <w:tr w:rsidR="00E53915">
        <w:tblPrEx>
          <w:tblCellMar>
            <w:top w:w="0" w:type="dxa"/>
            <w:bottom w:w="0" w:type="dxa"/>
          </w:tblCellMar>
        </w:tblPrEx>
        <w:trPr>
          <w:jc w:val="center"/>
        </w:trPr>
        <w:tc>
          <w:tcPr>
            <w:tcW w:w="1975" w:type="dxa"/>
            <w:gridSpan w:val="2"/>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Description/cause de l’incident</w:t>
            </w:r>
          </w:p>
        </w:tc>
        <w:tc>
          <w:tcPr>
            <w:tcW w:w="3646"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Action corrective</w:t>
            </w:r>
          </w:p>
        </w:tc>
        <w:tc>
          <w:tcPr>
            <w:tcW w:w="2340" w:type="dxa"/>
            <w:gridSpan w:val="3"/>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 xml:space="preserve">Responsable/s de mise en œuvre </w:t>
            </w:r>
          </w:p>
        </w:tc>
        <w:tc>
          <w:tcPr>
            <w:tcW w:w="2971" w:type="dxa"/>
            <w:gridSpan w:val="2"/>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Date limite</w:t>
            </w:r>
          </w:p>
        </w:tc>
      </w:tr>
      <w:tr w:rsidR="00E53915">
        <w:tblPrEx>
          <w:tblCellMar>
            <w:top w:w="0" w:type="dxa"/>
            <w:bottom w:w="0" w:type="dxa"/>
          </w:tblCellMar>
        </w:tblPrEx>
        <w:trPr>
          <w:jc w:val="center"/>
        </w:trPr>
        <w:tc>
          <w:tcPr>
            <w:tcW w:w="1975" w:type="dxa"/>
            <w:gridSpan w:val="2"/>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c>
          <w:tcPr>
            <w:tcW w:w="3646"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c>
          <w:tcPr>
            <w:tcW w:w="2340" w:type="dxa"/>
            <w:gridSpan w:val="3"/>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c>
          <w:tcPr>
            <w:tcW w:w="2971" w:type="dxa"/>
            <w:gridSpan w:val="2"/>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1975" w:type="dxa"/>
            <w:gridSpan w:val="2"/>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c>
          <w:tcPr>
            <w:tcW w:w="3646"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c>
          <w:tcPr>
            <w:tcW w:w="2340" w:type="dxa"/>
            <w:gridSpan w:val="3"/>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c>
          <w:tcPr>
            <w:tcW w:w="2971" w:type="dxa"/>
            <w:gridSpan w:val="2"/>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1975" w:type="dxa"/>
            <w:gridSpan w:val="2"/>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c>
          <w:tcPr>
            <w:tcW w:w="3646"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c>
          <w:tcPr>
            <w:tcW w:w="2340" w:type="dxa"/>
            <w:gridSpan w:val="3"/>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c>
          <w:tcPr>
            <w:tcW w:w="2971" w:type="dxa"/>
            <w:gridSpan w:val="2"/>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E53915">
            <w:pPr>
              <w:spacing w:after="0" w:line="276" w:lineRule="auto"/>
              <w:jc w:val="both"/>
              <w:rPr>
                <w:rFonts w:ascii="Calibri" w:eastAsia="Calibri" w:hAnsi="Calibri" w:cs="Calibri"/>
              </w:rPr>
            </w:pP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auto" w:fill="95B3D7"/>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 xml:space="preserve">RAPPORT ET PLAN D’ACTIONS PRÉPARÉS PAR: </w:t>
            </w: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auto" w:fill="D9D9D9"/>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Nom</w:t>
            </w: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 xml:space="preserve">Signature </w:t>
            </w:r>
          </w:p>
        </w:tc>
        <w:tc>
          <w:tcPr>
            <w:tcW w:w="5311" w:type="dxa"/>
            <w:gridSpan w:val="5"/>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Date</w:t>
            </w:r>
          </w:p>
        </w:tc>
      </w:tr>
      <w:tr w:rsidR="00E53915">
        <w:tblPrEx>
          <w:tblCellMar>
            <w:top w:w="0" w:type="dxa"/>
            <w:bottom w:w="0" w:type="dxa"/>
          </w:tblCellMar>
        </w:tblPrEx>
        <w:trPr>
          <w:jc w:val="center"/>
        </w:trPr>
        <w:tc>
          <w:tcPr>
            <w:tcW w:w="10932" w:type="dxa"/>
            <w:gridSpan w:val="11"/>
            <w:tcBorders>
              <w:top w:val="single" w:sz="4" w:space="0" w:color="000000"/>
              <w:left w:val="single" w:sz="4" w:space="0" w:color="000000"/>
              <w:bottom w:val="single" w:sz="4" w:space="0" w:color="000000"/>
              <w:right w:val="single" w:sz="4" w:space="0" w:color="000000"/>
            </w:tcBorders>
            <w:shd w:val="clear" w:color="auto" w:fill="D9D9D9"/>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Nom</w:t>
            </w:r>
          </w:p>
        </w:tc>
      </w:tr>
      <w:tr w:rsidR="00E53915">
        <w:tblPrEx>
          <w:tblCellMar>
            <w:top w:w="0" w:type="dxa"/>
            <w:bottom w:w="0" w:type="dxa"/>
          </w:tblCellMar>
        </w:tblPrEx>
        <w:trPr>
          <w:jc w:val="center"/>
        </w:trPr>
        <w:tc>
          <w:tcPr>
            <w:tcW w:w="5621"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lastRenderedPageBreak/>
              <w:t xml:space="preserve">Signature </w:t>
            </w:r>
          </w:p>
        </w:tc>
        <w:tc>
          <w:tcPr>
            <w:tcW w:w="5311" w:type="dxa"/>
            <w:gridSpan w:val="5"/>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E53915" w:rsidRDefault="00C55D90">
            <w:pPr>
              <w:spacing w:after="0" w:line="276" w:lineRule="auto"/>
              <w:jc w:val="both"/>
            </w:pPr>
            <w:r>
              <w:rPr>
                <w:rFonts w:ascii="Trebuchet MS" w:eastAsia="Trebuchet MS" w:hAnsi="Trebuchet MS" w:cs="Trebuchet MS"/>
                <w:sz w:val="24"/>
              </w:rPr>
              <w:t>Date</w:t>
            </w:r>
          </w:p>
        </w:tc>
      </w:tr>
    </w:tbl>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40" w:lineRule="auto"/>
        <w:rPr>
          <w:rFonts w:ascii="Trebuchet MS" w:eastAsia="Trebuchet MS" w:hAnsi="Trebuchet MS" w:cs="Trebuchet MS"/>
          <w:sz w:val="24"/>
        </w:rPr>
      </w:pPr>
      <w:r>
        <w:rPr>
          <w:rFonts w:ascii="Trebuchet MS" w:eastAsia="Trebuchet MS" w:hAnsi="Trebuchet MS" w:cs="Trebuchet MS"/>
          <w:sz w:val="24"/>
        </w:rPr>
        <w:t xml:space="preserve"> </w:t>
      </w:r>
    </w:p>
    <w:p w:rsidR="00E53915" w:rsidRDefault="00E53915">
      <w:pPr>
        <w:spacing w:after="0" w:line="240" w:lineRule="auto"/>
        <w:rPr>
          <w:rFonts w:ascii="Trebuchet MS" w:eastAsia="Trebuchet MS" w:hAnsi="Trebuchet MS" w:cs="Trebuchet MS"/>
          <w:sz w:val="24"/>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C55D90">
      <w:pPr>
        <w:spacing w:before="120" w:after="24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Plans</w:t>
      </w:r>
    </w:p>
    <w:p w:rsidR="00E53915" w:rsidRDefault="00C55D90">
      <w:pPr>
        <w:suppressAutoHyphens/>
        <w:spacing w:after="200" w:line="240" w:lineRule="auto"/>
        <w:rPr>
          <w:rFonts w:ascii="Times New Roman" w:eastAsia="Times New Roman" w:hAnsi="Times New Roman" w:cs="Times New Roman"/>
          <w:i/>
          <w:sz w:val="24"/>
        </w:rPr>
      </w:pPr>
      <w:r>
        <w:rPr>
          <w:rFonts w:ascii="Times New Roman" w:eastAsia="Times New Roman" w:hAnsi="Times New Roman" w:cs="Times New Roman"/>
          <w:i/>
          <w:sz w:val="24"/>
        </w:rPr>
        <w:t xml:space="preserve">Insérer ici la liste des plans. Les plans, y compris les plans de situation, doivent être attachés à cette section ou annexés dans un classeur séparé. </w:t>
      </w:r>
    </w:p>
    <w:p w:rsidR="00E53915" w:rsidRDefault="00E53915">
      <w:pPr>
        <w:spacing w:after="0" w:line="240" w:lineRule="auto"/>
        <w:rPr>
          <w:rFonts w:ascii="Times New Roman" w:eastAsia="Times New Roman" w:hAnsi="Times New Roman" w:cs="Times New Roman"/>
          <w:sz w:val="24"/>
        </w:rPr>
      </w:pPr>
    </w:p>
    <w:p w:rsidR="00E53915" w:rsidRDefault="00C55D90">
      <w:pPr>
        <w:spacing w:after="0" w:line="240" w:lineRule="auto"/>
        <w:rPr>
          <w:rFonts w:ascii="Times New Roman" w:eastAsia="Times New Roman" w:hAnsi="Times New Roman" w:cs="Times New Roman"/>
          <w:sz w:val="24"/>
        </w:rPr>
      </w:pPr>
      <w:r>
        <w:object w:dxaOrig="9035" w:dyaOrig="11330">
          <v:rect id="rectole0000000000" o:spid="_x0000_i1025" style="width:451.5pt;height:566.25pt" o:ole="" o:preferrelative="t" stroked="f">
            <v:imagedata r:id="rId8" o:title=""/>
          </v:rect>
          <o:OLEObject Type="Embed" ProgID="StaticMetafile" ShapeID="rectole0000000000" DrawAspect="Content" ObjectID="_1816608585" r:id="rId9"/>
        </w:object>
      </w:r>
      <w:r>
        <w:object w:dxaOrig="9035" w:dyaOrig="12172">
          <v:rect id="rectole0000000001" o:spid="_x0000_i1026" style="width:451.5pt;height:608.25pt" o:ole="" o:preferrelative="t" stroked="f">
            <v:imagedata r:id="rId10" o:title=""/>
          </v:rect>
          <o:OLEObject Type="Embed" ProgID="StaticMetafile" ShapeID="rectole0000000001" DrawAspect="Content" ObjectID="_1816608586" r:id="rId11"/>
        </w:object>
      </w:r>
      <w:r>
        <w:object w:dxaOrig="9035" w:dyaOrig="11747">
          <v:rect id="rectole0000000002" o:spid="_x0000_i1027" style="width:451.5pt;height:587.25pt" o:ole="" o:preferrelative="t" stroked="f">
            <v:imagedata r:id="rId12" o:title=""/>
          </v:rect>
          <o:OLEObject Type="Embed" ProgID="StaticMetafile" ShapeID="rectole0000000002" DrawAspect="Content" ObjectID="_1816608587" r:id="rId13"/>
        </w:object>
      </w:r>
      <w:r>
        <w:object w:dxaOrig="9035" w:dyaOrig="6946">
          <v:rect id="rectole0000000003" o:spid="_x0000_i1028" style="width:451.5pt;height:347.25pt" o:ole="" o:preferrelative="t" stroked="f">
            <v:imagedata r:id="rId14" o:title=""/>
          </v:rect>
          <o:OLEObject Type="Embed" ProgID="StaticMetafile" ShapeID="rectole0000000003" DrawAspect="Content" ObjectID="_1816608588" r:id="rId15"/>
        </w:object>
      </w:r>
      <w:r>
        <w:object w:dxaOrig="9035" w:dyaOrig="6823">
          <v:rect id="rectole0000000004" o:spid="_x0000_i1029" style="width:451.5pt;height:341.25pt" o:ole="" o:preferrelative="t" stroked="f">
            <v:imagedata r:id="rId16" o:title=""/>
          </v:rect>
          <o:OLEObject Type="Embed" ProgID="StaticMetafile" ShapeID="rectole0000000004" DrawAspect="Content" ObjectID="_1816608589" r:id="rId17"/>
        </w:object>
      </w:r>
    </w:p>
    <w:p w:rsidR="00E53915" w:rsidRDefault="00C55D90">
      <w:pPr>
        <w:spacing w:after="0" w:line="240" w:lineRule="auto"/>
        <w:rPr>
          <w:rFonts w:ascii="Times New Roman" w:eastAsia="Times New Roman" w:hAnsi="Times New Roman" w:cs="Times New Roman"/>
          <w:sz w:val="24"/>
        </w:rPr>
      </w:pPr>
      <w:r>
        <w:object w:dxaOrig="4927" w:dyaOrig="13987">
          <v:rect id="rectole0000000005" o:spid="_x0000_i1030" style="width:246pt;height:699pt" o:ole="" o:preferrelative="t" stroked="f">
            <v:imagedata r:id="rId18" o:title=""/>
          </v:rect>
          <o:OLEObject Type="Embed" ProgID="StaticMetafile" ShapeID="rectole0000000005" DrawAspect="Content" ObjectID="_1816608590" r:id="rId19"/>
        </w:object>
      </w:r>
    </w:p>
    <w:p w:rsidR="00E53915" w:rsidRDefault="00C55D90">
      <w:pPr>
        <w:spacing w:after="0" w:line="240" w:lineRule="auto"/>
        <w:rPr>
          <w:rFonts w:ascii="Times New Roman" w:eastAsia="Times New Roman" w:hAnsi="Times New Roman" w:cs="Times New Roman"/>
          <w:sz w:val="24"/>
        </w:rPr>
      </w:pPr>
      <w:r>
        <w:object w:dxaOrig="9035" w:dyaOrig="12785">
          <v:rect id="rectole0000000006" o:spid="_x0000_i1031" style="width:451.5pt;height:639pt" o:ole="" o:preferrelative="t" stroked="f">
            <v:imagedata r:id="rId20" o:title=""/>
          </v:rect>
          <o:OLEObject Type="Embed" ProgID="StaticMetafile" ShapeID="rectole0000000006" DrawAspect="Content" ObjectID="_1816608591" r:id="rId21"/>
        </w:object>
      </w:r>
    </w:p>
    <w:p w:rsidR="00E53915" w:rsidRDefault="00C55D90">
      <w:pPr>
        <w:spacing w:after="0" w:line="240" w:lineRule="auto"/>
        <w:rPr>
          <w:rFonts w:ascii="Times New Roman" w:eastAsia="Times New Roman" w:hAnsi="Times New Roman" w:cs="Times New Roman"/>
          <w:sz w:val="24"/>
        </w:rPr>
      </w:pPr>
      <w:r>
        <w:object w:dxaOrig="9035" w:dyaOrig="12698">
          <v:rect id="rectole0000000007" o:spid="_x0000_i1032" style="width:451.5pt;height:635.25pt" o:ole="" o:preferrelative="t" stroked="f">
            <v:imagedata r:id="rId22" o:title=""/>
          </v:rect>
          <o:OLEObject Type="Embed" ProgID="StaticMetafile" ShapeID="rectole0000000007" DrawAspect="Content" ObjectID="_1816608592" r:id="rId23"/>
        </w:object>
      </w:r>
    </w:p>
    <w:p w:rsidR="00E53915" w:rsidRDefault="00E53915">
      <w:pPr>
        <w:spacing w:after="0" w:line="240" w:lineRule="auto"/>
        <w:rPr>
          <w:rFonts w:ascii="Times New Roman" w:eastAsia="Times New Roman" w:hAnsi="Times New Roman" w:cs="Times New Roman"/>
          <w:sz w:val="24"/>
        </w:rPr>
      </w:pPr>
    </w:p>
    <w:p w:rsidR="00E53915" w:rsidRDefault="00C55D90">
      <w:pPr>
        <w:spacing w:after="0" w:line="240" w:lineRule="auto"/>
        <w:rPr>
          <w:rFonts w:ascii="Times New Roman" w:eastAsia="Times New Roman" w:hAnsi="Times New Roman" w:cs="Times New Roman"/>
          <w:sz w:val="24"/>
        </w:rPr>
      </w:pPr>
      <w:r>
        <w:object w:dxaOrig="8934" w:dyaOrig="13987">
          <v:rect id="rectole0000000008" o:spid="_x0000_i1033" style="width:447pt;height:699pt" o:ole="" o:preferrelative="t" stroked="f">
            <v:imagedata r:id="rId24" o:title=""/>
          </v:rect>
          <o:OLEObject Type="Embed" ProgID="StaticMetafile" ShapeID="rectole0000000008" DrawAspect="Content" ObjectID="_1816608593" r:id="rId25"/>
        </w:object>
      </w:r>
    </w:p>
    <w:p w:rsidR="00E53915" w:rsidRDefault="00C55D90">
      <w:pPr>
        <w:spacing w:after="0" w:line="240" w:lineRule="auto"/>
        <w:rPr>
          <w:rFonts w:ascii="Times New Roman" w:eastAsia="Times New Roman" w:hAnsi="Times New Roman" w:cs="Times New Roman"/>
          <w:sz w:val="24"/>
        </w:rPr>
      </w:pPr>
      <w:r>
        <w:object w:dxaOrig="9035" w:dyaOrig="13462">
          <v:rect id="rectole0000000009" o:spid="_x0000_i1034" style="width:451.5pt;height:672.75pt" o:ole="" o:preferrelative="t" stroked="f">
            <v:imagedata r:id="rId26" o:title=""/>
          </v:rect>
          <o:OLEObject Type="Embed" ProgID="StaticMetafile" ShapeID="rectole0000000009" DrawAspect="Content" ObjectID="_1816608594" r:id="rId27"/>
        </w:object>
      </w:r>
    </w:p>
    <w:p w:rsidR="00E53915" w:rsidRDefault="00C55D90">
      <w:pPr>
        <w:spacing w:before="120" w:after="24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Informations Supplémentaires</w:t>
      </w:r>
    </w:p>
    <w:p w:rsidR="00E53915" w:rsidRDefault="00E53915">
      <w:pPr>
        <w:suppressAutoHyphens/>
        <w:spacing w:before="120" w:after="120" w:line="240" w:lineRule="auto"/>
        <w:rPr>
          <w:rFonts w:ascii="Times New Roman" w:eastAsia="Times New Roman" w:hAnsi="Times New Roman" w:cs="Times New Roman"/>
          <w:sz w:val="24"/>
        </w:rPr>
      </w:pPr>
    </w:p>
    <w:p w:rsidR="00E53915" w:rsidRDefault="00E53915">
      <w:pPr>
        <w:suppressAutoHyphens/>
        <w:spacing w:before="120" w:after="120" w:line="240" w:lineRule="auto"/>
        <w:rPr>
          <w:rFonts w:ascii="Times New Roman" w:eastAsia="Times New Roman" w:hAnsi="Times New Roman" w:cs="Times New Roman"/>
          <w:sz w:val="24"/>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200" w:line="276" w:lineRule="auto"/>
        <w:ind w:left="360"/>
        <w:rPr>
          <w:rFonts w:ascii="Trebuchet MS" w:eastAsia="Trebuchet MS" w:hAnsi="Trebuchet MS" w:cs="Trebuchet MS"/>
          <w:b/>
          <w:sz w:val="32"/>
        </w:rPr>
      </w:pPr>
    </w:p>
    <w:p w:rsidR="00E53915" w:rsidRDefault="00E53915">
      <w:pPr>
        <w:spacing w:after="0" w:line="276" w:lineRule="auto"/>
        <w:jc w:val="both"/>
        <w:rPr>
          <w:rFonts w:ascii="Trebuchet MS" w:eastAsia="Trebuchet MS" w:hAnsi="Trebuchet MS" w:cs="Trebuchet MS"/>
          <w:sz w:val="24"/>
        </w:rPr>
      </w:pPr>
    </w:p>
    <w:tbl>
      <w:tblPr>
        <w:tblW w:w="0" w:type="auto"/>
        <w:tblInd w:w="142" w:type="dxa"/>
        <w:tblCellMar>
          <w:left w:w="10" w:type="dxa"/>
          <w:right w:w="10" w:type="dxa"/>
        </w:tblCellMar>
        <w:tblLook w:val="0000" w:firstRow="0" w:lastRow="0" w:firstColumn="0" w:lastColumn="0" w:noHBand="0" w:noVBand="0"/>
      </w:tblPr>
      <w:tblGrid>
        <w:gridCol w:w="9146"/>
      </w:tblGrid>
      <w:tr w:rsidR="00E53915">
        <w:tblPrEx>
          <w:tblCellMar>
            <w:top w:w="0" w:type="dxa"/>
            <w:bottom w:w="0" w:type="dxa"/>
          </w:tblCellMar>
        </w:tblPrEx>
        <w:tc>
          <w:tcPr>
            <w:tcW w:w="937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E53915" w:rsidRDefault="00C55D90">
            <w:pPr>
              <w:tabs>
                <w:tab w:val="left" w:pos="-720"/>
              </w:tabs>
              <w:spacing w:after="0" w:line="276" w:lineRule="auto"/>
              <w:jc w:val="both"/>
              <w:rPr>
                <w:rFonts w:ascii="Trebuchet MS" w:eastAsia="Trebuchet MS" w:hAnsi="Trebuchet MS" w:cs="Trebuchet MS"/>
                <w:b/>
                <w:sz w:val="48"/>
              </w:rPr>
            </w:pPr>
            <w:r>
              <w:rPr>
                <w:rFonts w:ascii="Trebuchet MS" w:eastAsia="Trebuchet MS" w:hAnsi="Trebuchet MS" w:cs="Trebuchet MS"/>
                <w:b/>
                <w:sz w:val="48"/>
              </w:rPr>
              <w:t>ANNEXE 2 : Formulaires de Cotation</w:t>
            </w:r>
          </w:p>
          <w:p w:rsidR="00E53915" w:rsidRDefault="00C55D90">
            <w:pPr>
              <w:spacing w:after="240" w:line="276" w:lineRule="auto"/>
              <w:jc w:val="both"/>
            </w:pPr>
            <w:r>
              <w:rPr>
                <w:rFonts w:ascii="Trebuchet MS" w:eastAsia="Trebuchet MS" w:hAnsi="Trebuchet MS" w:cs="Trebuchet MS"/>
                <w:b/>
                <w:sz w:val="32"/>
              </w:rPr>
              <w:lastRenderedPageBreak/>
              <w:t>Cotation de l’Entreprise</w:t>
            </w:r>
            <w:r>
              <w:rPr>
                <w:rFonts w:ascii="Trebuchet MS" w:eastAsia="Trebuchet MS" w:hAnsi="Trebuchet MS" w:cs="Trebuchet MS"/>
                <w:b/>
                <w:sz w:val="24"/>
              </w:rPr>
              <w:t xml:space="preserve"> </w:t>
            </w:r>
          </w:p>
        </w:tc>
      </w:tr>
    </w:tbl>
    <w:p w:rsidR="00E53915" w:rsidRDefault="00E53915">
      <w:pPr>
        <w:suppressAutoHyphens/>
        <w:spacing w:after="0" w:line="276" w:lineRule="auto"/>
        <w:jc w:val="both"/>
        <w:rPr>
          <w:rFonts w:ascii="Trebuchet MS" w:eastAsia="Trebuchet MS" w:hAnsi="Trebuchet MS" w:cs="Trebuchet MS"/>
          <w:b/>
          <w:sz w:val="24"/>
        </w:rPr>
      </w:pPr>
    </w:p>
    <w:tbl>
      <w:tblPr>
        <w:tblW w:w="0" w:type="auto"/>
        <w:tblInd w:w="421" w:type="dxa"/>
        <w:tblCellMar>
          <w:left w:w="10" w:type="dxa"/>
          <w:right w:w="10" w:type="dxa"/>
        </w:tblCellMar>
        <w:tblLook w:val="0000" w:firstRow="0" w:lastRow="0" w:firstColumn="0" w:lastColumn="0" w:noHBand="0" w:noVBand="0"/>
      </w:tblPr>
      <w:tblGrid>
        <w:gridCol w:w="3338"/>
        <w:gridCol w:w="5529"/>
      </w:tblGrid>
      <w:tr w:rsidR="00E53915">
        <w:tblPrEx>
          <w:tblCellMar>
            <w:top w:w="0" w:type="dxa"/>
            <w:bottom w:w="0" w:type="dxa"/>
          </w:tblCellMar>
        </w:tblPrEx>
        <w:trPr>
          <w:trHeight w:val="1"/>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40" w:line="276" w:lineRule="auto"/>
              <w:jc w:val="both"/>
            </w:pPr>
            <w:r>
              <w:rPr>
                <w:rFonts w:ascii="Trebuchet MS" w:eastAsia="Trebuchet MS" w:hAnsi="Trebuchet MS" w:cs="Trebuchet MS"/>
                <w:b/>
                <w:sz w:val="24"/>
              </w:rPr>
              <w:t>De:</w:t>
            </w:r>
          </w:p>
        </w:tc>
        <w:tc>
          <w:tcPr>
            <w:tcW w:w="6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40" w:line="276" w:lineRule="auto"/>
              <w:jc w:val="both"/>
            </w:pPr>
            <w:r>
              <w:rPr>
                <w:rFonts w:ascii="Trebuchet MS" w:eastAsia="Trebuchet MS" w:hAnsi="Trebuchet MS" w:cs="Trebuchet MS"/>
                <w:b/>
                <w:sz w:val="24"/>
              </w:rPr>
              <w:t>[</w:t>
            </w:r>
            <w:r>
              <w:rPr>
                <w:rFonts w:ascii="Trebuchet MS" w:eastAsia="Trebuchet MS" w:hAnsi="Trebuchet MS" w:cs="Trebuchet MS"/>
                <w:b/>
                <w:i/>
                <w:sz w:val="24"/>
              </w:rPr>
              <w:t>Insérer le nom l’Entreprise</w:t>
            </w:r>
            <w:r>
              <w:rPr>
                <w:rFonts w:ascii="Trebuchet MS" w:eastAsia="Trebuchet MS" w:hAnsi="Trebuchet MS" w:cs="Trebuchet MS"/>
                <w:b/>
                <w:sz w:val="24"/>
              </w:rPr>
              <w:t>]</w:t>
            </w:r>
          </w:p>
        </w:tc>
      </w:tr>
      <w:tr w:rsidR="00E53915">
        <w:tblPrEx>
          <w:tblCellMar>
            <w:top w:w="0" w:type="dxa"/>
            <w:bottom w:w="0" w:type="dxa"/>
          </w:tblCellMar>
        </w:tblPrEx>
        <w:trPr>
          <w:trHeight w:val="1"/>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40" w:line="276" w:lineRule="auto"/>
              <w:jc w:val="both"/>
            </w:pPr>
            <w:r>
              <w:rPr>
                <w:rFonts w:ascii="Trebuchet MS" w:eastAsia="Trebuchet MS" w:hAnsi="Trebuchet MS" w:cs="Trebuchet MS"/>
                <w:b/>
                <w:sz w:val="24"/>
              </w:rPr>
              <w:t xml:space="preserve">Représentant de </w:t>
            </w:r>
            <w:proofErr w:type="gramStart"/>
            <w:r>
              <w:rPr>
                <w:rFonts w:ascii="Trebuchet MS" w:eastAsia="Trebuchet MS" w:hAnsi="Trebuchet MS" w:cs="Trebuchet MS"/>
                <w:b/>
                <w:sz w:val="24"/>
              </w:rPr>
              <w:t>l’ Entreprise</w:t>
            </w:r>
            <w:proofErr w:type="gramEnd"/>
            <w:r>
              <w:rPr>
                <w:rFonts w:ascii="Trebuchet MS" w:eastAsia="Trebuchet MS" w:hAnsi="Trebuchet MS" w:cs="Trebuchet MS"/>
                <w:b/>
                <w:sz w:val="24"/>
              </w:rPr>
              <w:t>:</w:t>
            </w:r>
          </w:p>
        </w:tc>
        <w:tc>
          <w:tcPr>
            <w:tcW w:w="6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40" w:line="276" w:lineRule="auto"/>
              <w:jc w:val="both"/>
            </w:pPr>
            <w:r>
              <w:rPr>
                <w:rFonts w:ascii="Trebuchet MS" w:eastAsia="Trebuchet MS" w:hAnsi="Trebuchet MS" w:cs="Trebuchet MS"/>
                <w:sz w:val="24"/>
              </w:rPr>
              <w:t>[</w:t>
            </w:r>
            <w:r>
              <w:rPr>
                <w:rFonts w:ascii="Trebuchet MS" w:eastAsia="Trebuchet MS" w:hAnsi="Trebuchet MS" w:cs="Trebuchet MS"/>
                <w:i/>
                <w:sz w:val="24"/>
              </w:rPr>
              <w:t>Insérer le nom du Représentant de l’Entreprise</w:t>
            </w:r>
            <w:r>
              <w:rPr>
                <w:rFonts w:ascii="Trebuchet MS" w:eastAsia="Trebuchet MS" w:hAnsi="Trebuchet MS" w:cs="Trebuchet MS"/>
                <w:sz w:val="24"/>
              </w:rPr>
              <w:t>]</w:t>
            </w:r>
          </w:p>
        </w:tc>
      </w:tr>
      <w:tr w:rsidR="00E53915">
        <w:tblPrEx>
          <w:tblCellMar>
            <w:top w:w="0" w:type="dxa"/>
            <w:bottom w:w="0" w:type="dxa"/>
          </w:tblCellMar>
        </w:tblPrEx>
        <w:trPr>
          <w:trHeight w:val="1"/>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40" w:line="276" w:lineRule="auto"/>
              <w:jc w:val="both"/>
            </w:pPr>
            <w:r>
              <w:rPr>
                <w:rFonts w:ascii="Trebuchet MS" w:eastAsia="Trebuchet MS" w:hAnsi="Trebuchet MS" w:cs="Trebuchet MS"/>
                <w:b/>
                <w:sz w:val="24"/>
              </w:rPr>
              <w:t>Titre/Position:</w:t>
            </w:r>
          </w:p>
        </w:tc>
        <w:tc>
          <w:tcPr>
            <w:tcW w:w="6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40" w:line="276" w:lineRule="auto"/>
              <w:jc w:val="both"/>
            </w:pPr>
            <w:r>
              <w:rPr>
                <w:rFonts w:ascii="Trebuchet MS" w:eastAsia="Trebuchet MS" w:hAnsi="Trebuchet MS" w:cs="Trebuchet MS"/>
                <w:sz w:val="24"/>
              </w:rPr>
              <w:t>[</w:t>
            </w:r>
            <w:r>
              <w:rPr>
                <w:rFonts w:ascii="Trebuchet MS" w:eastAsia="Trebuchet MS" w:hAnsi="Trebuchet MS" w:cs="Trebuchet MS"/>
                <w:i/>
                <w:sz w:val="24"/>
              </w:rPr>
              <w:t>Insérer le titre ou la position du représentant]</w:t>
            </w:r>
          </w:p>
        </w:tc>
      </w:tr>
      <w:tr w:rsidR="00E53915">
        <w:tblPrEx>
          <w:tblCellMar>
            <w:top w:w="0" w:type="dxa"/>
            <w:bottom w:w="0" w:type="dxa"/>
          </w:tblCellMar>
        </w:tblPrEx>
        <w:trPr>
          <w:trHeight w:val="1"/>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40" w:line="276" w:lineRule="auto"/>
              <w:jc w:val="both"/>
            </w:pPr>
            <w:r>
              <w:rPr>
                <w:rFonts w:ascii="Trebuchet MS" w:eastAsia="Trebuchet MS" w:hAnsi="Trebuchet MS" w:cs="Trebuchet MS"/>
                <w:b/>
                <w:sz w:val="24"/>
              </w:rPr>
              <w:t>Adresse:</w:t>
            </w:r>
          </w:p>
        </w:tc>
        <w:tc>
          <w:tcPr>
            <w:tcW w:w="6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40" w:line="276" w:lineRule="auto"/>
              <w:jc w:val="both"/>
            </w:pPr>
            <w:r>
              <w:rPr>
                <w:rFonts w:ascii="Trebuchet MS" w:eastAsia="Trebuchet MS" w:hAnsi="Trebuchet MS" w:cs="Trebuchet MS"/>
                <w:sz w:val="24"/>
              </w:rPr>
              <w:t>[</w:t>
            </w:r>
            <w:r>
              <w:rPr>
                <w:rFonts w:ascii="Trebuchet MS" w:eastAsia="Trebuchet MS" w:hAnsi="Trebuchet MS" w:cs="Trebuchet MS"/>
                <w:i/>
                <w:sz w:val="24"/>
              </w:rPr>
              <w:t>Insérer l’adresse de l’Entreprise</w:t>
            </w:r>
            <w:r>
              <w:rPr>
                <w:rFonts w:ascii="Trebuchet MS" w:eastAsia="Trebuchet MS" w:hAnsi="Trebuchet MS" w:cs="Trebuchet MS"/>
                <w:sz w:val="24"/>
              </w:rPr>
              <w:t>]</w:t>
            </w:r>
          </w:p>
        </w:tc>
      </w:tr>
      <w:tr w:rsidR="00E53915">
        <w:tblPrEx>
          <w:tblCellMar>
            <w:top w:w="0" w:type="dxa"/>
            <w:bottom w:w="0" w:type="dxa"/>
          </w:tblCellMar>
        </w:tblPrEx>
        <w:trPr>
          <w:trHeight w:val="1"/>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40" w:line="276" w:lineRule="auto"/>
              <w:jc w:val="both"/>
            </w:pPr>
            <w:r>
              <w:rPr>
                <w:rFonts w:ascii="Trebuchet MS" w:eastAsia="Trebuchet MS" w:hAnsi="Trebuchet MS" w:cs="Trebuchet MS"/>
                <w:b/>
                <w:sz w:val="24"/>
              </w:rPr>
              <w:t>Courriel:</w:t>
            </w:r>
          </w:p>
        </w:tc>
        <w:tc>
          <w:tcPr>
            <w:tcW w:w="6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40" w:line="276" w:lineRule="auto"/>
              <w:jc w:val="both"/>
            </w:pPr>
            <w:r>
              <w:rPr>
                <w:rFonts w:ascii="Trebuchet MS" w:eastAsia="Trebuchet MS" w:hAnsi="Trebuchet MS" w:cs="Trebuchet MS"/>
                <w:sz w:val="24"/>
              </w:rPr>
              <w:t>[</w:t>
            </w:r>
            <w:r>
              <w:rPr>
                <w:rFonts w:ascii="Trebuchet MS" w:eastAsia="Trebuchet MS" w:hAnsi="Trebuchet MS" w:cs="Trebuchet MS"/>
                <w:i/>
                <w:sz w:val="24"/>
              </w:rPr>
              <w:t>Insérer l’adresse courriel de l’Entreprise</w:t>
            </w:r>
            <w:r>
              <w:rPr>
                <w:rFonts w:ascii="Trebuchet MS" w:eastAsia="Trebuchet MS" w:hAnsi="Trebuchet MS" w:cs="Trebuchet MS"/>
                <w:sz w:val="24"/>
              </w:rPr>
              <w:t>]</w:t>
            </w:r>
          </w:p>
        </w:tc>
      </w:tr>
    </w:tbl>
    <w:p w:rsidR="00E53915" w:rsidRDefault="00E53915">
      <w:pPr>
        <w:spacing w:after="0" w:line="276" w:lineRule="auto"/>
        <w:jc w:val="both"/>
        <w:rPr>
          <w:rFonts w:ascii="Trebuchet MS" w:eastAsia="Trebuchet MS" w:hAnsi="Trebuchet MS" w:cs="Trebuchet MS"/>
          <w:sz w:val="24"/>
        </w:rPr>
      </w:pPr>
    </w:p>
    <w:tbl>
      <w:tblPr>
        <w:tblW w:w="0" w:type="auto"/>
        <w:tblInd w:w="562" w:type="dxa"/>
        <w:tblCellMar>
          <w:left w:w="10" w:type="dxa"/>
          <w:right w:w="10" w:type="dxa"/>
        </w:tblCellMar>
        <w:tblLook w:val="0000" w:firstRow="0" w:lastRow="0" w:firstColumn="0" w:lastColumn="0" w:noHBand="0" w:noVBand="0"/>
      </w:tblPr>
      <w:tblGrid>
        <w:gridCol w:w="3267"/>
        <w:gridCol w:w="5459"/>
      </w:tblGrid>
      <w:tr w:rsidR="00E53915">
        <w:tblPrEx>
          <w:tblCellMar>
            <w:top w:w="0" w:type="dxa"/>
            <w:bottom w:w="0" w:type="dxa"/>
          </w:tblCellMar>
        </w:tblPrEx>
        <w:trPr>
          <w:trHeight w:val="1"/>
        </w:trPr>
        <w:tc>
          <w:tcPr>
            <w:tcW w:w="3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40" w:line="276" w:lineRule="auto"/>
              <w:jc w:val="both"/>
            </w:pPr>
            <w:r>
              <w:rPr>
                <w:rFonts w:ascii="Trebuchet MS" w:eastAsia="Trebuchet MS" w:hAnsi="Trebuchet MS" w:cs="Trebuchet MS"/>
                <w:b/>
                <w:sz w:val="24"/>
              </w:rPr>
              <w:t>A:</w:t>
            </w:r>
          </w:p>
        </w:tc>
        <w:tc>
          <w:tcPr>
            <w:tcW w:w="5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right" w:pos="5040"/>
                <w:tab w:val="left" w:pos="5220"/>
                <w:tab w:val="left" w:pos="8280"/>
              </w:tabs>
              <w:spacing w:after="0" w:line="276" w:lineRule="auto"/>
              <w:jc w:val="both"/>
            </w:pPr>
            <w:r>
              <w:rPr>
                <w:rFonts w:ascii="Trebuchet MS" w:eastAsia="Trebuchet MS" w:hAnsi="Trebuchet MS" w:cs="Trebuchet MS"/>
                <w:b/>
                <w:sz w:val="24"/>
              </w:rPr>
              <w:t>[</w:t>
            </w:r>
            <w:r>
              <w:rPr>
                <w:rFonts w:ascii="Trebuchet MS" w:eastAsia="Trebuchet MS" w:hAnsi="Trebuchet MS" w:cs="Trebuchet MS"/>
                <w:b/>
                <w:i/>
                <w:sz w:val="24"/>
              </w:rPr>
              <w:t>Insérer le nom du Maître d’Ouvrage</w:t>
            </w:r>
            <w:r>
              <w:rPr>
                <w:rFonts w:ascii="Trebuchet MS" w:eastAsia="Trebuchet MS" w:hAnsi="Trebuchet MS" w:cs="Trebuchet MS"/>
                <w:b/>
                <w:sz w:val="24"/>
              </w:rPr>
              <w:t>]</w:t>
            </w:r>
          </w:p>
        </w:tc>
      </w:tr>
      <w:tr w:rsidR="00E53915">
        <w:tblPrEx>
          <w:tblCellMar>
            <w:top w:w="0" w:type="dxa"/>
            <w:bottom w:w="0" w:type="dxa"/>
          </w:tblCellMar>
        </w:tblPrEx>
        <w:trPr>
          <w:trHeight w:val="1"/>
        </w:trPr>
        <w:tc>
          <w:tcPr>
            <w:tcW w:w="3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40" w:line="276" w:lineRule="auto"/>
              <w:jc w:val="both"/>
            </w:pPr>
            <w:r>
              <w:rPr>
                <w:rFonts w:ascii="Trebuchet MS" w:eastAsia="Trebuchet MS" w:hAnsi="Trebuchet MS" w:cs="Trebuchet MS"/>
                <w:b/>
                <w:sz w:val="24"/>
              </w:rPr>
              <w:t>Représentant du Maître d’Ouvrage:</w:t>
            </w:r>
          </w:p>
        </w:tc>
        <w:tc>
          <w:tcPr>
            <w:tcW w:w="5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40" w:line="276" w:lineRule="auto"/>
              <w:jc w:val="both"/>
            </w:pPr>
            <w:r>
              <w:rPr>
                <w:rFonts w:ascii="Trebuchet MS" w:eastAsia="Trebuchet MS" w:hAnsi="Trebuchet MS" w:cs="Trebuchet MS"/>
                <w:sz w:val="24"/>
              </w:rPr>
              <w:t>[</w:t>
            </w:r>
            <w:r>
              <w:rPr>
                <w:rFonts w:ascii="Trebuchet MS" w:eastAsia="Trebuchet MS" w:hAnsi="Trebuchet MS" w:cs="Trebuchet MS"/>
                <w:i/>
                <w:sz w:val="24"/>
              </w:rPr>
              <w:t>Insére le nom du représentant du Maître d’Ouvrage</w:t>
            </w:r>
            <w:r>
              <w:rPr>
                <w:rFonts w:ascii="Trebuchet MS" w:eastAsia="Trebuchet MS" w:hAnsi="Trebuchet MS" w:cs="Trebuchet MS"/>
                <w:sz w:val="24"/>
              </w:rPr>
              <w:t>]</w:t>
            </w:r>
          </w:p>
        </w:tc>
      </w:tr>
      <w:tr w:rsidR="00E53915">
        <w:tblPrEx>
          <w:tblCellMar>
            <w:top w:w="0" w:type="dxa"/>
            <w:bottom w:w="0" w:type="dxa"/>
          </w:tblCellMar>
        </w:tblPrEx>
        <w:trPr>
          <w:trHeight w:val="1"/>
        </w:trPr>
        <w:tc>
          <w:tcPr>
            <w:tcW w:w="3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40" w:line="276" w:lineRule="auto"/>
              <w:jc w:val="both"/>
            </w:pPr>
            <w:r>
              <w:rPr>
                <w:rFonts w:ascii="Trebuchet MS" w:eastAsia="Trebuchet MS" w:hAnsi="Trebuchet MS" w:cs="Trebuchet MS"/>
                <w:b/>
                <w:sz w:val="24"/>
              </w:rPr>
              <w:t>Titre/Position:</w:t>
            </w:r>
          </w:p>
        </w:tc>
        <w:tc>
          <w:tcPr>
            <w:tcW w:w="5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40" w:line="276" w:lineRule="auto"/>
              <w:jc w:val="both"/>
            </w:pPr>
            <w:r>
              <w:rPr>
                <w:rFonts w:ascii="Trebuchet MS" w:eastAsia="Trebuchet MS" w:hAnsi="Trebuchet MS" w:cs="Trebuchet MS"/>
                <w:sz w:val="24"/>
              </w:rPr>
              <w:t>[</w:t>
            </w:r>
            <w:r>
              <w:rPr>
                <w:rFonts w:ascii="Trebuchet MS" w:eastAsia="Trebuchet MS" w:hAnsi="Trebuchet MS" w:cs="Trebuchet MS"/>
                <w:i/>
                <w:sz w:val="24"/>
              </w:rPr>
              <w:t>Insérer le titre ou position du Représentant</w:t>
            </w:r>
            <w:r>
              <w:rPr>
                <w:rFonts w:ascii="Trebuchet MS" w:eastAsia="Trebuchet MS" w:hAnsi="Trebuchet MS" w:cs="Trebuchet MS"/>
                <w:sz w:val="24"/>
              </w:rPr>
              <w:t>]</w:t>
            </w:r>
          </w:p>
        </w:tc>
      </w:tr>
      <w:tr w:rsidR="00E53915">
        <w:tblPrEx>
          <w:tblCellMar>
            <w:top w:w="0" w:type="dxa"/>
            <w:bottom w:w="0" w:type="dxa"/>
          </w:tblCellMar>
        </w:tblPrEx>
        <w:trPr>
          <w:trHeight w:val="1"/>
        </w:trPr>
        <w:tc>
          <w:tcPr>
            <w:tcW w:w="3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40" w:line="276" w:lineRule="auto"/>
              <w:jc w:val="both"/>
            </w:pPr>
            <w:r>
              <w:rPr>
                <w:rFonts w:ascii="Trebuchet MS" w:eastAsia="Trebuchet MS" w:hAnsi="Trebuchet MS" w:cs="Trebuchet MS"/>
                <w:b/>
                <w:sz w:val="24"/>
              </w:rPr>
              <w:t>Adresse :</w:t>
            </w:r>
          </w:p>
        </w:tc>
        <w:tc>
          <w:tcPr>
            <w:tcW w:w="5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40" w:line="276" w:lineRule="auto"/>
              <w:jc w:val="both"/>
            </w:pPr>
            <w:r>
              <w:rPr>
                <w:rFonts w:ascii="Trebuchet MS" w:eastAsia="Trebuchet MS" w:hAnsi="Trebuchet MS" w:cs="Trebuchet MS"/>
                <w:sz w:val="24"/>
              </w:rPr>
              <w:t>[</w:t>
            </w:r>
            <w:r>
              <w:rPr>
                <w:rFonts w:ascii="Trebuchet MS" w:eastAsia="Trebuchet MS" w:hAnsi="Trebuchet MS" w:cs="Trebuchet MS"/>
                <w:i/>
                <w:sz w:val="24"/>
              </w:rPr>
              <w:t>Insérer l’adresse du Maître d’Ouvrage, y compris l’adresse courriel</w:t>
            </w:r>
            <w:r>
              <w:rPr>
                <w:rFonts w:ascii="Trebuchet MS" w:eastAsia="Trebuchet MS" w:hAnsi="Trebuchet MS" w:cs="Trebuchet MS"/>
                <w:sz w:val="24"/>
              </w:rPr>
              <w:t>]</w:t>
            </w:r>
          </w:p>
        </w:tc>
      </w:tr>
      <w:tr w:rsidR="00E53915">
        <w:tblPrEx>
          <w:tblCellMar>
            <w:top w:w="0" w:type="dxa"/>
            <w:bottom w:w="0" w:type="dxa"/>
          </w:tblCellMar>
        </w:tblPrEx>
        <w:trPr>
          <w:trHeight w:val="1"/>
        </w:trPr>
        <w:tc>
          <w:tcPr>
            <w:tcW w:w="3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40" w:line="276" w:lineRule="auto"/>
              <w:jc w:val="both"/>
            </w:pPr>
            <w:r>
              <w:rPr>
                <w:rFonts w:ascii="Trebuchet MS" w:eastAsia="Trebuchet MS" w:hAnsi="Trebuchet MS" w:cs="Trebuchet MS"/>
                <w:b/>
                <w:sz w:val="24"/>
              </w:rPr>
              <w:t>DC Ref No.:</w:t>
            </w:r>
          </w:p>
        </w:tc>
        <w:tc>
          <w:tcPr>
            <w:tcW w:w="5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spacing w:after="40" w:line="276" w:lineRule="auto"/>
              <w:jc w:val="both"/>
              <w:rPr>
                <w:rFonts w:ascii="Calibri" w:eastAsia="Calibri" w:hAnsi="Calibri" w:cs="Calibri"/>
              </w:rPr>
            </w:pPr>
          </w:p>
        </w:tc>
      </w:tr>
      <w:tr w:rsidR="00E53915">
        <w:tblPrEx>
          <w:tblCellMar>
            <w:top w:w="0" w:type="dxa"/>
            <w:bottom w:w="0" w:type="dxa"/>
          </w:tblCellMar>
        </w:tblPrEx>
        <w:trPr>
          <w:trHeight w:val="1"/>
        </w:trPr>
        <w:tc>
          <w:tcPr>
            <w:tcW w:w="3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pacing w:after="40" w:line="276" w:lineRule="auto"/>
              <w:jc w:val="both"/>
            </w:pPr>
            <w:r>
              <w:rPr>
                <w:rFonts w:ascii="Trebuchet MS" w:eastAsia="Trebuchet MS" w:hAnsi="Trebuchet MS" w:cs="Trebuchet MS"/>
                <w:b/>
                <w:sz w:val="24"/>
              </w:rPr>
              <w:t>Date de la Cotation:</w:t>
            </w:r>
          </w:p>
        </w:tc>
        <w:tc>
          <w:tcPr>
            <w:tcW w:w="5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spacing w:after="40" w:line="276" w:lineRule="auto"/>
              <w:jc w:val="both"/>
              <w:rPr>
                <w:rFonts w:ascii="Calibri" w:eastAsia="Calibri" w:hAnsi="Calibri" w:cs="Calibri"/>
              </w:rPr>
            </w:pPr>
          </w:p>
        </w:tc>
      </w:tr>
    </w:tbl>
    <w:p w:rsidR="00E53915" w:rsidRDefault="00E53915">
      <w:pPr>
        <w:suppressAutoHyphens/>
        <w:spacing w:after="0" w:line="276" w:lineRule="auto"/>
        <w:jc w:val="both"/>
        <w:rPr>
          <w:rFonts w:ascii="Trebuchet MS" w:eastAsia="Trebuchet MS" w:hAnsi="Trebuchet MS" w:cs="Trebuchet MS"/>
          <w:b/>
          <w:sz w:val="24"/>
        </w:rPr>
      </w:pPr>
    </w:p>
    <w:p w:rsidR="00E53915" w:rsidRDefault="00C55D90">
      <w:pPr>
        <w:suppressAutoHyphens/>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 xml:space="preserve">Cher </w:t>
      </w:r>
      <w:r>
        <w:rPr>
          <w:rFonts w:ascii="Trebuchet MS" w:eastAsia="Trebuchet MS" w:hAnsi="Trebuchet MS" w:cs="Trebuchet MS"/>
          <w:i/>
          <w:sz w:val="24"/>
        </w:rPr>
        <w:t>[insérer le nonm du représentant du Maître d’Ouvrage]</w:t>
      </w:r>
    </w:p>
    <w:p w:rsidR="00E53915" w:rsidRDefault="00E53915">
      <w:pPr>
        <w:suppressAutoHyphens/>
        <w:spacing w:after="0" w:line="276" w:lineRule="auto"/>
        <w:jc w:val="both"/>
        <w:rPr>
          <w:rFonts w:ascii="Trebuchet MS" w:eastAsia="Trebuchet MS" w:hAnsi="Trebuchet MS" w:cs="Trebuchet MS"/>
          <w:b/>
          <w:sz w:val="24"/>
        </w:rPr>
      </w:pPr>
    </w:p>
    <w:p w:rsidR="00E53915" w:rsidRDefault="00C55D90">
      <w:pPr>
        <w:suppressAutoHyphens/>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SOUMISSION DE COTATION</w:t>
      </w:r>
    </w:p>
    <w:p w:rsidR="00E53915" w:rsidRDefault="00E53915">
      <w:pPr>
        <w:suppressAutoHyphens/>
        <w:spacing w:after="0" w:line="276" w:lineRule="auto"/>
        <w:jc w:val="both"/>
        <w:rPr>
          <w:rFonts w:ascii="Trebuchet MS" w:eastAsia="Trebuchet MS" w:hAnsi="Trebuchet MS" w:cs="Trebuchet MS"/>
          <w:b/>
          <w:sz w:val="24"/>
        </w:rPr>
      </w:pPr>
    </w:p>
    <w:p w:rsidR="00E53915" w:rsidRDefault="00C55D90">
      <w:pPr>
        <w:spacing w:after="120" w:line="276" w:lineRule="auto"/>
        <w:ind w:left="360" w:hanging="360"/>
        <w:jc w:val="both"/>
        <w:rPr>
          <w:rFonts w:ascii="Trebuchet MS" w:eastAsia="Trebuchet MS" w:hAnsi="Trebuchet MS" w:cs="Trebuchet MS"/>
        </w:rPr>
      </w:pPr>
      <w:r>
        <w:rPr>
          <w:rFonts w:ascii="Trebuchet MS" w:eastAsia="Trebuchet MS" w:hAnsi="Trebuchet MS" w:cs="Trebuchet MS"/>
          <w:b/>
          <w:sz w:val="24"/>
        </w:rPr>
        <w:t>1.</w:t>
      </w:r>
      <w:r>
        <w:rPr>
          <w:rFonts w:ascii="Trebuchet MS" w:eastAsia="Trebuchet MS" w:hAnsi="Trebuchet MS" w:cs="Trebuchet MS"/>
          <w:b/>
          <w:sz w:val="14"/>
        </w:rPr>
        <w:t xml:space="preserve"> </w:t>
      </w:r>
      <w:r>
        <w:rPr>
          <w:rFonts w:ascii="Trebuchet MS" w:eastAsia="Trebuchet MS" w:hAnsi="Trebuchet MS" w:cs="Trebuchet MS"/>
          <w:b/>
          <w:sz w:val="24"/>
        </w:rPr>
        <w:t>Conformité et aucune réserve</w:t>
      </w:r>
      <w:r>
        <w:rPr>
          <w:rFonts w:ascii="Trebuchet MS" w:eastAsia="Trebuchet MS" w:hAnsi="Trebuchet MS" w:cs="Trebuchet MS"/>
          <w:b/>
        </w:rPr>
        <w:t xml:space="preserve"> </w:t>
      </w:r>
    </w:p>
    <w:p w:rsidR="00E53915" w:rsidRDefault="00C55D90">
      <w:pPr>
        <w:spacing w:after="120" w:line="276" w:lineRule="auto"/>
        <w:ind w:left="360"/>
        <w:jc w:val="both"/>
        <w:rPr>
          <w:rFonts w:ascii="Trebuchet MS" w:eastAsia="Trebuchet MS" w:hAnsi="Trebuchet MS" w:cs="Trebuchet MS"/>
          <w:shd w:val="clear" w:color="auto" w:fill="FFFFFF"/>
        </w:rPr>
      </w:pPr>
      <w:r>
        <w:rPr>
          <w:rFonts w:ascii="Trebuchet MS" w:eastAsia="Trebuchet MS" w:hAnsi="Trebuchet MS" w:cs="Trebuchet MS"/>
          <w:sz w:val="24"/>
          <w:shd w:val="clear" w:color="auto" w:fill="FFFFFF"/>
        </w:rPr>
        <w:t>En réponse à la DC nommée ci-dessus, nous offrons de réaliser les Travaux selon la présente Cotation et en conformité avec la DC, les calendriers de réalisation et les spécifications techniques. Nous confirmons que nous avons examiné et n’avons aucune réserve sur la DC y compris le Marché.</w:t>
      </w:r>
    </w:p>
    <w:p w:rsidR="00E53915" w:rsidRDefault="00C55D90">
      <w:pPr>
        <w:spacing w:after="120" w:line="276" w:lineRule="auto"/>
        <w:ind w:left="360" w:hanging="360"/>
        <w:jc w:val="both"/>
        <w:rPr>
          <w:rFonts w:ascii="Trebuchet MS" w:eastAsia="Trebuchet MS" w:hAnsi="Trebuchet MS" w:cs="Trebuchet MS"/>
        </w:rPr>
      </w:pPr>
      <w:r>
        <w:rPr>
          <w:rFonts w:ascii="Trebuchet MS" w:eastAsia="Trebuchet MS" w:hAnsi="Trebuchet MS" w:cs="Trebuchet MS"/>
          <w:b/>
          <w:sz w:val="24"/>
        </w:rPr>
        <w:t>2.</w:t>
      </w:r>
      <w:r>
        <w:rPr>
          <w:rFonts w:ascii="Trebuchet MS" w:eastAsia="Trebuchet MS" w:hAnsi="Trebuchet MS" w:cs="Trebuchet MS"/>
          <w:b/>
          <w:sz w:val="14"/>
        </w:rPr>
        <w:t xml:space="preserve"> </w:t>
      </w:r>
      <w:r>
        <w:rPr>
          <w:rFonts w:ascii="Trebuchet MS" w:eastAsia="Trebuchet MS" w:hAnsi="Trebuchet MS" w:cs="Trebuchet MS"/>
          <w:b/>
          <w:sz w:val="24"/>
        </w:rPr>
        <w:t>Eligibilté</w:t>
      </w:r>
    </w:p>
    <w:p w:rsidR="00E53915" w:rsidRDefault="00C55D90">
      <w:pPr>
        <w:spacing w:after="120" w:line="276" w:lineRule="auto"/>
        <w:ind w:left="360"/>
        <w:jc w:val="both"/>
        <w:rPr>
          <w:rFonts w:ascii="Trebuchet MS" w:eastAsia="Trebuchet MS" w:hAnsi="Trebuchet MS" w:cs="Trebuchet MS"/>
          <w:sz w:val="24"/>
        </w:rPr>
      </w:pPr>
      <w:r>
        <w:rPr>
          <w:rFonts w:ascii="Trebuchet MS" w:eastAsia="Trebuchet MS" w:hAnsi="Trebuchet MS" w:cs="Trebuchet MS"/>
          <w:sz w:val="24"/>
        </w:rPr>
        <w:t xml:space="preserve">Nous répondons aux exigences d’admissibilité et n’avons aucun conflit d’intérêts, conformément à la Demande de Cotation. </w:t>
      </w:r>
    </w:p>
    <w:p w:rsidR="00E53915" w:rsidRDefault="00C55D90">
      <w:pPr>
        <w:numPr>
          <w:ilvl w:val="0"/>
          <w:numId w:val="139"/>
        </w:numPr>
        <w:spacing w:after="120" w:line="276" w:lineRule="auto"/>
        <w:ind w:left="360" w:hanging="360"/>
        <w:jc w:val="both"/>
        <w:rPr>
          <w:rFonts w:ascii="Trebuchet MS" w:eastAsia="Trebuchet MS" w:hAnsi="Trebuchet MS" w:cs="Trebuchet MS"/>
          <w:b/>
          <w:sz w:val="24"/>
        </w:rPr>
      </w:pPr>
      <w:r>
        <w:rPr>
          <w:rFonts w:ascii="Trebuchet MS" w:eastAsia="Trebuchet MS" w:hAnsi="Trebuchet MS" w:cs="Trebuchet MS"/>
          <w:b/>
          <w:sz w:val="24"/>
        </w:rPr>
        <w:t>Suspension et exclusion</w:t>
      </w:r>
    </w:p>
    <w:p w:rsidR="00E53915" w:rsidRDefault="00C55D90">
      <w:pPr>
        <w:spacing w:after="120" w:line="276" w:lineRule="auto"/>
        <w:ind w:left="360"/>
        <w:jc w:val="both"/>
        <w:rPr>
          <w:rFonts w:ascii="Trebuchet MS" w:eastAsia="Trebuchet MS" w:hAnsi="Trebuchet MS" w:cs="Trebuchet MS"/>
          <w:sz w:val="24"/>
        </w:rPr>
      </w:pPr>
      <w:r>
        <w:rPr>
          <w:rFonts w:ascii="Trebuchet MS" w:eastAsia="Trebuchet MS" w:hAnsi="Trebuchet MS" w:cs="Trebuchet MS"/>
          <w:sz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w:t>
      </w:r>
      <w:r>
        <w:rPr>
          <w:rFonts w:ascii="Trebuchet MS" w:eastAsia="Trebuchet MS" w:hAnsi="Trebuchet MS" w:cs="Trebuchet MS"/>
          <w:sz w:val="24"/>
        </w:rPr>
        <w:lastRenderedPageBreak/>
        <w:t>d’Ouvrage, ou en application d’une décision prise par le Conseil de Sécurité des Nations Unies</w:t>
      </w:r>
    </w:p>
    <w:p w:rsidR="00E53915" w:rsidRDefault="00C55D90">
      <w:pPr>
        <w:numPr>
          <w:ilvl w:val="0"/>
          <w:numId w:val="140"/>
        </w:numPr>
        <w:suppressAutoHyphens/>
        <w:spacing w:after="120" w:line="276" w:lineRule="auto"/>
        <w:ind w:left="360" w:hanging="360"/>
        <w:jc w:val="both"/>
        <w:rPr>
          <w:rFonts w:ascii="Trebuchet MS" w:eastAsia="Trebuchet MS" w:hAnsi="Trebuchet MS" w:cs="Trebuchet MS"/>
        </w:rPr>
      </w:pPr>
      <w:r>
        <w:rPr>
          <w:rFonts w:ascii="Trebuchet MS" w:eastAsia="Trebuchet MS" w:hAnsi="Trebuchet MS" w:cs="Trebuchet MS"/>
          <w:b/>
          <w:sz w:val="24"/>
        </w:rPr>
        <w:t>Prix de la Cotation</w:t>
      </w:r>
      <w:r>
        <w:rPr>
          <w:rFonts w:ascii="Trebuchet MS" w:eastAsia="Trebuchet MS" w:hAnsi="Trebuchet MS" w:cs="Trebuchet MS"/>
          <w:b/>
        </w:rPr>
        <w:t xml:space="preserve"> </w:t>
      </w:r>
    </w:p>
    <w:p w:rsidR="00E53915" w:rsidRDefault="00C55D90">
      <w:pPr>
        <w:keepNext/>
        <w:spacing w:after="120" w:line="276" w:lineRule="auto"/>
        <w:ind w:left="360"/>
        <w:jc w:val="both"/>
        <w:rPr>
          <w:rFonts w:ascii="Trebuchet MS" w:eastAsia="Trebuchet MS" w:hAnsi="Trebuchet MS" w:cs="Trebuchet MS"/>
          <w:i/>
          <w:sz w:val="24"/>
        </w:rPr>
      </w:pPr>
      <w:r>
        <w:rPr>
          <w:rFonts w:ascii="Trebuchet MS" w:eastAsia="Trebuchet MS" w:hAnsi="Trebuchet MS" w:cs="Trebuchet MS"/>
          <w:sz w:val="24"/>
        </w:rPr>
        <w:t xml:space="preserve">Le prix total de notre offre est </w:t>
      </w:r>
      <w:r>
        <w:rPr>
          <w:rFonts w:ascii="Trebuchet MS" w:eastAsia="Trebuchet MS" w:hAnsi="Trebuchet MS" w:cs="Trebuchet MS"/>
          <w:b/>
          <w:i/>
          <w:sz w:val="24"/>
        </w:rPr>
        <w:t>[insérer l’une des options suivantes selo le cas]</w:t>
      </w:r>
      <w:r>
        <w:rPr>
          <w:rFonts w:ascii="Trebuchet MS" w:eastAsia="Trebuchet MS" w:hAnsi="Trebuchet MS" w:cs="Trebuchet MS"/>
          <w:i/>
          <w:sz w:val="24"/>
        </w:rPr>
        <w:t xml:space="preserve"> </w:t>
      </w:r>
    </w:p>
    <w:p w:rsidR="00E53915" w:rsidRDefault="00C55D90">
      <w:pPr>
        <w:spacing w:after="200" w:line="276" w:lineRule="auto"/>
        <w:ind w:left="360"/>
        <w:jc w:val="both"/>
        <w:rPr>
          <w:rFonts w:ascii="Trebuchet MS" w:eastAsia="Trebuchet MS" w:hAnsi="Trebuchet MS" w:cs="Trebuchet MS"/>
          <w:sz w:val="24"/>
        </w:rPr>
      </w:pPr>
      <w:r>
        <w:rPr>
          <w:rFonts w:ascii="Trebuchet MS" w:eastAsia="Trebuchet MS" w:hAnsi="Trebuchet MS" w:cs="Trebuchet MS"/>
          <w:i/>
          <w:sz w:val="24"/>
        </w:rPr>
        <w:t>[</w:t>
      </w:r>
      <w:r>
        <w:rPr>
          <w:rFonts w:ascii="Trebuchet MS" w:eastAsia="Trebuchet MS" w:hAnsi="Trebuchet MS" w:cs="Trebuchet MS"/>
          <w:b/>
          <w:i/>
          <w:sz w:val="24"/>
        </w:rPr>
        <w:t>Option 1, en cas de lot umique</w:t>
      </w:r>
      <w:r>
        <w:rPr>
          <w:rFonts w:ascii="Trebuchet MS" w:eastAsia="Trebuchet MS" w:hAnsi="Trebuchet MS" w:cs="Trebuchet MS"/>
          <w:i/>
          <w:sz w:val="24"/>
        </w:rPr>
        <w:t>:]</w:t>
      </w:r>
      <w:r>
        <w:rPr>
          <w:rFonts w:ascii="Trebuchet MS" w:eastAsia="Trebuchet MS" w:hAnsi="Trebuchet MS" w:cs="Trebuchet MS"/>
          <w:sz w:val="24"/>
        </w:rPr>
        <w:t xml:space="preserve"> Le prix total est le suivant : </w:t>
      </w:r>
      <w:r>
        <w:rPr>
          <w:rFonts w:ascii="Trebuchet MS" w:eastAsia="Trebuchet MS" w:hAnsi="Trebuchet MS" w:cs="Trebuchet MS"/>
          <w:b/>
          <w:i/>
          <w:sz w:val="24"/>
          <w:u w:val="single"/>
        </w:rPr>
        <w:t>[insérer le prix total de la cotation en chiffres et en lettres, en indiquant les différents montants et les monnaies respectives];</w:t>
      </w:r>
      <w:r>
        <w:rPr>
          <w:rFonts w:ascii="Trebuchet MS" w:eastAsia="Trebuchet MS" w:hAnsi="Trebuchet MS" w:cs="Trebuchet MS"/>
          <w:b/>
          <w:i/>
          <w:sz w:val="24"/>
        </w:rPr>
        <w:t xml:space="preserve"> </w:t>
      </w:r>
    </w:p>
    <w:p w:rsidR="00E53915" w:rsidRDefault="00C55D90">
      <w:pPr>
        <w:spacing w:after="200" w:line="276" w:lineRule="auto"/>
        <w:ind w:left="360"/>
        <w:jc w:val="both"/>
        <w:rPr>
          <w:rFonts w:ascii="Trebuchet MS" w:eastAsia="Trebuchet MS" w:hAnsi="Trebuchet MS" w:cs="Trebuchet MS"/>
          <w:sz w:val="24"/>
        </w:rPr>
      </w:pPr>
      <w:r>
        <w:rPr>
          <w:rFonts w:ascii="Trebuchet MS" w:eastAsia="Trebuchet MS" w:hAnsi="Trebuchet MS" w:cs="Trebuchet MS"/>
          <w:sz w:val="24"/>
        </w:rPr>
        <w:t xml:space="preserve">Ou </w:t>
      </w:r>
    </w:p>
    <w:p w:rsidR="00E53915" w:rsidRDefault="00C55D90">
      <w:pPr>
        <w:spacing w:after="200" w:line="276" w:lineRule="auto"/>
        <w:ind w:left="360"/>
        <w:jc w:val="both"/>
        <w:rPr>
          <w:rFonts w:ascii="Trebuchet MS" w:eastAsia="Trebuchet MS" w:hAnsi="Trebuchet MS" w:cs="Trebuchet MS"/>
          <w:sz w:val="24"/>
        </w:rPr>
      </w:pPr>
      <w:r>
        <w:rPr>
          <w:rFonts w:ascii="Trebuchet MS" w:eastAsia="Trebuchet MS" w:hAnsi="Trebuchet MS" w:cs="Trebuchet MS"/>
          <w:b/>
          <w:i/>
          <w:sz w:val="24"/>
          <w:shd w:val="clear" w:color="auto" w:fill="FFFFFF"/>
        </w:rPr>
        <w:t>[Option2, en cas de lots multiples</w:t>
      </w:r>
      <w:r>
        <w:rPr>
          <w:rFonts w:ascii="Trebuchet MS" w:eastAsia="Trebuchet MS" w:hAnsi="Trebuchet MS" w:cs="Trebuchet MS"/>
          <w:i/>
          <w:sz w:val="24"/>
          <w:shd w:val="clear" w:color="auto" w:fill="FFFFFF"/>
        </w:rPr>
        <w:t>:]</w:t>
      </w:r>
      <w:r>
        <w:rPr>
          <w:rFonts w:ascii="Trebuchet MS" w:eastAsia="Trebuchet MS" w:hAnsi="Trebuchet MS" w:cs="Trebuchet MS"/>
          <w:sz w:val="24"/>
          <w:shd w:val="clear" w:color="auto" w:fill="FFFFFF"/>
        </w:rPr>
        <w:t xml:space="preserve"> a) le prix total de chaque lot</w:t>
      </w:r>
      <w:r>
        <w:rPr>
          <w:rFonts w:ascii="Trebuchet MS" w:eastAsia="Trebuchet MS" w:hAnsi="Trebuchet MS" w:cs="Trebuchet MS"/>
          <w:b/>
          <w:sz w:val="24"/>
          <w:shd w:val="clear" w:color="auto" w:fill="FFFFFF"/>
        </w:rPr>
        <w:t xml:space="preserve"> </w:t>
      </w:r>
      <w:r>
        <w:rPr>
          <w:rFonts w:ascii="Trebuchet MS" w:eastAsia="Trebuchet MS" w:hAnsi="Trebuchet MS" w:cs="Trebuchet MS"/>
          <w:b/>
          <w:i/>
          <w:sz w:val="24"/>
          <w:shd w:val="clear" w:color="auto" w:fill="FFFFFF"/>
        </w:rPr>
        <w:t>[insérer le prix total de chaque lot en chiffres et lettres,en  indiquant les différents montants et les monnaies respectives] </w:t>
      </w:r>
      <w:r>
        <w:rPr>
          <w:rFonts w:ascii="Trebuchet MS" w:eastAsia="Trebuchet MS" w:hAnsi="Trebuchet MS" w:cs="Trebuchet MS"/>
          <w:color w:val="0F0F5F"/>
          <w:sz w:val="24"/>
          <w:shd w:val="clear" w:color="auto" w:fill="FFFFFF"/>
        </w:rPr>
        <w:t>;</w:t>
      </w:r>
      <w:r>
        <w:rPr>
          <w:rFonts w:ascii="Trebuchet MS" w:eastAsia="Trebuchet MS" w:hAnsi="Trebuchet MS" w:cs="Trebuchet MS"/>
          <w:color w:val="0F0F5F"/>
          <w:sz w:val="24"/>
          <w:shd w:val="clear" w:color="auto" w:fill="F0F0A0"/>
        </w:rPr>
        <w:t xml:space="preserve"> </w:t>
      </w:r>
      <w:r>
        <w:rPr>
          <w:rFonts w:ascii="Trebuchet MS" w:eastAsia="Trebuchet MS" w:hAnsi="Trebuchet MS" w:cs="Trebuchet MS"/>
          <w:sz w:val="24"/>
        </w:rPr>
        <w:t xml:space="preserve">b) le prix total de tous les lots (somme de tous les lots) </w:t>
      </w:r>
      <w:r>
        <w:rPr>
          <w:rFonts w:ascii="Trebuchet MS" w:eastAsia="Trebuchet MS" w:hAnsi="Trebuchet MS" w:cs="Trebuchet MS"/>
          <w:b/>
          <w:sz w:val="24"/>
        </w:rPr>
        <w:t>[</w:t>
      </w:r>
      <w:r>
        <w:rPr>
          <w:rFonts w:ascii="Trebuchet MS" w:eastAsia="Trebuchet MS" w:hAnsi="Trebuchet MS" w:cs="Trebuchet MS"/>
          <w:b/>
          <w:i/>
          <w:sz w:val="24"/>
        </w:rPr>
        <w:t>insérer le prix total de tous les lots en chiffres et lettres,en  indiquant les différents montants et les monnaies respectives</w:t>
      </w:r>
      <w:r>
        <w:rPr>
          <w:rFonts w:ascii="Trebuchet MS" w:eastAsia="Trebuchet MS" w:hAnsi="Trebuchet MS" w:cs="Trebuchet MS"/>
          <w:b/>
          <w:sz w:val="24"/>
        </w:rPr>
        <w:t>] </w:t>
      </w:r>
      <w:r>
        <w:rPr>
          <w:rFonts w:ascii="Trebuchet MS" w:eastAsia="Trebuchet MS" w:hAnsi="Trebuchet MS" w:cs="Trebuchet MS"/>
          <w:sz w:val="24"/>
        </w:rPr>
        <w:t xml:space="preserve">; </w:t>
      </w:r>
      <w:r>
        <w:rPr>
          <w:rFonts w:ascii="Trebuchet MS" w:eastAsia="Trebuchet MS" w:hAnsi="Trebuchet MS" w:cs="Trebuchet MS"/>
          <w:i/>
          <w:sz w:val="24"/>
        </w:rPr>
        <w:t xml:space="preserve">c) le rabais pour l’attribution de plus d’un lot </w:t>
      </w:r>
      <w:r>
        <w:rPr>
          <w:rFonts w:ascii="Trebuchet MS" w:eastAsia="Trebuchet MS" w:hAnsi="Trebuchet MS" w:cs="Trebuchet MS"/>
          <w:b/>
          <w:i/>
          <w:sz w:val="24"/>
        </w:rPr>
        <w:t>[indiquer toutes les remises]</w:t>
      </w:r>
      <w:r>
        <w:rPr>
          <w:rFonts w:ascii="Trebuchet MS" w:eastAsia="Trebuchet MS" w:hAnsi="Trebuchet MS" w:cs="Trebuchet MS"/>
          <w:i/>
          <w:sz w:val="24"/>
        </w:rPr>
        <w:t xml:space="preserve"> </w:t>
      </w:r>
    </w:p>
    <w:p w:rsidR="00E53915" w:rsidRDefault="00C55D90">
      <w:pPr>
        <w:spacing w:after="120" w:line="276" w:lineRule="auto"/>
        <w:ind w:left="360" w:hanging="360"/>
        <w:jc w:val="both"/>
        <w:rPr>
          <w:rFonts w:ascii="Trebuchet MS" w:eastAsia="Trebuchet MS" w:hAnsi="Trebuchet MS" w:cs="Trebuchet MS"/>
        </w:rPr>
      </w:pPr>
      <w:r>
        <w:rPr>
          <w:rFonts w:ascii="Trebuchet MS" w:eastAsia="Trebuchet MS" w:hAnsi="Trebuchet MS" w:cs="Trebuchet MS"/>
          <w:b/>
          <w:sz w:val="24"/>
        </w:rPr>
        <w:t>5.</w:t>
      </w:r>
      <w:r>
        <w:rPr>
          <w:rFonts w:ascii="Trebuchet MS" w:eastAsia="Trebuchet MS" w:hAnsi="Trebuchet MS" w:cs="Trebuchet MS"/>
          <w:b/>
          <w:sz w:val="14"/>
        </w:rPr>
        <w:t xml:space="preserve"> </w:t>
      </w:r>
      <w:r>
        <w:rPr>
          <w:rFonts w:ascii="Trebuchet MS" w:eastAsia="Trebuchet MS" w:hAnsi="Trebuchet MS" w:cs="Trebuchet MS"/>
          <w:b/>
          <w:sz w:val="24"/>
        </w:rPr>
        <w:t xml:space="preserve">Validité de la Cotation </w:t>
      </w:r>
      <w:r>
        <w:rPr>
          <w:rFonts w:ascii="Trebuchet MS" w:eastAsia="Trebuchet MS" w:hAnsi="Trebuchet MS" w:cs="Trebuchet MS"/>
          <w:b/>
        </w:rPr>
        <w:t xml:space="preserve"> </w:t>
      </w:r>
    </w:p>
    <w:p w:rsidR="00E53915" w:rsidRDefault="00C55D90">
      <w:pPr>
        <w:spacing w:after="120" w:line="276" w:lineRule="auto"/>
        <w:ind w:left="360"/>
        <w:jc w:val="both"/>
        <w:rPr>
          <w:rFonts w:ascii="Trebuchet MS" w:eastAsia="Trebuchet MS" w:hAnsi="Trebuchet MS" w:cs="Trebuchet MS"/>
        </w:rPr>
      </w:pPr>
      <w:r>
        <w:rPr>
          <w:rFonts w:ascii="Trebuchet MS" w:eastAsia="Trebuchet MS" w:hAnsi="Trebuchet MS" w:cs="Trebuchet MS"/>
          <w:sz w:val="24"/>
        </w:rPr>
        <w:t xml:space="preserve">Notre Cotation est valide jusqu’à la date spécifiée dans la DC, et elle restera contraignante pour nous et peut être acceptée à tout moment avant son expiration. </w:t>
      </w:r>
    </w:p>
    <w:p w:rsidR="00E53915" w:rsidRDefault="00C55D90">
      <w:pPr>
        <w:spacing w:after="120" w:line="276" w:lineRule="auto"/>
        <w:ind w:left="360" w:hanging="360"/>
        <w:jc w:val="both"/>
        <w:rPr>
          <w:rFonts w:ascii="Trebuchet MS" w:eastAsia="Trebuchet MS" w:hAnsi="Trebuchet MS" w:cs="Trebuchet MS"/>
          <w:b/>
        </w:rPr>
      </w:pPr>
      <w:r>
        <w:rPr>
          <w:rFonts w:ascii="Trebuchet MS" w:eastAsia="Trebuchet MS" w:hAnsi="Trebuchet MS" w:cs="Trebuchet MS"/>
          <w:b/>
          <w:sz w:val="24"/>
        </w:rPr>
        <w:t>6.</w:t>
      </w:r>
      <w:r>
        <w:rPr>
          <w:rFonts w:ascii="Trebuchet MS" w:eastAsia="Trebuchet MS" w:hAnsi="Trebuchet MS" w:cs="Trebuchet MS"/>
          <w:b/>
          <w:sz w:val="14"/>
        </w:rPr>
        <w:t xml:space="preserve"> </w:t>
      </w:r>
      <w:r>
        <w:rPr>
          <w:rFonts w:ascii="Trebuchet MS" w:eastAsia="Trebuchet MS" w:hAnsi="Trebuchet MS" w:cs="Trebuchet MS"/>
          <w:b/>
          <w:sz w:val="24"/>
        </w:rPr>
        <w:t>Garantie de bonne exécution</w:t>
      </w:r>
      <w:r>
        <w:rPr>
          <w:rFonts w:ascii="Trebuchet MS" w:eastAsia="Trebuchet MS" w:hAnsi="Trebuchet MS" w:cs="Trebuchet MS"/>
          <w:b/>
        </w:rPr>
        <w:t xml:space="preserve"> </w:t>
      </w:r>
      <w:r>
        <w:rPr>
          <w:rFonts w:ascii="Trebuchet MS" w:eastAsia="Trebuchet MS" w:hAnsi="Trebuchet MS" w:cs="Trebuchet MS"/>
          <w:b/>
          <w:i/>
          <w:sz w:val="24"/>
        </w:rPr>
        <w:t>[supprimer si la Garantie de Bonne Exécution n’est pas exigée]</w:t>
      </w:r>
    </w:p>
    <w:p w:rsidR="00E53915" w:rsidRDefault="00C55D90">
      <w:pPr>
        <w:spacing w:after="120" w:line="276" w:lineRule="auto"/>
        <w:ind w:left="360"/>
        <w:jc w:val="both"/>
        <w:rPr>
          <w:rFonts w:ascii="Trebuchet MS" w:eastAsia="Trebuchet MS" w:hAnsi="Trebuchet MS" w:cs="Trebuchet MS"/>
        </w:rPr>
      </w:pPr>
      <w:r>
        <w:rPr>
          <w:rFonts w:ascii="Trebuchet MS" w:eastAsia="Trebuchet MS" w:hAnsi="Trebuchet MS" w:cs="Trebuchet MS"/>
          <w:sz w:val="24"/>
        </w:rPr>
        <w:t>Si nous sommes attributaires du marché, nous nous engageons à obtenir une Garantie de bonne exécution conformément à la DC.</w:t>
      </w:r>
    </w:p>
    <w:p w:rsidR="00E53915" w:rsidRDefault="00C55D90">
      <w:pPr>
        <w:tabs>
          <w:tab w:val="left" w:pos="0"/>
          <w:tab w:val="right" w:pos="9000"/>
        </w:tabs>
        <w:suppressAutoHyphens/>
        <w:spacing w:after="120" w:line="276" w:lineRule="auto"/>
        <w:jc w:val="both"/>
        <w:rPr>
          <w:rFonts w:ascii="Trebuchet MS" w:eastAsia="Trebuchet MS" w:hAnsi="Trebuchet MS" w:cs="Trebuchet MS"/>
          <w:b/>
        </w:rPr>
      </w:pPr>
      <w:r>
        <w:rPr>
          <w:rFonts w:ascii="Trebuchet MS" w:eastAsia="Trebuchet MS" w:hAnsi="Trebuchet MS" w:cs="Trebuchet MS"/>
          <w:b/>
          <w:sz w:val="24"/>
        </w:rPr>
        <w:t>7.</w:t>
      </w:r>
      <w:r>
        <w:rPr>
          <w:rFonts w:ascii="Trebuchet MS" w:eastAsia="Trebuchet MS" w:hAnsi="Trebuchet MS" w:cs="Trebuchet MS"/>
          <w:b/>
          <w:sz w:val="14"/>
        </w:rPr>
        <w:t xml:space="preserve">   </w:t>
      </w:r>
      <w:r>
        <w:rPr>
          <w:rFonts w:ascii="Trebuchet MS" w:eastAsia="Trebuchet MS" w:hAnsi="Trebuchet MS" w:cs="Trebuchet MS"/>
          <w:b/>
          <w:sz w:val="24"/>
        </w:rPr>
        <w:t>Commissions, avantages, honoraires</w:t>
      </w:r>
      <w:r>
        <w:rPr>
          <w:rFonts w:ascii="Trebuchet MS" w:eastAsia="Trebuchet MS" w:hAnsi="Trebuchet MS" w:cs="Trebuchet MS"/>
          <w:b/>
        </w:rPr>
        <w:t xml:space="preserve"> </w:t>
      </w:r>
    </w:p>
    <w:p w:rsidR="00E53915" w:rsidRDefault="00C55D90">
      <w:pPr>
        <w:spacing w:after="120" w:line="276" w:lineRule="auto"/>
        <w:ind w:left="360"/>
        <w:jc w:val="both"/>
        <w:rPr>
          <w:rFonts w:ascii="Trebuchet MS" w:eastAsia="Trebuchet MS" w:hAnsi="Trebuchet MS" w:cs="Trebuchet MS"/>
          <w:sz w:val="24"/>
        </w:rPr>
      </w:pPr>
      <w:r>
        <w:rPr>
          <w:rFonts w:ascii="Trebuchet MS" w:eastAsia="Trebuchet MS" w:hAnsi="Trebuchet MS" w:cs="Trebuchet MS"/>
          <w:sz w:val="24"/>
        </w:rPr>
        <w:t>Nous avons payé ou paierons les commissions, avantages et honoraires en rapport avec la procédure de Demande de Cotation ou l’exécution/la signature du marché :</w:t>
      </w:r>
    </w:p>
    <w:p w:rsidR="00E53915" w:rsidRDefault="00C55D90">
      <w:pPr>
        <w:tabs>
          <w:tab w:val="left" w:pos="540"/>
          <w:tab w:val="right" w:pos="9000"/>
        </w:tabs>
        <w:suppressAutoHyphens/>
        <w:spacing w:after="120" w:line="276" w:lineRule="auto"/>
        <w:ind w:left="540"/>
        <w:jc w:val="both"/>
        <w:rPr>
          <w:rFonts w:ascii="Trebuchet MS" w:eastAsia="Trebuchet MS" w:hAnsi="Trebuchet MS" w:cs="Trebuchet MS"/>
          <w:sz w:val="24"/>
        </w:rPr>
      </w:pPr>
      <w:r>
        <w:rPr>
          <w:rFonts w:ascii="Trebuchet MS" w:eastAsia="Trebuchet MS" w:hAnsi="Trebuchet MS" w:cs="Trebuchet MS"/>
          <w:i/>
          <w:sz w:val="24"/>
        </w:rPr>
        <w:t>[Indiquer le nom complet de chaque bénéficiaire, son adresse complète, le motif de versement de chacun des commissions, avantages et honoraires, le montant et la monnaie, le cas échéant]</w:t>
      </w:r>
    </w:p>
    <w:tbl>
      <w:tblPr>
        <w:tblW w:w="0" w:type="auto"/>
        <w:tblInd w:w="675" w:type="dxa"/>
        <w:tblCellMar>
          <w:left w:w="10" w:type="dxa"/>
          <w:right w:w="10" w:type="dxa"/>
        </w:tblCellMar>
        <w:tblLook w:val="0000" w:firstRow="0" w:lastRow="0" w:firstColumn="0" w:lastColumn="0" w:noHBand="0" w:noVBand="0"/>
      </w:tblPr>
      <w:tblGrid>
        <w:gridCol w:w="2366"/>
        <w:gridCol w:w="2459"/>
        <w:gridCol w:w="2017"/>
        <w:gridCol w:w="1771"/>
      </w:tblGrid>
      <w:tr w:rsidR="00E53915">
        <w:tblPrEx>
          <w:tblCellMar>
            <w:top w:w="0" w:type="dxa"/>
            <w:bottom w:w="0" w:type="dxa"/>
          </w:tblCellMar>
        </w:tblPrEx>
        <w:trPr>
          <w:trHeight w:val="1"/>
        </w:trPr>
        <w:tc>
          <w:tcPr>
            <w:tcW w:w="2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after="0" w:line="276" w:lineRule="auto"/>
              <w:jc w:val="both"/>
            </w:pPr>
            <w:r>
              <w:rPr>
                <w:rFonts w:ascii="Trebuchet MS" w:eastAsia="Trebuchet MS" w:hAnsi="Trebuchet MS" w:cs="Trebuchet MS"/>
                <w:sz w:val="24"/>
              </w:rPr>
              <w:t>Nom du Bénéficiaire</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after="0" w:line="276" w:lineRule="auto"/>
              <w:jc w:val="both"/>
            </w:pPr>
            <w:r>
              <w:rPr>
                <w:rFonts w:ascii="Trebuchet MS" w:eastAsia="Trebuchet MS" w:hAnsi="Trebuchet MS" w:cs="Trebuchet MS"/>
                <w:sz w:val="24"/>
              </w:rPr>
              <w:t>Adresse</w:t>
            </w:r>
          </w:p>
        </w:tc>
        <w:tc>
          <w:tcPr>
            <w:tcW w:w="2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after="0" w:line="276" w:lineRule="auto"/>
              <w:jc w:val="both"/>
            </w:pPr>
            <w:r>
              <w:rPr>
                <w:rFonts w:ascii="Trebuchet MS" w:eastAsia="Trebuchet MS" w:hAnsi="Trebuchet MS" w:cs="Trebuchet MS"/>
                <w:sz w:val="24"/>
              </w:rPr>
              <w:t>Motif</w:t>
            </w: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after="0" w:line="276" w:lineRule="auto"/>
              <w:jc w:val="both"/>
            </w:pPr>
            <w:r>
              <w:rPr>
                <w:rFonts w:ascii="Trebuchet MS" w:eastAsia="Trebuchet MS" w:hAnsi="Trebuchet MS" w:cs="Trebuchet MS"/>
                <w:sz w:val="24"/>
              </w:rPr>
              <w:t>Montant</w:t>
            </w:r>
          </w:p>
        </w:tc>
      </w:tr>
      <w:tr w:rsidR="00E53915">
        <w:tblPrEx>
          <w:tblCellMar>
            <w:top w:w="0" w:type="dxa"/>
            <w:bottom w:w="0" w:type="dxa"/>
          </w:tblCellMar>
        </w:tblPrEx>
        <w:trPr>
          <w:trHeight w:val="1"/>
        </w:trPr>
        <w:tc>
          <w:tcPr>
            <w:tcW w:w="2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right" w:pos="2304"/>
              </w:tabs>
              <w:suppressAutoHyphens/>
              <w:spacing w:after="0" w:line="276" w:lineRule="auto"/>
              <w:jc w:val="both"/>
              <w:rPr>
                <w:rFonts w:ascii="Calibri" w:eastAsia="Calibri" w:hAnsi="Calibri" w:cs="Calibri"/>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right" w:pos="2232"/>
              </w:tabs>
              <w:suppressAutoHyphens/>
              <w:spacing w:after="0" w:line="276" w:lineRule="auto"/>
              <w:jc w:val="both"/>
              <w:rPr>
                <w:rFonts w:ascii="Calibri" w:eastAsia="Calibri" w:hAnsi="Calibri" w:cs="Calibri"/>
              </w:rPr>
            </w:pPr>
          </w:p>
        </w:tc>
        <w:tc>
          <w:tcPr>
            <w:tcW w:w="2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right" w:pos="1782"/>
              </w:tabs>
              <w:suppressAutoHyphens/>
              <w:spacing w:after="0" w:line="276" w:lineRule="auto"/>
              <w:jc w:val="both"/>
              <w:rPr>
                <w:rFonts w:ascii="Calibri" w:eastAsia="Calibri" w:hAnsi="Calibri" w:cs="Calibri"/>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right" w:pos="1242"/>
              </w:tabs>
              <w:suppressAutoHyphens/>
              <w:spacing w:after="0" w:line="276" w:lineRule="auto"/>
              <w:jc w:val="both"/>
              <w:rPr>
                <w:rFonts w:ascii="Calibri" w:eastAsia="Calibri" w:hAnsi="Calibri" w:cs="Calibri"/>
              </w:rPr>
            </w:pPr>
          </w:p>
        </w:tc>
      </w:tr>
      <w:tr w:rsidR="00E53915">
        <w:tblPrEx>
          <w:tblCellMar>
            <w:top w:w="0" w:type="dxa"/>
            <w:bottom w:w="0" w:type="dxa"/>
          </w:tblCellMar>
        </w:tblPrEx>
        <w:trPr>
          <w:trHeight w:val="1"/>
        </w:trPr>
        <w:tc>
          <w:tcPr>
            <w:tcW w:w="2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right" w:pos="2304"/>
              </w:tabs>
              <w:suppressAutoHyphens/>
              <w:spacing w:after="0" w:line="276" w:lineRule="auto"/>
              <w:jc w:val="both"/>
              <w:rPr>
                <w:rFonts w:ascii="Calibri" w:eastAsia="Calibri" w:hAnsi="Calibri" w:cs="Calibri"/>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right" w:pos="2232"/>
              </w:tabs>
              <w:suppressAutoHyphens/>
              <w:spacing w:after="0" w:line="276" w:lineRule="auto"/>
              <w:jc w:val="both"/>
              <w:rPr>
                <w:rFonts w:ascii="Calibri" w:eastAsia="Calibri" w:hAnsi="Calibri" w:cs="Calibri"/>
              </w:rPr>
            </w:pPr>
          </w:p>
        </w:tc>
        <w:tc>
          <w:tcPr>
            <w:tcW w:w="2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right" w:pos="1782"/>
              </w:tabs>
              <w:suppressAutoHyphens/>
              <w:spacing w:after="0" w:line="276" w:lineRule="auto"/>
              <w:jc w:val="both"/>
              <w:rPr>
                <w:rFonts w:ascii="Calibri" w:eastAsia="Calibri" w:hAnsi="Calibri" w:cs="Calibri"/>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right" w:pos="1242"/>
              </w:tabs>
              <w:suppressAutoHyphens/>
              <w:spacing w:after="0" w:line="276" w:lineRule="auto"/>
              <w:jc w:val="both"/>
              <w:rPr>
                <w:rFonts w:ascii="Calibri" w:eastAsia="Calibri" w:hAnsi="Calibri" w:cs="Calibri"/>
              </w:rPr>
            </w:pPr>
          </w:p>
        </w:tc>
      </w:tr>
      <w:tr w:rsidR="00E53915">
        <w:tblPrEx>
          <w:tblCellMar>
            <w:top w:w="0" w:type="dxa"/>
            <w:bottom w:w="0" w:type="dxa"/>
          </w:tblCellMar>
        </w:tblPrEx>
        <w:trPr>
          <w:trHeight w:val="1"/>
        </w:trPr>
        <w:tc>
          <w:tcPr>
            <w:tcW w:w="2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right" w:pos="2304"/>
              </w:tabs>
              <w:suppressAutoHyphens/>
              <w:spacing w:after="0" w:line="276" w:lineRule="auto"/>
              <w:jc w:val="both"/>
              <w:rPr>
                <w:rFonts w:ascii="Calibri" w:eastAsia="Calibri" w:hAnsi="Calibri" w:cs="Calibri"/>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right" w:pos="2232"/>
              </w:tabs>
              <w:suppressAutoHyphens/>
              <w:spacing w:after="0" w:line="276" w:lineRule="auto"/>
              <w:jc w:val="both"/>
              <w:rPr>
                <w:rFonts w:ascii="Calibri" w:eastAsia="Calibri" w:hAnsi="Calibri" w:cs="Calibri"/>
              </w:rPr>
            </w:pPr>
          </w:p>
        </w:tc>
        <w:tc>
          <w:tcPr>
            <w:tcW w:w="2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right" w:pos="1782"/>
              </w:tabs>
              <w:suppressAutoHyphens/>
              <w:spacing w:after="0" w:line="276" w:lineRule="auto"/>
              <w:jc w:val="both"/>
              <w:rPr>
                <w:rFonts w:ascii="Calibri" w:eastAsia="Calibri" w:hAnsi="Calibri" w:cs="Calibri"/>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right" w:pos="1242"/>
              </w:tabs>
              <w:suppressAutoHyphens/>
              <w:spacing w:after="0" w:line="276" w:lineRule="auto"/>
              <w:jc w:val="both"/>
              <w:rPr>
                <w:rFonts w:ascii="Calibri" w:eastAsia="Calibri" w:hAnsi="Calibri" w:cs="Calibri"/>
              </w:rPr>
            </w:pPr>
          </w:p>
        </w:tc>
      </w:tr>
      <w:tr w:rsidR="00E53915">
        <w:tblPrEx>
          <w:tblCellMar>
            <w:top w:w="0" w:type="dxa"/>
            <w:bottom w:w="0" w:type="dxa"/>
          </w:tblCellMar>
        </w:tblPrEx>
        <w:trPr>
          <w:trHeight w:val="1"/>
        </w:trPr>
        <w:tc>
          <w:tcPr>
            <w:tcW w:w="2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right" w:pos="2304"/>
              </w:tabs>
              <w:suppressAutoHyphens/>
              <w:spacing w:after="0" w:line="276" w:lineRule="auto"/>
              <w:jc w:val="both"/>
              <w:rPr>
                <w:rFonts w:ascii="Calibri" w:eastAsia="Calibri" w:hAnsi="Calibri" w:cs="Calibri"/>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right" w:pos="2232"/>
              </w:tabs>
              <w:suppressAutoHyphens/>
              <w:spacing w:after="0" w:line="276" w:lineRule="auto"/>
              <w:jc w:val="both"/>
              <w:rPr>
                <w:rFonts w:ascii="Calibri" w:eastAsia="Calibri" w:hAnsi="Calibri" w:cs="Calibri"/>
              </w:rPr>
            </w:pPr>
          </w:p>
        </w:tc>
        <w:tc>
          <w:tcPr>
            <w:tcW w:w="2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right" w:pos="1782"/>
              </w:tabs>
              <w:suppressAutoHyphens/>
              <w:spacing w:after="0" w:line="276" w:lineRule="auto"/>
              <w:jc w:val="both"/>
              <w:rPr>
                <w:rFonts w:ascii="Calibri" w:eastAsia="Calibri" w:hAnsi="Calibri" w:cs="Calibri"/>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E53915">
            <w:pPr>
              <w:tabs>
                <w:tab w:val="right" w:pos="1242"/>
              </w:tabs>
              <w:suppressAutoHyphens/>
              <w:spacing w:after="0" w:line="276" w:lineRule="auto"/>
              <w:jc w:val="both"/>
              <w:rPr>
                <w:rFonts w:ascii="Calibri" w:eastAsia="Calibri" w:hAnsi="Calibri" w:cs="Calibri"/>
              </w:rPr>
            </w:pPr>
          </w:p>
        </w:tc>
      </w:tr>
    </w:tbl>
    <w:p w:rsidR="00E53915" w:rsidRDefault="00C55D90">
      <w:pPr>
        <w:suppressAutoHyphens/>
        <w:spacing w:after="0" w:line="276" w:lineRule="auto"/>
        <w:ind w:left="567"/>
        <w:jc w:val="both"/>
        <w:rPr>
          <w:rFonts w:ascii="Trebuchet MS" w:eastAsia="Trebuchet MS" w:hAnsi="Trebuchet MS" w:cs="Trebuchet MS"/>
          <w:sz w:val="24"/>
        </w:rPr>
      </w:pPr>
      <w:r>
        <w:rPr>
          <w:rFonts w:ascii="Trebuchet MS" w:eastAsia="Trebuchet MS" w:hAnsi="Trebuchet MS" w:cs="Trebuchet MS"/>
          <w:sz w:val="24"/>
        </w:rPr>
        <w:t>(Si aucune somme n’a été versée ou ne doit être versée, porter la mention « néant »).</w:t>
      </w:r>
    </w:p>
    <w:p w:rsidR="00E53915" w:rsidRDefault="00E53915">
      <w:pPr>
        <w:suppressAutoHyphens/>
        <w:spacing w:after="0" w:line="276" w:lineRule="auto"/>
        <w:ind w:left="284"/>
        <w:jc w:val="both"/>
        <w:rPr>
          <w:rFonts w:ascii="Trebuchet MS" w:eastAsia="Trebuchet MS" w:hAnsi="Trebuchet MS" w:cs="Trebuchet MS"/>
          <w:sz w:val="24"/>
        </w:rPr>
      </w:pPr>
    </w:p>
    <w:p w:rsidR="00E53915" w:rsidRDefault="00C55D90">
      <w:pPr>
        <w:spacing w:after="120" w:line="276" w:lineRule="auto"/>
        <w:ind w:left="360" w:hanging="360"/>
        <w:jc w:val="both"/>
        <w:rPr>
          <w:rFonts w:ascii="Trebuchet MS" w:eastAsia="Trebuchet MS" w:hAnsi="Trebuchet MS" w:cs="Trebuchet MS"/>
        </w:rPr>
      </w:pPr>
      <w:r>
        <w:rPr>
          <w:rFonts w:ascii="Trebuchet MS" w:eastAsia="Trebuchet MS" w:hAnsi="Trebuchet MS" w:cs="Trebuchet MS"/>
          <w:b/>
          <w:sz w:val="24"/>
        </w:rPr>
        <w:t>8.</w:t>
      </w:r>
      <w:r>
        <w:rPr>
          <w:rFonts w:ascii="Trebuchet MS" w:eastAsia="Trebuchet MS" w:hAnsi="Trebuchet MS" w:cs="Trebuchet MS"/>
          <w:b/>
          <w:sz w:val="14"/>
        </w:rPr>
        <w:t xml:space="preserve"> </w:t>
      </w:r>
      <w:r>
        <w:rPr>
          <w:rFonts w:ascii="Trebuchet MS" w:eastAsia="Trebuchet MS" w:hAnsi="Trebuchet MS" w:cs="Trebuchet MS"/>
          <w:b/>
          <w:sz w:val="24"/>
        </w:rPr>
        <w:t>Aucune obligation d’accepter</w:t>
      </w:r>
      <w:r>
        <w:rPr>
          <w:rFonts w:ascii="Trebuchet MS" w:eastAsia="Trebuchet MS" w:hAnsi="Trebuchet MS" w:cs="Trebuchet MS"/>
          <w:b/>
        </w:rPr>
        <w:t xml:space="preserve"> </w:t>
      </w:r>
    </w:p>
    <w:p w:rsidR="00E53915" w:rsidRDefault="00C55D90">
      <w:pPr>
        <w:spacing w:after="120" w:line="276" w:lineRule="auto"/>
        <w:ind w:left="360"/>
        <w:jc w:val="both"/>
        <w:rPr>
          <w:rFonts w:ascii="Trebuchet MS" w:eastAsia="Trebuchet MS" w:hAnsi="Trebuchet MS" w:cs="Trebuchet MS"/>
        </w:rPr>
      </w:pPr>
      <w:r>
        <w:rPr>
          <w:rFonts w:ascii="Trebuchet MS" w:eastAsia="Trebuchet MS" w:hAnsi="Trebuchet MS" w:cs="Trebuchet MS"/>
          <w:sz w:val="24"/>
        </w:rPr>
        <w:t>Nous comprenons que vous vous réservez le droit:</w:t>
      </w:r>
    </w:p>
    <w:p w:rsidR="00E53915" w:rsidRDefault="00C55D90">
      <w:pPr>
        <w:spacing w:after="120" w:line="276" w:lineRule="auto"/>
        <w:ind w:left="630" w:hanging="204"/>
        <w:jc w:val="both"/>
        <w:rPr>
          <w:rFonts w:ascii="Trebuchet MS" w:eastAsia="Trebuchet MS" w:hAnsi="Trebuchet MS" w:cs="Trebuchet MS"/>
        </w:rPr>
      </w:pPr>
      <w:r>
        <w:rPr>
          <w:rFonts w:ascii="Trebuchet MS" w:eastAsia="Trebuchet MS" w:hAnsi="Trebuchet MS" w:cs="Trebuchet MS"/>
          <w:b/>
          <w:sz w:val="24"/>
        </w:rPr>
        <w:t>a.</w:t>
      </w:r>
      <w:r>
        <w:rPr>
          <w:rFonts w:ascii="Trebuchet MS" w:eastAsia="Trebuchet MS" w:hAnsi="Trebuchet MS" w:cs="Trebuchet MS"/>
          <w:b/>
          <w:sz w:val="14"/>
        </w:rPr>
        <w:t xml:space="preserve"> </w:t>
      </w:r>
      <w:r>
        <w:rPr>
          <w:rFonts w:ascii="Trebuchet MS" w:eastAsia="Trebuchet MS" w:hAnsi="Trebuchet MS" w:cs="Trebuchet MS"/>
          <w:sz w:val="24"/>
        </w:rPr>
        <w:t>d’accepter ou de rejeter toute cotation et que vous n’êtes pas tenus d’accepter la cotation de coût évalué le plus bas, ou toute autre cotation que vous pourriez recevoir, et</w:t>
      </w:r>
    </w:p>
    <w:p w:rsidR="00E53915" w:rsidRDefault="00C55D90">
      <w:pPr>
        <w:spacing w:after="120" w:line="276" w:lineRule="auto"/>
        <w:ind w:left="630" w:hanging="204"/>
        <w:jc w:val="both"/>
        <w:rPr>
          <w:rFonts w:ascii="Trebuchet MS" w:eastAsia="Trebuchet MS" w:hAnsi="Trebuchet MS" w:cs="Trebuchet MS"/>
        </w:rPr>
      </w:pPr>
      <w:r>
        <w:rPr>
          <w:rFonts w:ascii="Trebuchet MS" w:eastAsia="Trebuchet MS" w:hAnsi="Trebuchet MS" w:cs="Trebuchet MS"/>
          <w:b/>
          <w:sz w:val="24"/>
        </w:rPr>
        <w:t>b.</w:t>
      </w:r>
      <w:r>
        <w:rPr>
          <w:rFonts w:ascii="Trebuchet MS" w:eastAsia="Trebuchet MS" w:hAnsi="Trebuchet MS" w:cs="Trebuchet MS"/>
          <w:b/>
          <w:sz w:val="14"/>
        </w:rPr>
        <w:t xml:space="preserve"> </w:t>
      </w:r>
      <w:r>
        <w:rPr>
          <w:rFonts w:ascii="Trebuchet MS" w:eastAsia="Trebuchet MS" w:hAnsi="Trebuchet MS" w:cs="Trebuchet MS"/>
          <w:sz w:val="24"/>
        </w:rPr>
        <w:t>d’annuler le processus de DC à tout moment avant l’attribution du marché sans engager de responsabilité envers les Entreprises.</w:t>
      </w:r>
    </w:p>
    <w:p w:rsidR="00E53915" w:rsidRDefault="00C55D90">
      <w:pPr>
        <w:spacing w:after="120" w:line="276" w:lineRule="auto"/>
        <w:ind w:left="360" w:hanging="360"/>
        <w:jc w:val="both"/>
        <w:rPr>
          <w:rFonts w:ascii="Trebuchet MS" w:eastAsia="Trebuchet MS" w:hAnsi="Trebuchet MS" w:cs="Trebuchet MS"/>
        </w:rPr>
      </w:pPr>
      <w:r>
        <w:rPr>
          <w:rFonts w:ascii="Trebuchet MS" w:eastAsia="Trebuchet MS" w:hAnsi="Trebuchet MS" w:cs="Trebuchet MS"/>
          <w:b/>
          <w:sz w:val="24"/>
        </w:rPr>
        <w:t>9.</w:t>
      </w:r>
      <w:r>
        <w:rPr>
          <w:rFonts w:ascii="Trebuchet MS" w:eastAsia="Trebuchet MS" w:hAnsi="Trebuchet MS" w:cs="Trebuchet MS"/>
          <w:b/>
          <w:sz w:val="14"/>
        </w:rPr>
        <w:t xml:space="preserve"> </w:t>
      </w:r>
      <w:r>
        <w:rPr>
          <w:rFonts w:ascii="Trebuchet MS" w:eastAsia="Trebuchet MS" w:hAnsi="Trebuchet MS" w:cs="Trebuchet MS"/>
          <w:b/>
          <w:sz w:val="24"/>
        </w:rPr>
        <w:t>Fraude et corruption</w:t>
      </w:r>
      <w:r>
        <w:rPr>
          <w:rFonts w:ascii="Trebuchet MS" w:eastAsia="Trebuchet MS" w:hAnsi="Trebuchet MS" w:cs="Trebuchet MS"/>
          <w:b/>
        </w:rPr>
        <w:t xml:space="preserve"> </w:t>
      </w:r>
    </w:p>
    <w:p w:rsidR="00E53915" w:rsidRDefault="00C55D90">
      <w:pPr>
        <w:spacing w:after="120" w:line="276" w:lineRule="auto"/>
        <w:ind w:left="360"/>
        <w:jc w:val="both"/>
        <w:rPr>
          <w:rFonts w:ascii="Trebuchet MS" w:eastAsia="Trebuchet MS" w:hAnsi="Trebuchet MS" w:cs="Trebuchet MS"/>
        </w:rPr>
      </w:pPr>
      <w:r>
        <w:rPr>
          <w:rFonts w:ascii="Trebuchet MS" w:eastAsia="Trebuchet MS" w:hAnsi="Trebuchet MS" w:cs="Trebuchet MS"/>
          <w:sz w:val="24"/>
        </w:rPr>
        <w:t xml:space="preserve">Nous certifions par la présente que nous avons </w:t>
      </w:r>
      <w:proofErr w:type="gramStart"/>
      <w:r>
        <w:rPr>
          <w:rFonts w:ascii="Trebuchet MS" w:eastAsia="Trebuchet MS" w:hAnsi="Trebuchet MS" w:cs="Trebuchet MS"/>
          <w:sz w:val="24"/>
        </w:rPr>
        <w:t>pris</w:t>
      </w:r>
      <w:proofErr w:type="gramEnd"/>
      <w:r>
        <w:rPr>
          <w:rFonts w:ascii="Trebuchet MS" w:eastAsia="Trebuchet MS" w:hAnsi="Trebuchet MS" w:cs="Trebuchet MS"/>
          <w:sz w:val="24"/>
        </w:rPr>
        <w:t xml:space="preserve"> des mesures pour nous assurer qu’aucune personne agissant pour nous, ou en notre nom, ne s’engage dans tout type de Fraude et de Corruption.</w:t>
      </w:r>
    </w:p>
    <w:p w:rsidR="00E53915" w:rsidRDefault="00E53915">
      <w:pPr>
        <w:spacing w:after="120" w:line="276" w:lineRule="auto"/>
        <w:jc w:val="both"/>
        <w:rPr>
          <w:rFonts w:ascii="Trebuchet MS" w:eastAsia="Trebuchet MS" w:hAnsi="Trebuchet MS" w:cs="Trebuchet MS"/>
          <w:sz w:val="24"/>
        </w:rPr>
      </w:pPr>
    </w:p>
    <w:p w:rsidR="00E53915" w:rsidRDefault="00C55D90">
      <w:pPr>
        <w:spacing w:after="120" w:line="276" w:lineRule="auto"/>
        <w:jc w:val="both"/>
        <w:rPr>
          <w:rFonts w:ascii="Trebuchet MS" w:eastAsia="Trebuchet MS" w:hAnsi="Trebuchet MS" w:cs="Trebuchet MS"/>
        </w:rPr>
      </w:pPr>
      <w:r>
        <w:rPr>
          <w:rFonts w:ascii="Trebuchet MS" w:eastAsia="Trebuchet MS" w:hAnsi="Trebuchet MS" w:cs="Trebuchet MS"/>
          <w:sz w:val="24"/>
        </w:rPr>
        <w:t>Au nom de l’Entreprise :</w:t>
      </w:r>
    </w:p>
    <w:p w:rsidR="00E53915" w:rsidRDefault="00C55D90">
      <w:pPr>
        <w:spacing w:line="276" w:lineRule="auto"/>
        <w:jc w:val="both"/>
        <w:rPr>
          <w:rFonts w:ascii="Trebuchet MS" w:eastAsia="Trebuchet MS" w:hAnsi="Trebuchet MS" w:cs="Trebuchet MS"/>
        </w:rPr>
      </w:pPr>
      <w:r>
        <w:rPr>
          <w:rFonts w:ascii="Trebuchet MS" w:eastAsia="Trebuchet MS" w:hAnsi="Trebuchet MS" w:cs="Trebuchet MS"/>
          <w:sz w:val="24"/>
        </w:rPr>
        <w:t xml:space="preserve">Nom de la personne dûment autorisée à signer la Cotation au nom de l’Entreprise : </w:t>
      </w:r>
      <w:r>
        <w:rPr>
          <w:rFonts w:ascii="Trebuchet MS" w:eastAsia="Trebuchet MS" w:hAnsi="Trebuchet MS" w:cs="Trebuchet MS"/>
          <w:sz w:val="24"/>
          <w:u w:val="single"/>
        </w:rPr>
        <w:t xml:space="preserve">[insérer le nom complet de la personne </w:t>
      </w:r>
      <w:r>
        <w:rPr>
          <w:rFonts w:ascii="Trebuchet MS" w:eastAsia="Trebuchet MS" w:hAnsi="Trebuchet MS" w:cs="Trebuchet MS"/>
          <w:i/>
          <w:sz w:val="24"/>
          <w:u w:val="single"/>
        </w:rPr>
        <w:t>dûment autorisée à signer la Cotation</w:t>
      </w:r>
      <w:r>
        <w:rPr>
          <w:rFonts w:ascii="Trebuchet MS" w:eastAsia="Trebuchet MS" w:hAnsi="Trebuchet MS" w:cs="Trebuchet MS"/>
          <w:sz w:val="24"/>
          <w:u w:val="single"/>
        </w:rPr>
        <w:t>]</w:t>
      </w:r>
    </w:p>
    <w:p w:rsidR="00E53915" w:rsidRDefault="00C55D90">
      <w:pPr>
        <w:spacing w:line="276" w:lineRule="auto"/>
        <w:jc w:val="both"/>
        <w:rPr>
          <w:rFonts w:ascii="Trebuchet MS" w:eastAsia="Trebuchet MS" w:hAnsi="Trebuchet MS" w:cs="Trebuchet MS"/>
        </w:rPr>
      </w:pPr>
      <w:r>
        <w:rPr>
          <w:rFonts w:ascii="Trebuchet MS" w:eastAsia="Trebuchet MS" w:hAnsi="Trebuchet MS" w:cs="Trebuchet MS"/>
          <w:sz w:val="24"/>
        </w:rPr>
        <w:t xml:space="preserve">Titre de la personne signant la Cotation: </w:t>
      </w:r>
      <w:r>
        <w:rPr>
          <w:rFonts w:ascii="Trebuchet MS" w:eastAsia="Trebuchet MS" w:hAnsi="Trebuchet MS" w:cs="Trebuchet MS"/>
          <w:i/>
          <w:sz w:val="24"/>
        </w:rPr>
        <w:t>[</w:t>
      </w:r>
      <w:r>
        <w:rPr>
          <w:rFonts w:ascii="Trebuchet MS" w:eastAsia="Trebuchet MS" w:hAnsi="Trebuchet MS" w:cs="Trebuchet MS"/>
          <w:i/>
          <w:sz w:val="24"/>
          <w:u w:val="single"/>
        </w:rPr>
        <w:t>insérer le titre complet de la personne signant la Cotation</w:t>
      </w:r>
      <w:r>
        <w:rPr>
          <w:rFonts w:ascii="Trebuchet MS" w:eastAsia="Trebuchet MS" w:hAnsi="Trebuchet MS" w:cs="Trebuchet MS"/>
          <w:i/>
          <w:sz w:val="24"/>
        </w:rPr>
        <w:t xml:space="preserve">] </w:t>
      </w:r>
    </w:p>
    <w:p w:rsidR="00E53915" w:rsidRDefault="00E53915">
      <w:pPr>
        <w:spacing w:line="276" w:lineRule="auto"/>
        <w:jc w:val="both"/>
        <w:rPr>
          <w:rFonts w:ascii="Trebuchet MS" w:eastAsia="Trebuchet MS" w:hAnsi="Trebuchet MS" w:cs="Trebuchet MS"/>
        </w:rPr>
      </w:pPr>
    </w:p>
    <w:p w:rsidR="00E53915" w:rsidRDefault="00C55D90">
      <w:pPr>
        <w:spacing w:line="276" w:lineRule="auto"/>
        <w:jc w:val="both"/>
        <w:rPr>
          <w:rFonts w:ascii="Trebuchet MS" w:eastAsia="Trebuchet MS" w:hAnsi="Trebuchet MS" w:cs="Trebuchet MS"/>
        </w:rPr>
      </w:pPr>
      <w:r>
        <w:rPr>
          <w:rFonts w:ascii="Trebuchet MS" w:eastAsia="Trebuchet MS" w:hAnsi="Trebuchet MS" w:cs="Trebuchet MS"/>
          <w:sz w:val="24"/>
        </w:rPr>
        <w:t xml:space="preserve">Signature de la personne nommée ci-dessus: </w:t>
      </w:r>
      <w:r>
        <w:rPr>
          <w:rFonts w:ascii="Trebuchet MS" w:eastAsia="Trebuchet MS" w:hAnsi="Trebuchet MS" w:cs="Trebuchet MS"/>
          <w:i/>
          <w:sz w:val="24"/>
        </w:rPr>
        <w:t>[</w:t>
      </w:r>
      <w:r>
        <w:rPr>
          <w:rFonts w:ascii="Trebuchet MS" w:eastAsia="Trebuchet MS" w:hAnsi="Trebuchet MS" w:cs="Trebuchet MS"/>
          <w:i/>
          <w:sz w:val="24"/>
          <w:u w:val="single"/>
        </w:rPr>
        <w:t>insérer la signature de la personne dont le nom et la capacité sont indiqués ci-dessus</w:t>
      </w:r>
      <w:r>
        <w:rPr>
          <w:rFonts w:ascii="Trebuchet MS" w:eastAsia="Trebuchet MS" w:hAnsi="Trebuchet MS" w:cs="Trebuchet MS"/>
          <w:i/>
          <w:sz w:val="24"/>
        </w:rPr>
        <w:t>]</w:t>
      </w:r>
    </w:p>
    <w:p w:rsidR="00E53915" w:rsidRDefault="00C55D90">
      <w:pPr>
        <w:spacing w:line="276" w:lineRule="auto"/>
        <w:jc w:val="both"/>
        <w:rPr>
          <w:rFonts w:ascii="Trebuchet MS" w:eastAsia="Trebuchet MS" w:hAnsi="Trebuchet MS" w:cs="Trebuchet MS"/>
          <w:i/>
          <w:sz w:val="24"/>
        </w:rPr>
      </w:pPr>
      <w:r>
        <w:rPr>
          <w:rFonts w:ascii="Trebuchet MS" w:eastAsia="Trebuchet MS" w:hAnsi="Trebuchet MS" w:cs="Trebuchet MS"/>
          <w:sz w:val="24"/>
        </w:rPr>
        <w:t xml:space="preserve">Date de signature </w:t>
      </w:r>
      <w:r>
        <w:rPr>
          <w:rFonts w:ascii="Trebuchet MS" w:eastAsia="Trebuchet MS" w:hAnsi="Trebuchet MS" w:cs="Trebuchet MS"/>
          <w:i/>
          <w:sz w:val="24"/>
          <w:u w:val="single"/>
        </w:rPr>
        <w:t>[insérer la date de la signature]</w:t>
      </w:r>
      <w:r>
        <w:rPr>
          <w:rFonts w:ascii="Trebuchet MS" w:eastAsia="Trebuchet MS" w:hAnsi="Trebuchet MS" w:cs="Trebuchet MS"/>
          <w:i/>
          <w:sz w:val="24"/>
        </w:rPr>
        <w:t xml:space="preserve"> </w:t>
      </w:r>
      <w:r>
        <w:rPr>
          <w:rFonts w:ascii="Trebuchet MS" w:eastAsia="Trebuchet MS" w:hAnsi="Trebuchet MS" w:cs="Trebuchet MS"/>
          <w:sz w:val="24"/>
        </w:rPr>
        <w:t xml:space="preserve">jour de </w:t>
      </w:r>
      <w:r>
        <w:rPr>
          <w:rFonts w:ascii="Trebuchet MS" w:eastAsia="Trebuchet MS" w:hAnsi="Trebuchet MS" w:cs="Trebuchet MS"/>
          <w:i/>
          <w:sz w:val="24"/>
          <w:u w:val="single"/>
        </w:rPr>
        <w:t>[insérer le mois], [insérer l’année].</w:t>
      </w:r>
    </w:p>
    <w:p w:rsidR="00E53915" w:rsidRDefault="00C55D90">
      <w:pPr>
        <w:spacing w:after="200" w:line="276" w:lineRule="auto"/>
        <w:jc w:val="both"/>
        <w:rPr>
          <w:rFonts w:ascii="Trebuchet MS" w:eastAsia="Trebuchet MS" w:hAnsi="Trebuchet MS" w:cs="Trebuchet MS"/>
          <w:b/>
          <w:sz w:val="36"/>
        </w:rPr>
      </w:pPr>
      <w:r>
        <w:rPr>
          <w:rFonts w:ascii="Trebuchet MS" w:eastAsia="Trebuchet MS" w:hAnsi="Trebuchet MS" w:cs="Trebuchet MS"/>
          <w:b/>
          <w:sz w:val="36"/>
        </w:rPr>
        <w:t>Proposition technique</w:t>
      </w:r>
      <w:r>
        <w:rPr>
          <w:rFonts w:ascii="Trebuchet MS" w:eastAsia="Trebuchet MS" w:hAnsi="Trebuchet MS" w:cs="Trebuchet MS"/>
          <w:color w:val="0F0F5F"/>
          <w:sz w:val="24"/>
        </w:rPr>
        <w:t>L’Entreprise doit fournir :</w:t>
      </w:r>
    </w:p>
    <w:p w:rsidR="00E53915" w:rsidRDefault="00C55D90">
      <w:pPr>
        <w:spacing w:after="240" w:line="276" w:lineRule="auto"/>
        <w:ind w:left="990" w:hanging="367"/>
        <w:jc w:val="both"/>
        <w:rPr>
          <w:rFonts w:ascii="Trebuchet MS" w:eastAsia="Trebuchet MS" w:hAnsi="Trebuchet MS" w:cs="Trebuchet MS"/>
          <w:sz w:val="24"/>
        </w:rPr>
      </w:pPr>
      <w:r>
        <w:rPr>
          <w:rFonts w:ascii="Trebuchet MS" w:eastAsia="Trebuchet MS" w:hAnsi="Trebuchet MS" w:cs="Trebuchet MS"/>
          <w:color w:val="000000"/>
          <w:sz w:val="24"/>
        </w:rPr>
        <w:t>-      </w:t>
      </w:r>
      <w:r>
        <w:rPr>
          <w:rFonts w:ascii="Trebuchet MS" w:eastAsia="Trebuchet MS" w:hAnsi="Trebuchet MS" w:cs="Trebuchet MS"/>
          <w:sz w:val="24"/>
        </w:rPr>
        <w:t xml:space="preserve">les </w:t>
      </w:r>
      <w:r>
        <w:rPr>
          <w:rFonts w:ascii="Trebuchet MS" w:eastAsia="Trebuchet MS" w:hAnsi="Trebuchet MS" w:cs="Trebuchet MS"/>
          <w:spacing w:val="-2"/>
          <w:sz w:val="24"/>
        </w:rPr>
        <w:t>noms et les détails du personnel clé qualifié pour effectuer le Marché</w:t>
      </w:r>
    </w:p>
    <w:p w:rsidR="00E53915" w:rsidRDefault="00C55D90">
      <w:pPr>
        <w:spacing w:after="240" w:line="276" w:lineRule="auto"/>
        <w:ind w:left="1080" w:hanging="457"/>
        <w:jc w:val="both"/>
        <w:rPr>
          <w:rFonts w:ascii="Trebuchet MS" w:eastAsia="Trebuchet MS" w:hAnsi="Trebuchet MS" w:cs="Trebuchet MS"/>
          <w:sz w:val="24"/>
        </w:rPr>
      </w:pPr>
      <w:r>
        <w:rPr>
          <w:rFonts w:ascii="Trebuchet MS" w:eastAsia="Trebuchet MS" w:hAnsi="Trebuchet MS" w:cs="Trebuchet MS"/>
          <w:color w:val="000000"/>
          <w:sz w:val="24"/>
        </w:rPr>
        <w:t xml:space="preserve">-      </w:t>
      </w:r>
      <w:r>
        <w:rPr>
          <w:rFonts w:ascii="Trebuchet MS" w:eastAsia="Trebuchet MS" w:hAnsi="Trebuchet MS" w:cs="Trebuchet MS"/>
          <w:spacing w:val="-2"/>
          <w:sz w:val="24"/>
        </w:rPr>
        <w:t>les informations adéquates pour démontrer clairement qu’il a la capacité de répondre aux exigences de matériel clé nécessaire pour le Marché</w:t>
      </w:r>
    </w:p>
    <w:p w:rsidR="00E53915" w:rsidRDefault="00C55D90">
      <w:pPr>
        <w:spacing w:after="240" w:line="276" w:lineRule="auto"/>
        <w:ind w:left="990" w:hanging="367"/>
        <w:jc w:val="both"/>
        <w:rPr>
          <w:rFonts w:ascii="Trebuchet MS" w:eastAsia="Trebuchet MS" w:hAnsi="Trebuchet MS" w:cs="Trebuchet MS"/>
          <w:sz w:val="24"/>
        </w:rPr>
      </w:pPr>
      <w:r>
        <w:rPr>
          <w:rFonts w:ascii="Trebuchet MS" w:eastAsia="Trebuchet MS" w:hAnsi="Trebuchet MS" w:cs="Trebuchet MS"/>
          <w:spacing w:val="-2"/>
          <w:sz w:val="24"/>
        </w:rPr>
        <w:t>-      informations sur l’organisation du chantier</w:t>
      </w:r>
    </w:p>
    <w:p w:rsidR="00E53915" w:rsidRDefault="00C55D90">
      <w:pPr>
        <w:spacing w:after="240" w:line="276" w:lineRule="auto"/>
        <w:ind w:left="990" w:hanging="367"/>
        <w:jc w:val="both"/>
        <w:rPr>
          <w:rFonts w:ascii="Trebuchet MS" w:eastAsia="Trebuchet MS" w:hAnsi="Trebuchet MS" w:cs="Trebuchet MS"/>
          <w:sz w:val="24"/>
        </w:rPr>
      </w:pPr>
      <w:r>
        <w:rPr>
          <w:rFonts w:ascii="Trebuchet MS" w:eastAsia="Trebuchet MS" w:hAnsi="Trebuchet MS" w:cs="Trebuchet MS"/>
          <w:spacing w:val="-2"/>
          <w:sz w:val="24"/>
        </w:rPr>
        <w:t>-     la méthode d’exécution des Travaux</w:t>
      </w:r>
    </w:p>
    <w:p w:rsidR="00E53915" w:rsidRDefault="00C55D90">
      <w:pPr>
        <w:spacing w:after="240" w:line="276" w:lineRule="auto"/>
        <w:ind w:left="990" w:hanging="367"/>
        <w:jc w:val="both"/>
        <w:rPr>
          <w:rFonts w:ascii="Trebuchet MS" w:eastAsia="Trebuchet MS" w:hAnsi="Trebuchet MS" w:cs="Trebuchet MS"/>
          <w:sz w:val="24"/>
        </w:rPr>
      </w:pPr>
      <w:r>
        <w:rPr>
          <w:rFonts w:ascii="Trebuchet MS" w:eastAsia="Trebuchet MS" w:hAnsi="Trebuchet MS" w:cs="Trebuchet MS"/>
          <w:spacing w:val="-2"/>
          <w:sz w:val="24"/>
        </w:rPr>
        <w:t>-      le calendrier de mobilisation et de construction</w:t>
      </w:r>
    </w:p>
    <w:p w:rsidR="00E53915" w:rsidRDefault="00C55D90">
      <w:pPr>
        <w:spacing w:after="240" w:line="276" w:lineRule="auto"/>
        <w:ind w:left="990" w:hanging="367"/>
        <w:jc w:val="both"/>
        <w:rPr>
          <w:rFonts w:ascii="Trebuchet MS" w:eastAsia="Trebuchet MS" w:hAnsi="Trebuchet MS" w:cs="Trebuchet MS"/>
          <w:spacing w:val="-2"/>
          <w:sz w:val="24"/>
        </w:rPr>
      </w:pPr>
      <w:r>
        <w:rPr>
          <w:rFonts w:ascii="Trebuchet MS" w:eastAsia="Trebuchet MS" w:hAnsi="Trebuchet MS" w:cs="Trebuchet MS"/>
          <w:spacing w:val="-2"/>
          <w:sz w:val="24"/>
        </w:rPr>
        <w:t>-      Un résumé d’autres renseignements, le cas échéant, que l’Entreprise juge pertinents.</w:t>
      </w:r>
    </w:p>
    <w:p w:rsidR="00E53915" w:rsidRDefault="00E53915">
      <w:pPr>
        <w:spacing w:after="240" w:line="276" w:lineRule="auto"/>
        <w:ind w:left="990" w:hanging="367"/>
        <w:jc w:val="both"/>
        <w:rPr>
          <w:rFonts w:ascii="Trebuchet MS" w:eastAsia="Trebuchet MS" w:hAnsi="Trebuchet MS" w:cs="Trebuchet MS"/>
          <w:spacing w:val="-2"/>
          <w:sz w:val="24"/>
        </w:rPr>
      </w:pPr>
    </w:p>
    <w:p w:rsidR="00E53915" w:rsidRDefault="00E53915">
      <w:pPr>
        <w:spacing w:after="240" w:line="276" w:lineRule="auto"/>
        <w:ind w:left="990" w:hanging="367"/>
        <w:jc w:val="both"/>
        <w:rPr>
          <w:rFonts w:ascii="Trebuchet MS" w:eastAsia="Trebuchet MS" w:hAnsi="Trebuchet MS" w:cs="Trebuchet MS"/>
          <w:spacing w:val="-2"/>
          <w:sz w:val="24"/>
        </w:rPr>
      </w:pPr>
    </w:p>
    <w:p w:rsidR="00E53915" w:rsidRDefault="00E53915">
      <w:pPr>
        <w:spacing w:after="240" w:line="276" w:lineRule="auto"/>
        <w:ind w:left="990" w:hanging="367"/>
        <w:jc w:val="both"/>
        <w:rPr>
          <w:rFonts w:ascii="Trebuchet MS" w:eastAsia="Trebuchet MS" w:hAnsi="Trebuchet MS" w:cs="Trebuchet MS"/>
          <w:spacing w:val="-2"/>
          <w:sz w:val="24"/>
        </w:rPr>
      </w:pPr>
    </w:p>
    <w:p w:rsidR="00E53915" w:rsidRDefault="00E53915">
      <w:pPr>
        <w:spacing w:after="240" w:line="276" w:lineRule="auto"/>
        <w:ind w:left="990" w:hanging="367"/>
        <w:jc w:val="both"/>
        <w:rPr>
          <w:rFonts w:ascii="Trebuchet MS" w:eastAsia="Trebuchet MS" w:hAnsi="Trebuchet MS" w:cs="Trebuchet MS"/>
          <w:spacing w:val="-2"/>
          <w:sz w:val="24"/>
        </w:rPr>
      </w:pPr>
    </w:p>
    <w:p w:rsidR="00E53915" w:rsidRDefault="00E53915">
      <w:pPr>
        <w:spacing w:after="240" w:line="276" w:lineRule="auto"/>
        <w:ind w:left="990" w:hanging="367"/>
        <w:jc w:val="both"/>
        <w:rPr>
          <w:rFonts w:ascii="Trebuchet MS" w:eastAsia="Trebuchet MS" w:hAnsi="Trebuchet MS" w:cs="Trebuchet MS"/>
          <w:spacing w:val="-2"/>
          <w:sz w:val="24"/>
        </w:rPr>
      </w:pPr>
    </w:p>
    <w:p w:rsidR="00E53915" w:rsidRDefault="00E53915">
      <w:pPr>
        <w:spacing w:after="240" w:line="276" w:lineRule="auto"/>
        <w:ind w:left="990" w:hanging="367"/>
        <w:jc w:val="both"/>
        <w:rPr>
          <w:rFonts w:ascii="Trebuchet MS" w:eastAsia="Trebuchet MS" w:hAnsi="Trebuchet MS" w:cs="Trebuchet MS"/>
          <w:spacing w:val="-2"/>
          <w:sz w:val="24"/>
        </w:rPr>
      </w:pPr>
    </w:p>
    <w:p w:rsidR="00E53915" w:rsidRDefault="00E53915">
      <w:pPr>
        <w:spacing w:after="240" w:line="276" w:lineRule="auto"/>
        <w:ind w:left="990" w:hanging="367"/>
        <w:jc w:val="both"/>
        <w:rPr>
          <w:rFonts w:ascii="Trebuchet MS" w:eastAsia="Trebuchet MS" w:hAnsi="Trebuchet MS" w:cs="Trebuchet MS"/>
          <w:spacing w:val="-2"/>
          <w:sz w:val="24"/>
        </w:rPr>
      </w:pPr>
    </w:p>
    <w:p w:rsidR="00E53915" w:rsidRDefault="00E53915">
      <w:pPr>
        <w:spacing w:after="240" w:line="276" w:lineRule="auto"/>
        <w:ind w:left="990" w:hanging="367"/>
        <w:jc w:val="both"/>
        <w:rPr>
          <w:rFonts w:ascii="Trebuchet MS" w:eastAsia="Trebuchet MS" w:hAnsi="Trebuchet MS" w:cs="Trebuchet MS"/>
          <w:spacing w:val="-2"/>
          <w:sz w:val="24"/>
        </w:rPr>
      </w:pPr>
    </w:p>
    <w:p w:rsidR="00E53915" w:rsidRDefault="00E53915">
      <w:pPr>
        <w:spacing w:after="240" w:line="276" w:lineRule="auto"/>
        <w:ind w:left="990" w:hanging="367"/>
        <w:jc w:val="both"/>
        <w:rPr>
          <w:rFonts w:ascii="Trebuchet MS" w:eastAsia="Trebuchet MS" w:hAnsi="Trebuchet MS" w:cs="Trebuchet MS"/>
          <w:spacing w:val="-2"/>
          <w:sz w:val="24"/>
        </w:rPr>
      </w:pPr>
    </w:p>
    <w:p w:rsidR="00E53915" w:rsidRDefault="00E53915">
      <w:pPr>
        <w:spacing w:after="240" w:line="276" w:lineRule="auto"/>
        <w:ind w:left="990" w:hanging="367"/>
        <w:jc w:val="both"/>
        <w:rPr>
          <w:rFonts w:ascii="Trebuchet MS" w:eastAsia="Trebuchet MS" w:hAnsi="Trebuchet MS" w:cs="Trebuchet MS"/>
          <w:spacing w:val="-2"/>
          <w:sz w:val="24"/>
        </w:rPr>
      </w:pPr>
    </w:p>
    <w:p w:rsidR="00E53915" w:rsidRDefault="00E53915">
      <w:pPr>
        <w:spacing w:after="240" w:line="276" w:lineRule="auto"/>
        <w:ind w:left="990" w:hanging="367"/>
        <w:jc w:val="both"/>
        <w:rPr>
          <w:rFonts w:ascii="Trebuchet MS" w:eastAsia="Trebuchet MS" w:hAnsi="Trebuchet MS" w:cs="Trebuchet MS"/>
          <w:spacing w:val="-2"/>
          <w:sz w:val="24"/>
        </w:rPr>
      </w:pPr>
    </w:p>
    <w:p w:rsidR="00E53915" w:rsidRDefault="00E53915">
      <w:pPr>
        <w:spacing w:after="240" w:line="276" w:lineRule="auto"/>
        <w:ind w:left="990" w:hanging="367"/>
        <w:jc w:val="both"/>
        <w:rPr>
          <w:rFonts w:ascii="Trebuchet MS" w:eastAsia="Trebuchet MS" w:hAnsi="Trebuchet MS" w:cs="Trebuchet MS"/>
          <w:spacing w:val="-2"/>
          <w:sz w:val="24"/>
        </w:rPr>
      </w:pPr>
    </w:p>
    <w:p w:rsidR="00E53915" w:rsidRDefault="00E53915">
      <w:pPr>
        <w:spacing w:after="240" w:line="276" w:lineRule="auto"/>
        <w:ind w:left="990" w:hanging="367"/>
        <w:jc w:val="both"/>
        <w:rPr>
          <w:rFonts w:ascii="Trebuchet MS" w:eastAsia="Trebuchet MS" w:hAnsi="Trebuchet MS" w:cs="Trebuchet MS"/>
          <w:spacing w:val="-2"/>
          <w:sz w:val="24"/>
        </w:rPr>
      </w:pPr>
    </w:p>
    <w:p w:rsidR="00E53915" w:rsidRDefault="00E53915">
      <w:pPr>
        <w:spacing w:after="240" w:line="276" w:lineRule="auto"/>
        <w:ind w:left="990" w:hanging="367"/>
        <w:jc w:val="both"/>
        <w:rPr>
          <w:rFonts w:ascii="Trebuchet MS" w:eastAsia="Trebuchet MS" w:hAnsi="Trebuchet MS" w:cs="Trebuchet MS"/>
          <w:spacing w:val="-2"/>
          <w:sz w:val="24"/>
        </w:rPr>
      </w:pPr>
    </w:p>
    <w:p w:rsidR="00E53915" w:rsidRDefault="00E53915">
      <w:pPr>
        <w:spacing w:after="240" w:line="276" w:lineRule="auto"/>
        <w:ind w:left="990" w:hanging="367"/>
        <w:jc w:val="both"/>
        <w:rPr>
          <w:rFonts w:ascii="Trebuchet MS" w:eastAsia="Trebuchet MS" w:hAnsi="Trebuchet MS" w:cs="Trebuchet MS"/>
          <w:spacing w:val="-2"/>
          <w:sz w:val="24"/>
        </w:rPr>
      </w:pPr>
    </w:p>
    <w:p w:rsidR="00E53915" w:rsidRDefault="00E53915">
      <w:pPr>
        <w:spacing w:after="240" w:line="276" w:lineRule="auto"/>
        <w:ind w:left="990" w:hanging="367"/>
        <w:jc w:val="both"/>
        <w:rPr>
          <w:rFonts w:ascii="Trebuchet MS" w:eastAsia="Trebuchet MS" w:hAnsi="Trebuchet MS" w:cs="Trebuchet MS"/>
          <w:spacing w:val="-2"/>
          <w:sz w:val="24"/>
        </w:rPr>
      </w:pPr>
    </w:p>
    <w:p w:rsidR="00E53915" w:rsidRDefault="00C55D90">
      <w:pPr>
        <w:tabs>
          <w:tab w:val="left" w:pos="-720"/>
        </w:tabs>
        <w:spacing w:after="0" w:line="276" w:lineRule="auto"/>
        <w:jc w:val="both"/>
        <w:rPr>
          <w:rFonts w:ascii="Trebuchet MS" w:eastAsia="Trebuchet MS" w:hAnsi="Trebuchet MS" w:cs="Trebuchet MS"/>
          <w:b/>
          <w:sz w:val="48"/>
        </w:rPr>
      </w:pPr>
      <w:r>
        <w:rPr>
          <w:rFonts w:ascii="Trebuchet MS" w:eastAsia="Trebuchet MS" w:hAnsi="Trebuchet MS" w:cs="Trebuchet MS"/>
          <w:b/>
          <w:sz w:val="48"/>
        </w:rPr>
        <w:t>ANNEXE 3 : Formulaires du Marché</w:t>
      </w:r>
    </w:p>
    <w:p w:rsidR="00E53915" w:rsidRDefault="00C55D90">
      <w:pPr>
        <w:spacing w:after="240" w:line="276" w:lineRule="auto"/>
        <w:jc w:val="both"/>
        <w:rPr>
          <w:rFonts w:ascii="Trebuchet MS" w:eastAsia="Trebuchet MS" w:hAnsi="Trebuchet MS" w:cs="Trebuchet MS"/>
          <w:b/>
          <w:sz w:val="36"/>
        </w:rPr>
      </w:pPr>
      <w:r>
        <w:rPr>
          <w:rFonts w:ascii="Trebuchet MS" w:eastAsia="Trebuchet MS" w:hAnsi="Trebuchet MS" w:cs="Trebuchet MS"/>
          <w:b/>
          <w:sz w:val="36"/>
        </w:rPr>
        <w:t>Acte d’Engagement</w:t>
      </w:r>
    </w:p>
    <w:p w:rsidR="00E53915" w:rsidRDefault="00C55D90">
      <w:pPr>
        <w:suppressAutoHyphens/>
        <w:spacing w:after="240" w:line="276" w:lineRule="auto"/>
        <w:jc w:val="both"/>
        <w:rPr>
          <w:rFonts w:ascii="Trebuchet MS" w:eastAsia="Trebuchet MS" w:hAnsi="Trebuchet MS" w:cs="Trebuchet MS"/>
          <w:i/>
          <w:sz w:val="24"/>
        </w:rPr>
      </w:pPr>
      <w:r>
        <w:rPr>
          <w:rFonts w:ascii="Trebuchet MS" w:eastAsia="Trebuchet MS" w:hAnsi="Trebuchet MS" w:cs="Trebuchet MS"/>
          <w:i/>
          <w:sz w:val="24"/>
        </w:rPr>
        <w:t xml:space="preserve">[L’Entreprise sélectionné remplira l’Acte d’Engagement conformément aux indications en italiques] </w:t>
      </w:r>
    </w:p>
    <w:p w:rsidR="00E53915" w:rsidRDefault="00C55D90">
      <w:pPr>
        <w:suppressAutoHyphens/>
        <w:spacing w:after="240" w:line="276" w:lineRule="auto"/>
        <w:jc w:val="both"/>
        <w:rPr>
          <w:rFonts w:ascii="Trebuchet MS" w:eastAsia="Trebuchet MS" w:hAnsi="Trebuchet MS" w:cs="Trebuchet MS"/>
          <w:sz w:val="24"/>
        </w:rPr>
      </w:pPr>
      <w:r>
        <w:rPr>
          <w:rFonts w:ascii="Trebuchet MS" w:eastAsia="Trebuchet MS" w:hAnsi="Trebuchet MS" w:cs="Trebuchet MS"/>
          <w:sz w:val="24"/>
        </w:rPr>
        <w:t xml:space="preserve">AUX TERMES DU PRÉSENT MARCHÉ, </w:t>
      </w:r>
    </w:p>
    <w:p w:rsidR="00E53915" w:rsidRDefault="00C55D90">
      <w:pPr>
        <w:suppressAutoHyphens/>
        <w:spacing w:after="240" w:line="276" w:lineRule="auto"/>
        <w:jc w:val="both"/>
        <w:rPr>
          <w:rFonts w:ascii="Trebuchet MS" w:eastAsia="Trebuchet MS" w:hAnsi="Trebuchet MS" w:cs="Trebuchet MS"/>
          <w:sz w:val="24"/>
        </w:rPr>
      </w:pPr>
      <w:r>
        <w:rPr>
          <w:rFonts w:ascii="Trebuchet MS" w:eastAsia="Trebuchet MS" w:hAnsi="Trebuchet MS" w:cs="Trebuchet MS"/>
          <w:sz w:val="24"/>
        </w:rPr>
        <w:tab/>
      </w:r>
      <w:r>
        <w:rPr>
          <w:rFonts w:ascii="Trebuchet MS" w:eastAsia="Trebuchet MS" w:hAnsi="Trebuchet MS" w:cs="Trebuchet MS"/>
          <w:sz w:val="24"/>
        </w:rPr>
        <w:tab/>
        <w:t xml:space="preserve">Conclu le </w:t>
      </w:r>
      <w:r>
        <w:rPr>
          <w:rFonts w:ascii="Trebuchet MS" w:eastAsia="Trebuchet MS" w:hAnsi="Trebuchet MS" w:cs="Trebuchet MS"/>
          <w:b/>
          <w:i/>
          <w:sz w:val="24"/>
        </w:rPr>
        <w:t>[date]</w:t>
      </w:r>
      <w:r>
        <w:rPr>
          <w:rFonts w:ascii="Trebuchet MS" w:eastAsia="Trebuchet MS" w:hAnsi="Trebuchet MS" w:cs="Trebuchet MS"/>
          <w:sz w:val="24"/>
        </w:rPr>
        <w:t xml:space="preserve"> jour de </w:t>
      </w:r>
      <w:r>
        <w:rPr>
          <w:rFonts w:ascii="Trebuchet MS" w:eastAsia="Trebuchet MS" w:hAnsi="Trebuchet MS" w:cs="Trebuchet MS"/>
          <w:b/>
          <w:i/>
          <w:sz w:val="24"/>
        </w:rPr>
        <w:t>[mois]</w:t>
      </w:r>
      <w:r>
        <w:rPr>
          <w:rFonts w:ascii="Trebuchet MS" w:eastAsia="Trebuchet MS" w:hAnsi="Trebuchet MS" w:cs="Trebuchet MS"/>
          <w:sz w:val="24"/>
        </w:rPr>
        <w:t xml:space="preserve"> de </w:t>
      </w:r>
      <w:r>
        <w:rPr>
          <w:rFonts w:ascii="Trebuchet MS" w:eastAsia="Trebuchet MS" w:hAnsi="Trebuchet MS" w:cs="Trebuchet MS"/>
          <w:b/>
          <w:i/>
          <w:sz w:val="24"/>
        </w:rPr>
        <w:t>[année]</w:t>
      </w:r>
      <w:r>
        <w:rPr>
          <w:rFonts w:ascii="Trebuchet MS" w:eastAsia="Trebuchet MS" w:hAnsi="Trebuchet MS" w:cs="Trebuchet MS"/>
          <w:sz w:val="24"/>
        </w:rPr>
        <w:t xml:space="preserve"> </w:t>
      </w:r>
    </w:p>
    <w:p w:rsidR="00E53915" w:rsidRDefault="00C55D90">
      <w:pPr>
        <w:suppressAutoHyphens/>
        <w:spacing w:after="240" w:line="276" w:lineRule="auto"/>
        <w:jc w:val="both"/>
        <w:rPr>
          <w:rFonts w:ascii="Trebuchet MS" w:eastAsia="Trebuchet MS" w:hAnsi="Trebuchet MS" w:cs="Trebuchet MS"/>
          <w:sz w:val="24"/>
        </w:rPr>
      </w:pPr>
      <w:r>
        <w:rPr>
          <w:rFonts w:ascii="Trebuchet MS" w:eastAsia="Trebuchet MS" w:hAnsi="Trebuchet MS" w:cs="Trebuchet MS"/>
          <w:sz w:val="24"/>
        </w:rPr>
        <w:t xml:space="preserve">ENTRE </w:t>
      </w:r>
    </w:p>
    <w:p w:rsidR="00E53915" w:rsidRDefault="00C55D90">
      <w:pPr>
        <w:spacing w:after="120" w:line="276" w:lineRule="auto"/>
        <w:ind w:left="720"/>
        <w:jc w:val="both"/>
        <w:rPr>
          <w:rFonts w:ascii="Trebuchet MS" w:eastAsia="Trebuchet MS" w:hAnsi="Trebuchet MS" w:cs="Trebuchet MS"/>
          <w:sz w:val="24"/>
        </w:rPr>
      </w:pPr>
      <w:r>
        <w:rPr>
          <w:rFonts w:ascii="Trebuchet MS" w:eastAsia="Trebuchet MS" w:hAnsi="Trebuchet MS" w:cs="Trebuchet MS"/>
          <w:sz w:val="24"/>
        </w:rPr>
        <w:t xml:space="preserve">(1) </w:t>
      </w:r>
      <w:r>
        <w:rPr>
          <w:rFonts w:ascii="Trebuchet MS" w:eastAsia="Trebuchet MS" w:hAnsi="Trebuchet MS" w:cs="Trebuchet MS"/>
          <w:i/>
          <w:sz w:val="24"/>
        </w:rPr>
        <w:t xml:space="preserve">Le de [insérer le Maître d’Ouvrage] de [insérer l’adresse complète du Maître d’Ouvrage] </w:t>
      </w:r>
      <w:r>
        <w:rPr>
          <w:rFonts w:ascii="Trebuchet MS" w:eastAsia="Trebuchet MS" w:hAnsi="Trebuchet MS" w:cs="Trebuchet MS"/>
          <w:sz w:val="24"/>
        </w:rPr>
        <w:t xml:space="preserve">(ci-après dénommé le « Maître d’Ouvrage ») d’une part, et </w:t>
      </w:r>
    </w:p>
    <w:p w:rsidR="00E53915" w:rsidRDefault="00C55D90">
      <w:pPr>
        <w:spacing w:after="120" w:line="276" w:lineRule="auto"/>
        <w:ind w:left="720"/>
        <w:jc w:val="both"/>
        <w:rPr>
          <w:rFonts w:ascii="Trebuchet MS" w:eastAsia="Trebuchet MS" w:hAnsi="Trebuchet MS" w:cs="Trebuchet MS"/>
          <w:sz w:val="24"/>
        </w:rPr>
      </w:pPr>
      <w:r>
        <w:rPr>
          <w:rFonts w:ascii="Trebuchet MS" w:eastAsia="Trebuchet MS" w:hAnsi="Trebuchet MS" w:cs="Trebuchet MS"/>
          <w:sz w:val="24"/>
        </w:rPr>
        <w:lastRenderedPageBreak/>
        <w:t xml:space="preserve">(2) </w:t>
      </w:r>
      <w:r>
        <w:rPr>
          <w:rFonts w:ascii="Trebuchet MS" w:eastAsia="Trebuchet MS" w:hAnsi="Trebuchet MS" w:cs="Trebuchet MS"/>
          <w:i/>
          <w:sz w:val="24"/>
        </w:rPr>
        <w:t>[insérer le nom légal complet de l’Entreprise]</w:t>
      </w:r>
      <w:r>
        <w:rPr>
          <w:rFonts w:ascii="Trebuchet MS" w:eastAsia="Trebuchet MS" w:hAnsi="Trebuchet MS" w:cs="Trebuchet MS"/>
          <w:sz w:val="24"/>
        </w:rPr>
        <w:t xml:space="preserve"> de </w:t>
      </w:r>
      <w:r>
        <w:rPr>
          <w:rFonts w:ascii="Trebuchet MS" w:eastAsia="Trebuchet MS" w:hAnsi="Trebuchet MS" w:cs="Trebuchet MS"/>
          <w:i/>
          <w:sz w:val="24"/>
        </w:rPr>
        <w:t xml:space="preserve">[insérer l’adresse complète de l’Entreprise] </w:t>
      </w:r>
      <w:r>
        <w:rPr>
          <w:rFonts w:ascii="Trebuchet MS" w:eastAsia="Trebuchet MS" w:hAnsi="Trebuchet MS" w:cs="Trebuchet MS"/>
          <w:sz w:val="24"/>
        </w:rPr>
        <w:t>(ci-après dénommé l’ « Entreprise »), d’autre part :</w:t>
      </w:r>
    </w:p>
    <w:p w:rsidR="00E53915" w:rsidRDefault="00E53915">
      <w:pPr>
        <w:spacing w:after="200" w:line="276" w:lineRule="auto"/>
        <w:jc w:val="both"/>
        <w:rPr>
          <w:rFonts w:ascii="Trebuchet MS" w:eastAsia="Trebuchet MS" w:hAnsi="Trebuchet MS" w:cs="Trebuchet MS"/>
          <w:sz w:val="24"/>
        </w:rPr>
      </w:pPr>
    </w:p>
    <w:p w:rsidR="00E53915" w:rsidRDefault="00C55D90">
      <w:pPr>
        <w:suppressAutoHyphens/>
        <w:spacing w:after="240" w:line="276" w:lineRule="auto"/>
        <w:jc w:val="both"/>
        <w:rPr>
          <w:rFonts w:ascii="Trebuchet MS" w:eastAsia="Trebuchet MS" w:hAnsi="Trebuchet MS" w:cs="Trebuchet MS"/>
          <w:sz w:val="24"/>
        </w:rPr>
      </w:pPr>
      <w:r>
        <w:rPr>
          <w:rFonts w:ascii="Trebuchet MS" w:eastAsia="Trebuchet MS" w:hAnsi="Trebuchet MS" w:cs="Trebuchet MS"/>
          <w:sz w:val="24"/>
        </w:rPr>
        <w:t>ATTENDU QUE le Maître d’Ouvrage a émis une Demande de Cotations pour l’exécution des Travaux [</w:t>
      </w:r>
      <w:r>
        <w:rPr>
          <w:rFonts w:ascii="Trebuchet MS" w:eastAsia="Trebuchet MS" w:hAnsi="Trebuchet MS" w:cs="Trebuchet MS"/>
          <w:i/>
          <w:sz w:val="24"/>
        </w:rPr>
        <w:t>insérer l’intitulé du marché</w:t>
      </w:r>
      <w:r>
        <w:rPr>
          <w:rFonts w:ascii="Trebuchet MS" w:eastAsia="Trebuchet MS" w:hAnsi="Trebuchet MS" w:cs="Trebuchet MS"/>
          <w:b/>
          <w:i/>
          <w:sz w:val="24"/>
        </w:rPr>
        <w:t>]</w:t>
      </w:r>
      <w:r>
        <w:rPr>
          <w:rFonts w:ascii="Trebuchet MS" w:eastAsia="Trebuchet MS" w:hAnsi="Trebuchet MS" w:cs="Trebuchet MS"/>
          <w:i/>
          <w:sz w:val="24"/>
        </w:rPr>
        <w:t xml:space="preserve"> </w:t>
      </w:r>
      <w:r>
        <w:rPr>
          <w:rFonts w:ascii="Trebuchet MS" w:eastAsia="Trebuchet MS" w:hAnsi="Trebuchet MS" w:cs="Trebuchet MS"/>
          <w:sz w:val="24"/>
        </w:rPr>
        <w:t xml:space="preserve">et a accepté la Cotation de l’Entreprise pour l’exécution de ces Travaux, pour un montant égal à </w:t>
      </w:r>
      <w:r>
        <w:rPr>
          <w:rFonts w:ascii="Trebuchet MS" w:eastAsia="Trebuchet MS" w:hAnsi="Trebuchet MS" w:cs="Trebuchet MS"/>
          <w:i/>
          <w:sz w:val="24"/>
        </w:rPr>
        <w:t xml:space="preserve">[insérer le Prix du Marché exprimé dans la(les) monnaie(s) de règlement du Marché] </w:t>
      </w:r>
      <w:r>
        <w:rPr>
          <w:rFonts w:ascii="Trebuchet MS" w:eastAsia="Trebuchet MS" w:hAnsi="Trebuchet MS" w:cs="Trebuchet MS"/>
          <w:sz w:val="24"/>
        </w:rPr>
        <w:t>(ci-après dénommé le « Prix du Marché »).</w:t>
      </w:r>
    </w:p>
    <w:p w:rsidR="00E53915" w:rsidRDefault="00C55D90">
      <w:pPr>
        <w:suppressAutoHyphens/>
        <w:spacing w:after="240" w:line="276" w:lineRule="auto"/>
        <w:jc w:val="both"/>
        <w:rPr>
          <w:rFonts w:ascii="Trebuchet MS" w:eastAsia="Trebuchet MS" w:hAnsi="Trebuchet MS" w:cs="Trebuchet MS"/>
          <w:sz w:val="24"/>
        </w:rPr>
      </w:pPr>
      <w:r>
        <w:rPr>
          <w:rFonts w:ascii="Trebuchet MS" w:eastAsia="Trebuchet MS" w:hAnsi="Trebuchet MS" w:cs="Trebuchet MS"/>
          <w:sz w:val="24"/>
        </w:rPr>
        <w:t>Il a été arrêté et convenu ce qui suit :</w:t>
      </w:r>
    </w:p>
    <w:p w:rsidR="00E53915" w:rsidRDefault="00C55D90">
      <w:pPr>
        <w:suppressAutoHyphens/>
        <w:spacing w:after="240" w:line="276" w:lineRule="auto"/>
        <w:ind w:left="567" w:hanging="567"/>
        <w:jc w:val="both"/>
        <w:rPr>
          <w:rFonts w:ascii="Trebuchet MS" w:eastAsia="Trebuchet MS" w:hAnsi="Trebuchet MS" w:cs="Trebuchet MS"/>
          <w:sz w:val="24"/>
        </w:rPr>
      </w:pPr>
      <w:r>
        <w:rPr>
          <w:rFonts w:ascii="Trebuchet MS" w:eastAsia="Trebuchet MS" w:hAnsi="Trebuchet MS" w:cs="Trebuchet MS"/>
          <w:sz w:val="24"/>
        </w:rPr>
        <w:t>1.</w:t>
      </w:r>
      <w:r>
        <w:rPr>
          <w:rFonts w:ascii="Trebuchet MS" w:eastAsia="Trebuchet MS" w:hAnsi="Trebuchet MS" w:cs="Trebuchet MS"/>
          <w:sz w:val="24"/>
        </w:rPr>
        <w:tab/>
        <w:t>Dans ce Marché, les mots et expressions auront le même sens que celui qui leur est respectivement donné dans les clauses du Marché auxquelles il est fait référence.</w:t>
      </w:r>
    </w:p>
    <w:p w:rsidR="00E53915" w:rsidRDefault="00C55D90">
      <w:pPr>
        <w:suppressAutoHyphens/>
        <w:spacing w:after="240" w:line="276" w:lineRule="auto"/>
        <w:ind w:left="567" w:hanging="567"/>
        <w:jc w:val="both"/>
        <w:rPr>
          <w:rFonts w:ascii="Trebuchet MS" w:eastAsia="Trebuchet MS" w:hAnsi="Trebuchet MS" w:cs="Trebuchet MS"/>
          <w:sz w:val="24"/>
        </w:rPr>
      </w:pPr>
      <w:r>
        <w:rPr>
          <w:rFonts w:ascii="Trebuchet MS" w:eastAsia="Trebuchet MS" w:hAnsi="Trebuchet MS" w:cs="Trebuchet MS"/>
          <w:sz w:val="24"/>
        </w:rPr>
        <w:t>2.</w:t>
      </w:r>
      <w:r>
        <w:rPr>
          <w:rFonts w:ascii="Trebuchet MS" w:eastAsia="Trebuchet MS" w:hAnsi="Trebuchet MS" w:cs="Trebuchet MS"/>
          <w:sz w:val="24"/>
        </w:rPr>
        <w:tab/>
        <w:t>Les documents ci-après sont réputés faire partie intégrante du Marché et être lus et interprétés à ce titre. Le présent Acte d’Engagement prévaudra sur toute autre pièce constitutive du Marché.</w:t>
      </w:r>
    </w:p>
    <w:p w:rsidR="00E53915" w:rsidRDefault="00C55D90">
      <w:pPr>
        <w:spacing w:after="120" w:line="276" w:lineRule="auto"/>
        <w:ind w:left="1080" w:hanging="540"/>
        <w:jc w:val="both"/>
        <w:rPr>
          <w:rFonts w:ascii="Trebuchet MS" w:eastAsia="Trebuchet MS" w:hAnsi="Trebuchet MS" w:cs="Trebuchet MS"/>
          <w:sz w:val="24"/>
        </w:rPr>
      </w:pPr>
      <w:r>
        <w:rPr>
          <w:rFonts w:ascii="Trebuchet MS" w:eastAsia="Trebuchet MS" w:hAnsi="Trebuchet MS" w:cs="Trebuchet MS"/>
          <w:sz w:val="24"/>
        </w:rPr>
        <w:t>a)</w:t>
      </w:r>
      <w:r>
        <w:rPr>
          <w:rFonts w:ascii="Trebuchet MS" w:eastAsia="Trebuchet MS" w:hAnsi="Trebuchet MS" w:cs="Trebuchet MS"/>
          <w:sz w:val="24"/>
        </w:rPr>
        <w:tab/>
        <w:t xml:space="preserve">la Notification d’attribution du Marché adressée à l’Entreprise par le Maître d’Ouvrage ; </w:t>
      </w:r>
    </w:p>
    <w:p w:rsidR="00E53915" w:rsidRDefault="00C55D90">
      <w:pPr>
        <w:spacing w:after="120" w:line="276" w:lineRule="auto"/>
        <w:ind w:left="1080" w:hanging="540"/>
        <w:jc w:val="both"/>
        <w:rPr>
          <w:rFonts w:ascii="Trebuchet MS" w:eastAsia="Trebuchet MS" w:hAnsi="Trebuchet MS" w:cs="Trebuchet MS"/>
          <w:sz w:val="24"/>
        </w:rPr>
      </w:pPr>
      <w:r>
        <w:rPr>
          <w:rFonts w:ascii="Trebuchet MS" w:eastAsia="Trebuchet MS" w:hAnsi="Trebuchet MS" w:cs="Trebuchet MS"/>
          <w:sz w:val="24"/>
        </w:rPr>
        <w:t xml:space="preserve">b) </w:t>
      </w:r>
      <w:r>
        <w:rPr>
          <w:rFonts w:ascii="Trebuchet MS" w:eastAsia="Trebuchet MS" w:hAnsi="Trebuchet MS" w:cs="Trebuchet MS"/>
          <w:sz w:val="24"/>
        </w:rPr>
        <w:tab/>
        <w:t xml:space="preserve">La Cotation de l’Entreprise ; </w:t>
      </w:r>
    </w:p>
    <w:p w:rsidR="00E53915" w:rsidRDefault="00C55D90">
      <w:pPr>
        <w:spacing w:after="120" w:line="276" w:lineRule="auto"/>
        <w:ind w:left="1080" w:hanging="540"/>
        <w:jc w:val="both"/>
        <w:rPr>
          <w:rFonts w:ascii="Trebuchet MS" w:eastAsia="Trebuchet MS" w:hAnsi="Trebuchet MS" w:cs="Trebuchet MS"/>
          <w:sz w:val="24"/>
        </w:rPr>
      </w:pPr>
      <w:r>
        <w:rPr>
          <w:rFonts w:ascii="Trebuchet MS" w:eastAsia="Trebuchet MS" w:hAnsi="Trebuchet MS" w:cs="Trebuchet MS"/>
          <w:sz w:val="24"/>
        </w:rPr>
        <w:t xml:space="preserve">c)  </w:t>
      </w:r>
      <w:r>
        <w:rPr>
          <w:rFonts w:ascii="Trebuchet MS" w:eastAsia="Trebuchet MS" w:hAnsi="Trebuchet MS" w:cs="Trebuchet MS"/>
          <w:sz w:val="24"/>
        </w:rPr>
        <w:tab/>
        <w:t>Les Conditions du Marché, y compris ses annexes ;</w:t>
      </w:r>
    </w:p>
    <w:p w:rsidR="00E53915" w:rsidRDefault="00C55D90">
      <w:pPr>
        <w:spacing w:after="120" w:line="276" w:lineRule="auto"/>
        <w:ind w:left="1080" w:hanging="540"/>
        <w:jc w:val="both"/>
        <w:rPr>
          <w:rFonts w:ascii="Trebuchet MS" w:eastAsia="Trebuchet MS" w:hAnsi="Trebuchet MS" w:cs="Trebuchet MS"/>
          <w:sz w:val="24"/>
        </w:rPr>
      </w:pPr>
      <w:r>
        <w:rPr>
          <w:rFonts w:ascii="Trebuchet MS" w:eastAsia="Trebuchet MS" w:hAnsi="Trebuchet MS" w:cs="Trebuchet MS"/>
          <w:sz w:val="24"/>
        </w:rPr>
        <w:t>d)</w:t>
      </w:r>
      <w:r>
        <w:rPr>
          <w:rFonts w:ascii="Trebuchet MS" w:eastAsia="Trebuchet MS" w:hAnsi="Trebuchet MS" w:cs="Trebuchet MS"/>
          <w:sz w:val="24"/>
        </w:rPr>
        <w:tab/>
        <w:t xml:space="preserve">Les Spécifications et exigences du Maître d’Ouvrage (y compris le Calendrier d’exécution) ; </w:t>
      </w:r>
    </w:p>
    <w:p w:rsidR="00E53915" w:rsidRDefault="00C55D90">
      <w:pPr>
        <w:spacing w:after="120" w:line="276" w:lineRule="auto"/>
        <w:ind w:left="1080" w:hanging="540"/>
        <w:jc w:val="both"/>
        <w:rPr>
          <w:rFonts w:ascii="Trebuchet MS" w:eastAsia="Trebuchet MS" w:hAnsi="Trebuchet MS" w:cs="Trebuchet MS"/>
          <w:sz w:val="24"/>
        </w:rPr>
      </w:pPr>
      <w:r>
        <w:rPr>
          <w:rFonts w:ascii="Trebuchet MS" w:eastAsia="Trebuchet MS" w:hAnsi="Trebuchet MS" w:cs="Trebuchet MS"/>
          <w:sz w:val="24"/>
        </w:rPr>
        <w:t xml:space="preserve">e)  </w:t>
      </w:r>
      <w:r>
        <w:rPr>
          <w:rFonts w:ascii="Trebuchet MS" w:eastAsia="Trebuchet MS" w:hAnsi="Trebuchet MS" w:cs="Trebuchet MS"/>
          <w:sz w:val="24"/>
        </w:rPr>
        <w:tab/>
        <w:t>Les Plans</w:t>
      </w:r>
    </w:p>
    <w:p w:rsidR="00E53915" w:rsidRDefault="00C55D90">
      <w:pPr>
        <w:spacing w:after="120" w:line="276" w:lineRule="auto"/>
        <w:ind w:left="1080" w:hanging="540"/>
        <w:jc w:val="both"/>
        <w:rPr>
          <w:rFonts w:ascii="Trebuchet MS" w:eastAsia="Trebuchet MS" w:hAnsi="Trebuchet MS" w:cs="Trebuchet MS"/>
          <w:sz w:val="24"/>
        </w:rPr>
      </w:pPr>
      <w:r>
        <w:rPr>
          <w:rFonts w:ascii="Trebuchet MS" w:eastAsia="Trebuchet MS" w:hAnsi="Trebuchet MS" w:cs="Trebuchet MS"/>
          <w:sz w:val="24"/>
        </w:rPr>
        <w:t xml:space="preserve">f) </w:t>
      </w:r>
      <w:r>
        <w:rPr>
          <w:rFonts w:ascii="Trebuchet MS" w:eastAsia="Trebuchet MS" w:hAnsi="Trebuchet MS" w:cs="Trebuchet MS"/>
          <w:sz w:val="24"/>
        </w:rPr>
        <w:tab/>
        <w:t xml:space="preserve">Le Détail Quantitatif et Estimatif ; et </w:t>
      </w:r>
    </w:p>
    <w:p w:rsidR="00E53915" w:rsidRDefault="00C55D90">
      <w:pPr>
        <w:suppressAutoHyphens/>
        <w:spacing w:after="240" w:line="276" w:lineRule="auto"/>
        <w:ind w:left="1080" w:hanging="540"/>
        <w:jc w:val="both"/>
        <w:rPr>
          <w:rFonts w:ascii="Trebuchet MS" w:eastAsia="Trebuchet MS" w:hAnsi="Trebuchet MS" w:cs="Trebuchet MS"/>
          <w:sz w:val="24"/>
        </w:rPr>
      </w:pPr>
      <w:r>
        <w:rPr>
          <w:rFonts w:ascii="Trebuchet MS" w:eastAsia="Trebuchet MS" w:hAnsi="Trebuchet MS" w:cs="Trebuchet MS"/>
          <w:sz w:val="24"/>
        </w:rPr>
        <w:t xml:space="preserve">g) </w:t>
      </w:r>
      <w:r>
        <w:rPr>
          <w:rFonts w:ascii="Trebuchet MS" w:eastAsia="Trebuchet MS" w:hAnsi="Trebuchet MS" w:cs="Trebuchet MS"/>
          <w:sz w:val="24"/>
        </w:rPr>
        <w:tab/>
        <w:t xml:space="preserve">Tout autre document supplémentaire éventuel mentionné dans le Conditions du Marché comme faisant partie du Marché. </w:t>
      </w:r>
    </w:p>
    <w:p w:rsidR="00E53915" w:rsidRDefault="00C55D90">
      <w:pPr>
        <w:suppressAutoHyphens/>
        <w:spacing w:after="240" w:line="276" w:lineRule="auto"/>
        <w:ind w:left="567" w:hanging="567"/>
        <w:jc w:val="both"/>
        <w:rPr>
          <w:rFonts w:ascii="Trebuchet MS" w:eastAsia="Trebuchet MS" w:hAnsi="Trebuchet MS" w:cs="Trebuchet MS"/>
          <w:sz w:val="24"/>
        </w:rPr>
      </w:pPr>
      <w:r>
        <w:rPr>
          <w:rFonts w:ascii="Trebuchet MS" w:eastAsia="Trebuchet MS" w:hAnsi="Trebuchet MS" w:cs="Trebuchet MS"/>
          <w:sz w:val="24"/>
        </w:rPr>
        <w:t>3.</w:t>
      </w:r>
      <w:r>
        <w:rPr>
          <w:rFonts w:ascii="Trebuchet MS" w:eastAsia="Trebuchet MS" w:hAnsi="Trebuchet MS" w:cs="Trebuchet MS"/>
          <w:sz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rsidR="00E53915" w:rsidRDefault="00C55D90">
      <w:pPr>
        <w:suppressAutoHyphens/>
        <w:spacing w:after="240" w:line="276" w:lineRule="auto"/>
        <w:ind w:left="567" w:hanging="567"/>
        <w:jc w:val="both"/>
        <w:rPr>
          <w:rFonts w:ascii="Trebuchet MS" w:eastAsia="Trebuchet MS" w:hAnsi="Trebuchet MS" w:cs="Trebuchet MS"/>
          <w:sz w:val="24"/>
        </w:rPr>
      </w:pPr>
      <w:r>
        <w:rPr>
          <w:rFonts w:ascii="Trebuchet MS" w:eastAsia="Trebuchet MS" w:hAnsi="Trebuchet MS" w:cs="Trebuchet MS"/>
          <w:sz w:val="24"/>
        </w:rPr>
        <w:t>4.</w:t>
      </w:r>
      <w:r>
        <w:rPr>
          <w:rFonts w:ascii="Trebuchet MS" w:eastAsia="Trebuchet MS" w:hAnsi="Trebuchet MS" w:cs="Trebuchet MS"/>
          <w:sz w:val="24"/>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 par le Marché.</w:t>
      </w:r>
    </w:p>
    <w:p w:rsidR="00E53915" w:rsidRDefault="00C55D90">
      <w:pPr>
        <w:suppressAutoHyphens/>
        <w:spacing w:after="240" w:line="276" w:lineRule="auto"/>
        <w:jc w:val="both"/>
        <w:rPr>
          <w:rFonts w:ascii="Trebuchet MS" w:eastAsia="Trebuchet MS" w:hAnsi="Trebuchet MS" w:cs="Trebuchet MS"/>
          <w:sz w:val="24"/>
        </w:rPr>
      </w:pPr>
      <w:r>
        <w:rPr>
          <w:rFonts w:ascii="Trebuchet MS" w:eastAsia="Trebuchet MS" w:hAnsi="Trebuchet MS" w:cs="Trebuchet MS"/>
          <w:sz w:val="24"/>
        </w:rPr>
        <w:lastRenderedPageBreak/>
        <w:t xml:space="preserve">EN FOI DE QUOI les parties au présent Marché ont signé le présent document conformément aux lois de </w:t>
      </w:r>
      <w:r>
        <w:rPr>
          <w:rFonts w:ascii="Trebuchet MS" w:eastAsia="Trebuchet MS" w:hAnsi="Trebuchet MS" w:cs="Trebuchet MS"/>
          <w:b/>
          <w:sz w:val="24"/>
        </w:rPr>
        <w:t xml:space="preserve">la République du Cameroun </w:t>
      </w:r>
      <w:r>
        <w:rPr>
          <w:rFonts w:ascii="Trebuchet MS" w:eastAsia="Trebuchet MS" w:hAnsi="Trebuchet MS" w:cs="Trebuchet MS"/>
          <w:sz w:val="24"/>
        </w:rPr>
        <w:t>les jours et année mentionnés ci-dessous.</w:t>
      </w:r>
    </w:p>
    <w:p w:rsidR="00E53915" w:rsidRDefault="00E53915">
      <w:pPr>
        <w:spacing w:after="0" w:line="276" w:lineRule="auto"/>
        <w:ind w:left="288"/>
        <w:jc w:val="both"/>
        <w:rPr>
          <w:rFonts w:ascii="Trebuchet MS" w:eastAsia="Trebuchet MS" w:hAnsi="Trebuchet MS" w:cs="Trebuchet MS"/>
          <w:sz w:val="24"/>
        </w:rPr>
      </w:pPr>
    </w:p>
    <w:tbl>
      <w:tblPr>
        <w:tblW w:w="0" w:type="auto"/>
        <w:tblInd w:w="98" w:type="dxa"/>
        <w:tblCellMar>
          <w:left w:w="10" w:type="dxa"/>
          <w:right w:w="10" w:type="dxa"/>
        </w:tblCellMar>
        <w:tblLook w:val="0000" w:firstRow="0" w:lastRow="0" w:firstColumn="0" w:lastColumn="0" w:noHBand="0" w:noVBand="0"/>
      </w:tblPr>
      <w:tblGrid>
        <w:gridCol w:w="1361"/>
        <w:gridCol w:w="2894"/>
        <w:gridCol w:w="1304"/>
        <w:gridCol w:w="3631"/>
      </w:tblGrid>
      <w:tr w:rsidR="00E53915">
        <w:tblPrEx>
          <w:tblCellMar>
            <w:top w:w="0" w:type="dxa"/>
            <w:bottom w:w="0" w:type="dxa"/>
          </w:tblCellMar>
        </w:tblPrEx>
        <w:trPr>
          <w:trHeight w:val="1"/>
        </w:trPr>
        <w:tc>
          <w:tcPr>
            <w:tcW w:w="1368"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C55D90">
            <w:pPr>
              <w:tabs>
                <w:tab w:val="right" w:leader="dot" w:pos="4500"/>
                <w:tab w:val="left" w:pos="5040"/>
                <w:tab w:val="right" w:leader="dot" w:pos="9360"/>
              </w:tabs>
              <w:spacing w:after="0" w:line="276" w:lineRule="auto"/>
              <w:jc w:val="both"/>
            </w:pPr>
            <w:r>
              <w:rPr>
                <w:rFonts w:ascii="Trebuchet MS" w:eastAsia="Trebuchet MS" w:hAnsi="Trebuchet MS" w:cs="Trebuchet MS"/>
                <w:sz w:val="24"/>
              </w:rPr>
              <w:t>Signé par:</w:t>
            </w:r>
          </w:p>
        </w:tc>
        <w:tc>
          <w:tcPr>
            <w:tcW w:w="3012"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E53915">
            <w:pPr>
              <w:tabs>
                <w:tab w:val="right" w:leader="dot" w:pos="4500"/>
                <w:tab w:val="left" w:pos="5040"/>
                <w:tab w:val="right" w:leader="dot" w:pos="9360"/>
              </w:tabs>
              <w:spacing w:after="0" w:line="276" w:lineRule="auto"/>
              <w:jc w:val="both"/>
              <w:rPr>
                <w:rFonts w:ascii="Calibri" w:eastAsia="Calibri" w:hAnsi="Calibri" w:cs="Calibri"/>
              </w:rPr>
            </w:pPr>
          </w:p>
        </w:tc>
        <w:tc>
          <w:tcPr>
            <w:tcW w:w="1308"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C55D90">
            <w:pPr>
              <w:tabs>
                <w:tab w:val="right" w:leader="dot" w:pos="4500"/>
                <w:tab w:val="left" w:pos="5040"/>
                <w:tab w:val="right" w:leader="dot" w:pos="9360"/>
              </w:tabs>
              <w:spacing w:after="0" w:line="276" w:lineRule="auto"/>
              <w:jc w:val="both"/>
            </w:pPr>
            <w:r>
              <w:rPr>
                <w:rFonts w:ascii="Trebuchet MS" w:eastAsia="Trebuchet MS" w:hAnsi="Trebuchet MS" w:cs="Trebuchet MS"/>
                <w:sz w:val="24"/>
              </w:rPr>
              <w:t>Signé par:</w:t>
            </w:r>
          </w:p>
        </w:tc>
        <w:tc>
          <w:tcPr>
            <w:tcW w:w="3780"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E53915">
            <w:pPr>
              <w:tabs>
                <w:tab w:val="right" w:leader="dot" w:pos="4500"/>
                <w:tab w:val="left" w:pos="5040"/>
                <w:tab w:val="right" w:leader="dot" w:pos="9360"/>
              </w:tabs>
              <w:spacing w:after="0" w:line="276" w:lineRule="auto"/>
              <w:jc w:val="both"/>
              <w:rPr>
                <w:rFonts w:ascii="Calibri" w:eastAsia="Calibri" w:hAnsi="Calibri" w:cs="Calibri"/>
              </w:rPr>
            </w:pPr>
          </w:p>
        </w:tc>
      </w:tr>
      <w:tr w:rsidR="00E53915">
        <w:tblPrEx>
          <w:tblCellMar>
            <w:top w:w="0" w:type="dxa"/>
            <w:bottom w:w="0" w:type="dxa"/>
          </w:tblCellMar>
        </w:tblPrEx>
        <w:trPr>
          <w:trHeight w:val="1"/>
        </w:trPr>
        <w:tc>
          <w:tcPr>
            <w:tcW w:w="4380" w:type="dxa"/>
            <w:gridSpan w:val="2"/>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C55D90">
            <w:pPr>
              <w:tabs>
                <w:tab w:val="right" w:leader="dot" w:pos="4500"/>
                <w:tab w:val="left" w:pos="5040"/>
                <w:tab w:val="right" w:leader="dot" w:pos="9360"/>
              </w:tabs>
              <w:spacing w:after="0" w:line="276" w:lineRule="auto"/>
              <w:jc w:val="both"/>
            </w:pPr>
            <w:r>
              <w:rPr>
                <w:rFonts w:ascii="Trebuchet MS" w:eastAsia="Trebuchet MS" w:hAnsi="Trebuchet MS" w:cs="Trebuchet MS"/>
                <w:sz w:val="24"/>
              </w:rPr>
              <w:t>Pour et au nom du Maître d’Ouvrage</w:t>
            </w:r>
          </w:p>
        </w:tc>
        <w:tc>
          <w:tcPr>
            <w:tcW w:w="5088" w:type="dxa"/>
            <w:gridSpan w:val="2"/>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C55D90">
            <w:pPr>
              <w:tabs>
                <w:tab w:val="right" w:leader="dot" w:pos="4500"/>
                <w:tab w:val="left" w:pos="5040"/>
                <w:tab w:val="right" w:leader="dot" w:pos="9360"/>
              </w:tabs>
              <w:spacing w:after="0" w:line="276" w:lineRule="auto"/>
              <w:jc w:val="both"/>
            </w:pPr>
            <w:r>
              <w:rPr>
                <w:rFonts w:ascii="Trebuchet MS" w:eastAsia="Trebuchet MS" w:hAnsi="Trebuchet MS" w:cs="Trebuchet MS"/>
                <w:sz w:val="24"/>
              </w:rPr>
              <w:t>Pour et au nom de l’Entreprise</w:t>
            </w:r>
          </w:p>
        </w:tc>
      </w:tr>
      <w:tr w:rsidR="00E53915">
        <w:tblPrEx>
          <w:tblCellMar>
            <w:top w:w="0" w:type="dxa"/>
            <w:bottom w:w="0" w:type="dxa"/>
          </w:tblCellMar>
        </w:tblPrEx>
        <w:trPr>
          <w:trHeight w:val="1"/>
        </w:trPr>
        <w:tc>
          <w:tcPr>
            <w:tcW w:w="1368"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C55D90">
            <w:pPr>
              <w:tabs>
                <w:tab w:val="right" w:leader="dot" w:pos="4500"/>
                <w:tab w:val="left" w:pos="5040"/>
                <w:tab w:val="right" w:leader="dot" w:pos="9360"/>
              </w:tabs>
              <w:spacing w:after="0" w:line="276" w:lineRule="auto"/>
              <w:jc w:val="both"/>
            </w:pPr>
            <w:r>
              <w:rPr>
                <w:rFonts w:ascii="Trebuchet MS" w:eastAsia="Trebuchet MS" w:hAnsi="Trebuchet MS" w:cs="Trebuchet MS"/>
                <w:sz w:val="24"/>
              </w:rPr>
              <w:t>En présence de:</w:t>
            </w:r>
          </w:p>
        </w:tc>
        <w:tc>
          <w:tcPr>
            <w:tcW w:w="3012"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E53915">
            <w:pPr>
              <w:tabs>
                <w:tab w:val="right" w:leader="dot" w:pos="4500"/>
                <w:tab w:val="left" w:pos="5040"/>
                <w:tab w:val="right" w:leader="dot" w:pos="9360"/>
              </w:tabs>
              <w:spacing w:after="0" w:line="276" w:lineRule="auto"/>
              <w:jc w:val="both"/>
              <w:rPr>
                <w:rFonts w:ascii="Calibri" w:eastAsia="Calibri" w:hAnsi="Calibri" w:cs="Calibri"/>
              </w:rPr>
            </w:pPr>
          </w:p>
        </w:tc>
        <w:tc>
          <w:tcPr>
            <w:tcW w:w="1308"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C55D90">
            <w:pPr>
              <w:tabs>
                <w:tab w:val="right" w:leader="dot" w:pos="4500"/>
                <w:tab w:val="left" w:pos="5040"/>
                <w:tab w:val="right" w:leader="dot" w:pos="9360"/>
              </w:tabs>
              <w:spacing w:after="0" w:line="276" w:lineRule="auto"/>
              <w:jc w:val="both"/>
            </w:pPr>
            <w:r>
              <w:rPr>
                <w:rFonts w:ascii="Trebuchet MS" w:eastAsia="Trebuchet MS" w:hAnsi="Trebuchet MS" w:cs="Trebuchet MS"/>
                <w:sz w:val="24"/>
              </w:rPr>
              <w:t>En présence de:</w:t>
            </w:r>
          </w:p>
        </w:tc>
        <w:tc>
          <w:tcPr>
            <w:tcW w:w="3780"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E53915">
            <w:pPr>
              <w:tabs>
                <w:tab w:val="right" w:leader="dot" w:pos="4500"/>
                <w:tab w:val="left" w:pos="5040"/>
                <w:tab w:val="right" w:leader="dot" w:pos="9360"/>
              </w:tabs>
              <w:spacing w:after="0" w:line="276" w:lineRule="auto"/>
              <w:jc w:val="both"/>
              <w:rPr>
                <w:rFonts w:ascii="Calibri" w:eastAsia="Calibri" w:hAnsi="Calibri" w:cs="Calibri"/>
              </w:rPr>
            </w:pPr>
          </w:p>
        </w:tc>
      </w:tr>
      <w:tr w:rsidR="00E53915">
        <w:tblPrEx>
          <w:tblCellMar>
            <w:top w:w="0" w:type="dxa"/>
            <w:bottom w:w="0" w:type="dxa"/>
          </w:tblCellMar>
        </w:tblPrEx>
        <w:trPr>
          <w:trHeight w:val="1"/>
        </w:trPr>
        <w:tc>
          <w:tcPr>
            <w:tcW w:w="4380" w:type="dxa"/>
            <w:gridSpan w:val="2"/>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C55D90">
            <w:pPr>
              <w:tabs>
                <w:tab w:val="right" w:leader="dot" w:pos="4500"/>
                <w:tab w:val="left" w:pos="5040"/>
                <w:tab w:val="right" w:leader="dot" w:pos="9360"/>
              </w:tabs>
              <w:spacing w:after="0" w:line="276" w:lineRule="auto"/>
              <w:jc w:val="both"/>
            </w:pPr>
            <w:r>
              <w:rPr>
                <w:rFonts w:ascii="Trebuchet MS" w:eastAsia="Trebuchet MS" w:hAnsi="Trebuchet MS" w:cs="Trebuchet MS"/>
                <w:sz w:val="24"/>
              </w:rPr>
              <w:t>Témoin, Nom, Signature, Adresse, Date</w:t>
            </w:r>
          </w:p>
        </w:tc>
        <w:tc>
          <w:tcPr>
            <w:tcW w:w="5088" w:type="dxa"/>
            <w:gridSpan w:val="2"/>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C55D90">
            <w:pPr>
              <w:tabs>
                <w:tab w:val="right" w:leader="dot" w:pos="4500"/>
                <w:tab w:val="left" w:pos="5040"/>
                <w:tab w:val="right" w:leader="dot" w:pos="9360"/>
              </w:tabs>
              <w:spacing w:after="0" w:line="276" w:lineRule="auto"/>
              <w:jc w:val="both"/>
            </w:pPr>
            <w:r>
              <w:rPr>
                <w:rFonts w:ascii="Trebuchet MS" w:eastAsia="Trebuchet MS" w:hAnsi="Trebuchet MS" w:cs="Trebuchet MS"/>
                <w:sz w:val="24"/>
              </w:rPr>
              <w:t>Témoin, Nom, Signature, Adresse, Date</w:t>
            </w:r>
          </w:p>
        </w:tc>
      </w:tr>
    </w:tbl>
    <w:p w:rsidR="00E53915" w:rsidRDefault="00E53915">
      <w:pPr>
        <w:tabs>
          <w:tab w:val="right" w:pos="4500"/>
          <w:tab w:val="left" w:pos="5040"/>
          <w:tab w:val="right" w:leader="dot" w:pos="9360"/>
        </w:tabs>
        <w:spacing w:after="0" w:line="276" w:lineRule="auto"/>
        <w:ind w:left="180"/>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240" w:line="276" w:lineRule="auto"/>
        <w:jc w:val="both"/>
        <w:rPr>
          <w:rFonts w:ascii="Trebuchet MS" w:eastAsia="Trebuchet MS" w:hAnsi="Trebuchet MS" w:cs="Trebuchet MS"/>
          <w:b/>
          <w:sz w:val="36"/>
        </w:rPr>
      </w:pPr>
      <w:r>
        <w:rPr>
          <w:rFonts w:ascii="Trebuchet MS" w:eastAsia="Trebuchet MS" w:hAnsi="Trebuchet MS" w:cs="Trebuchet MS"/>
          <w:b/>
          <w:sz w:val="36"/>
        </w:rPr>
        <w:t>Conditions du Marché</w:t>
      </w:r>
    </w:p>
    <w:p w:rsidR="00E53915" w:rsidRDefault="00C55D90">
      <w:pPr>
        <w:keepNext/>
        <w:tabs>
          <w:tab w:val="left" w:pos="1350"/>
        </w:tabs>
        <w:suppressAutoHyphens/>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Table des Clauses</w:t>
      </w:r>
    </w:p>
    <w:p w:rsidR="00E53915" w:rsidRDefault="00C55D90">
      <w:pPr>
        <w:tabs>
          <w:tab w:val="left" w:pos="322"/>
          <w:tab w:val="right" w:leader="dot" w:pos="9350"/>
        </w:tabs>
        <w:spacing w:after="120" w:line="276" w:lineRule="auto"/>
        <w:jc w:val="both"/>
        <w:rPr>
          <w:rFonts w:ascii="Trebuchet MS" w:eastAsia="Trebuchet MS" w:hAnsi="Trebuchet MS" w:cs="Trebuchet MS"/>
        </w:rPr>
      </w:pPr>
      <w:r>
        <w:rPr>
          <w:rFonts w:ascii="Trebuchet MS" w:eastAsia="Trebuchet MS" w:hAnsi="Trebuchet MS" w:cs="Trebuchet MS"/>
          <w:sz w:val="24"/>
          <w:u w:val="single"/>
        </w:rPr>
        <w:t>A. Généralités</w:t>
      </w:r>
      <w:r>
        <w:rPr>
          <w:rFonts w:ascii="Trebuchet MS" w:eastAsia="Trebuchet MS" w:hAnsi="Trebuchet MS" w:cs="Trebuchet MS"/>
          <w:b/>
          <w:sz w:val="24"/>
        </w:rPr>
        <w:tab/>
        <w:t>21</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w:t>
      </w:r>
      <w:r>
        <w:rPr>
          <w:rFonts w:ascii="Trebuchet MS" w:eastAsia="Trebuchet MS" w:hAnsi="Trebuchet MS" w:cs="Trebuchet MS"/>
        </w:rPr>
        <w:tab/>
      </w:r>
      <w:r>
        <w:rPr>
          <w:rFonts w:ascii="Trebuchet MS" w:eastAsia="Trebuchet MS" w:hAnsi="Trebuchet MS" w:cs="Trebuchet MS"/>
          <w:sz w:val="24"/>
          <w:u w:val="single"/>
        </w:rPr>
        <w:t>Définitions</w:t>
      </w:r>
      <w:r>
        <w:rPr>
          <w:rFonts w:ascii="Trebuchet MS" w:eastAsia="Trebuchet MS" w:hAnsi="Trebuchet MS" w:cs="Trebuchet MS"/>
          <w:sz w:val="24"/>
        </w:rPr>
        <w:tab/>
        <w:t>21</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w:t>
      </w:r>
      <w:r>
        <w:rPr>
          <w:rFonts w:ascii="Trebuchet MS" w:eastAsia="Trebuchet MS" w:hAnsi="Trebuchet MS" w:cs="Trebuchet MS"/>
        </w:rPr>
        <w:tab/>
      </w:r>
      <w:r>
        <w:rPr>
          <w:rFonts w:ascii="Trebuchet MS" w:eastAsia="Trebuchet MS" w:hAnsi="Trebuchet MS" w:cs="Trebuchet MS"/>
          <w:sz w:val="24"/>
          <w:u w:val="single"/>
        </w:rPr>
        <w:t>Informations spécifiques au Marché</w:t>
      </w:r>
      <w:r>
        <w:rPr>
          <w:rFonts w:ascii="Trebuchet MS" w:eastAsia="Trebuchet MS" w:hAnsi="Trebuchet MS" w:cs="Trebuchet MS"/>
          <w:sz w:val="24"/>
        </w:rPr>
        <w:tab/>
        <w:t>25</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w:t>
      </w:r>
      <w:r>
        <w:rPr>
          <w:rFonts w:ascii="Trebuchet MS" w:eastAsia="Trebuchet MS" w:hAnsi="Trebuchet MS" w:cs="Trebuchet MS"/>
        </w:rPr>
        <w:tab/>
      </w:r>
      <w:r>
        <w:rPr>
          <w:rFonts w:ascii="Trebuchet MS" w:eastAsia="Trebuchet MS" w:hAnsi="Trebuchet MS" w:cs="Trebuchet MS"/>
          <w:sz w:val="24"/>
          <w:u w:val="single"/>
        </w:rPr>
        <w:t>Interprétation</w:t>
      </w:r>
      <w:r>
        <w:rPr>
          <w:rFonts w:ascii="Trebuchet MS" w:eastAsia="Trebuchet MS" w:hAnsi="Trebuchet MS" w:cs="Trebuchet MS"/>
          <w:sz w:val="24"/>
        </w:rPr>
        <w:tab/>
        <w:t>28</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w:t>
      </w:r>
      <w:r>
        <w:rPr>
          <w:rFonts w:ascii="Trebuchet MS" w:eastAsia="Trebuchet MS" w:hAnsi="Trebuchet MS" w:cs="Trebuchet MS"/>
        </w:rPr>
        <w:tab/>
      </w:r>
      <w:r>
        <w:rPr>
          <w:rFonts w:ascii="Trebuchet MS" w:eastAsia="Trebuchet MS" w:hAnsi="Trebuchet MS" w:cs="Trebuchet MS"/>
          <w:sz w:val="24"/>
          <w:u w:val="single"/>
        </w:rPr>
        <w:t>Interdictions</w:t>
      </w:r>
      <w:r>
        <w:rPr>
          <w:rFonts w:ascii="Trebuchet MS" w:eastAsia="Trebuchet MS" w:hAnsi="Trebuchet MS" w:cs="Trebuchet MS"/>
          <w:sz w:val="24"/>
        </w:rPr>
        <w:tab/>
        <w:t>28</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5.</w:t>
      </w:r>
      <w:r>
        <w:rPr>
          <w:rFonts w:ascii="Trebuchet MS" w:eastAsia="Trebuchet MS" w:hAnsi="Trebuchet MS" w:cs="Trebuchet MS"/>
        </w:rPr>
        <w:tab/>
      </w:r>
      <w:r>
        <w:rPr>
          <w:rFonts w:ascii="Trebuchet MS" w:eastAsia="Trebuchet MS" w:hAnsi="Trebuchet MS" w:cs="Trebuchet MS"/>
          <w:sz w:val="24"/>
          <w:u w:val="single"/>
        </w:rPr>
        <w:t>Décisions du Directeur de Projet</w:t>
      </w:r>
      <w:r>
        <w:rPr>
          <w:rFonts w:ascii="Trebuchet MS" w:eastAsia="Trebuchet MS" w:hAnsi="Trebuchet MS" w:cs="Trebuchet MS"/>
          <w:sz w:val="24"/>
        </w:rPr>
        <w:tab/>
        <w:t>29</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6.</w:t>
      </w:r>
      <w:r>
        <w:rPr>
          <w:rFonts w:ascii="Trebuchet MS" w:eastAsia="Trebuchet MS" w:hAnsi="Trebuchet MS" w:cs="Trebuchet MS"/>
        </w:rPr>
        <w:tab/>
      </w:r>
      <w:r>
        <w:rPr>
          <w:rFonts w:ascii="Trebuchet MS" w:eastAsia="Trebuchet MS" w:hAnsi="Trebuchet MS" w:cs="Trebuchet MS"/>
          <w:sz w:val="24"/>
          <w:u w:val="single"/>
        </w:rPr>
        <w:t>Sous-traitance</w:t>
      </w:r>
      <w:r>
        <w:rPr>
          <w:rFonts w:ascii="Trebuchet MS" w:eastAsia="Trebuchet MS" w:hAnsi="Trebuchet MS" w:cs="Trebuchet MS"/>
          <w:sz w:val="24"/>
        </w:rPr>
        <w:tab/>
        <w:t>29</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7.</w:t>
      </w:r>
      <w:r>
        <w:rPr>
          <w:rFonts w:ascii="Trebuchet MS" w:eastAsia="Trebuchet MS" w:hAnsi="Trebuchet MS" w:cs="Trebuchet MS"/>
        </w:rPr>
        <w:tab/>
      </w:r>
      <w:r>
        <w:rPr>
          <w:rFonts w:ascii="Trebuchet MS" w:eastAsia="Trebuchet MS" w:hAnsi="Trebuchet MS" w:cs="Trebuchet MS"/>
          <w:sz w:val="24"/>
          <w:u w:val="single"/>
        </w:rPr>
        <w:t>Autres Entreprises</w:t>
      </w:r>
      <w:r>
        <w:rPr>
          <w:rFonts w:ascii="Trebuchet MS" w:eastAsia="Trebuchet MS" w:hAnsi="Trebuchet MS" w:cs="Trebuchet MS"/>
          <w:sz w:val="24"/>
        </w:rPr>
        <w:tab/>
        <w:t>29</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8.</w:t>
      </w:r>
      <w:r>
        <w:rPr>
          <w:rFonts w:ascii="Trebuchet MS" w:eastAsia="Trebuchet MS" w:hAnsi="Trebuchet MS" w:cs="Trebuchet MS"/>
        </w:rPr>
        <w:tab/>
      </w:r>
      <w:r>
        <w:rPr>
          <w:rFonts w:ascii="Trebuchet MS" w:eastAsia="Trebuchet MS" w:hAnsi="Trebuchet MS" w:cs="Trebuchet MS"/>
          <w:sz w:val="24"/>
          <w:u w:val="single"/>
        </w:rPr>
        <w:t>Personnel et Matériel</w:t>
      </w:r>
      <w:r>
        <w:rPr>
          <w:rFonts w:ascii="Trebuchet MS" w:eastAsia="Trebuchet MS" w:hAnsi="Trebuchet MS" w:cs="Trebuchet MS"/>
          <w:sz w:val="24"/>
        </w:rPr>
        <w:tab/>
        <w:t>29</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9.</w:t>
      </w:r>
      <w:r>
        <w:rPr>
          <w:rFonts w:ascii="Trebuchet MS" w:eastAsia="Trebuchet MS" w:hAnsi="Trebuchet MS" w:cs="Trebuchet MS"/>
        </w:rPr>
        <w:tab/>
      </w:r>
      <w:r>
        <w:rPr>
          <w:rFonts w:ascii="Trebuchet MS" w:eastAsia="Trebuchet MS" w:hAnsi="Trebuchet MS" w:cs="Trebuchet MS"/>
          <w:sz w:val="24"/>
          <w:u w:val="single"/>
        </w:rPr>
        <w:t>Risques incombant au Maître d’Ouvrage et à l’Entreprise</w:t>
      </w:r>
      <w:r>
        <w:rPr>
          <w:rFonts w:ascii="Trebuchet MS" w:eastAsia="Trebuchet MS" w:hAnsi="Trebuchet MS" w:cs="Trebuchet MS"/>
          <w:sz w:val="24"/>
        </w:rPr>
        <w:tab/>
        <w:t>32</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10.</w:t>
      </w:r>
      <w:r>
        <w:rPr>
          <w:rFonts w:ascii="Trebuchet MS" w:eastAsia="Trebuchet MS" w:hAnsi="Trebuchet MS" w:cs="Trebuchet MS"/>
        </w:rPr>
        <w:tab/>
      </w:r>
      <w:r>
        <w:rPr>
          <w:rFonts w:ascii="Trebuchet MS" w:eastAsia="Trebuchet MS" w:hAnsi="Trebuchet MS" w:cs="Trebuchet MS"/>
          <w:sz w:val="24"/>
          <w:u w:val="single"/>
        </w:rPr>
        <w:t>Risques incombant au Maître d’Ouvrage</w:t>
      </w:r>
      <w:r>
        <w:rPr>
          <w:rFonts w:ascii="Trebuchet MS" w:eastAsia="Trebuchet MS" w:hAnsi="Trebuchet MS" w:cs="Trebuchet MS"/>
          <w:sz w:val="24"/>
        </w:rPr>
        <w:tab/>
        <w:t>32</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11.</w:t>
      </w:r>
      <w:r>
        <w:rPr>
          <w:rFonts w:ascii="Trebuchet MS" w:eastAsia="Trebuchet MS" w:hAnsi="Trebuchet MS" w:cs="Trebuchet MS"/>
        </w:rPr>
        <w:tab/>
      </w:r>
      <w:r>
        <w:rPr>
          <w:rFonts w:ascii="Trebuchet MS" w:eastAsia="Trebuchet MS" w:hAnsi="Trebuchet MS" w:cs="Trebuchet MS"/>
          <w:sz w:val="24"/>
          <w:u w:val="single"/>
        </w:rPr>
        <w:t>Risques incombant à l’Entreprise</w:t>
      </w:r>
      <w:r>
        <w:rPr>
          <w:rFonts w:ascii="Trebuchet MS" w:eastAsia="Trebuchet MS" w:hAnsi="Trebuchet MS" w:cs="Trebuchet MS"/>
          <w:sz w:val="24"/>
        </w:rPr>
        <w:tab/>
        <w:t>33</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12.</w:t>
      </w:r>
      <w:r>
        <w:rPr>
          <w:rFonts w:ascii="Trebuchet MS" w:eastAsia="Trebuchet MS" w:hAnsi="Trebuchet MS" w:cs="Trebuchet MS"/>
        </w:rPr>
        <w:tab/>
      </w:r>
      <w:r>
        <w:rPr>
          <w:rFonts w:ascii="Trebuchet MS" w:eastAsia="Trebuchet MS" w:hAnsi="Trebuchet MS" w:cs="Trebuchet MS"/>
          <w:sz w:val="24"/>
          <w:u w:val="single"/>
        </w:rPr>
        <w:t>Assurances</w:t>
      </w:r>
      <w:r>
        <w:rPr>
          <w:rFonts w:ascii="Trebuchet MS" w:eastAsia="Trebuchet MS" w:hAnsi="Trebuchet MS" w:cs="Trebuchet MS"/>
          <w:sz w:val="24"/>
        </w:rPr>
        <w:tab/>
        <w:t>33</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13.</w:t>
      </w:r>
      <w:r>
        <w:rPr>
          <w:rFonts w:ascii="Trebuchet MS" w:eastAsia="Trebuchet MS" w:hAnsi="Trebuchet MS" w:cs="Trebuchet MS"/>
        </w:rPr>
        <w:tab/>
      </w:r>
      <w:r>
        <w:rPr>
          <w:rFonts w:ascii="Trebuchet MS" w:eastAsia="Trebuchet MS" w:hAnsi="Trebuchet MS" w:cs="Trebuchet MS"/>
          <w:sz w:val="24"/>
          <w:u w:val="single"/>
        </w:rPr>
        <w:t>Rapports d’investigation  du Site</w:t>
      </w:r>
      <w:r>
        <w:rPr>
          <w:rFonts w:ascii="Trebuchet MS" w:eastAsia="Trebuchet MS" w:hAnsi="Trebuchet MS" w:cs="Trebuchet MS"/>
          <w:sz w:val="24"/>
        </w:rPr>
        <w:tab/>
        <w:t>34</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14.</w:t>
      </w:r>
      <w:r>
        <w:rPr>
          <w:rFonts w:ascii="Trebuchet MS" w:eastAsia="Trebuchet MS" w:hAnsi="Trebuchet MS" w:cs="Trebuchet MS"/>
        </w:rPr>
        <w:tab/>
      </w:r>
      <w:r>
        <w:rPr>
          <w:rFonts w:ascii="Trebuchet MS" w:eastAsia="Trebuchet MS" w:hAnsi="Trebuchet MS" w:cs="Trebuchet MS"/>
          <w:sz w:val="24"/>
          <w:u w:val="single"/>
        </w:rPr>
        <w:t>Obligation de l’Entreprise d’exécuter les Travaux</w:t>
      </w:r>
      <w:r>
        <w:rPr>
          <w:rFonts w:ascii="Trebuchet MS" w:eastAsia="Trebuchet MS" w:hAnsi="Trebuchet MS" w:cs="Trebuchet MS"/>
          <w:sz w:val="24"/>
        </w:rPr>
        <w:tab/>
        <w:t>34</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15.</w:t>
      </w:r>
      <w:r>
        <w:rPr>
          <w:rFonts w:ascii="Trebuchet MS" w:eastAsia="Trebuchet MS" w:hAnsi="Trebuchet MS" w:cs="Trebuchet MS"/>
        </w:rPr>
        <w:tab/>
      </w:r>
      <w:r>
        <w:rPr>
          <w:rFonts w:ascii="Trebuchet MS" w:eastAsia="Trebuchet MS" w:hAnsi="Trebuchet MS" w:cs="Trebuchet MS"/>
          <w:sz w:val="24"/>
          <w:u w:val="single"/>
        </w:rPr>
        <w:t>Approbation du Directeur de Projet</w:t>
      </w:r>
      <w:r>
        <w:rPr>
          <w:rFonts w:ascii="Trebuchet MS" w:eastAsia="Trebuchet MS" w:hAnsi="Trebuchet MS" w:cs="Trebuchet MS"/>
          <w:sz w:val="24"/>
        </w:rPr>
        <w:tab/>
        <w:t>34</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16.</w:t>
      </w:r>
      <w:r>
        <w:rPr>
          <w:rFonts w:ascii="Trebuchet MS" w:eastAsia="Trebuchet MS" w:hAnsi="Trebuchet MS" w:cs="Trebuchet MS"/>
        </w:rPr>
        <w:tab/>
      </w:r>
      <w:r>
        <w:rPr>
          <w:rFonts w:ascii="Trebuchet MS" w:eastAsia="Trebuchet MS" w:hAnsi="Trebuchet MS" w:cs="Trebuchet MS"/>
          <w:sz w:val="24"/>
          <w:u w:val="single"/>
        </w:rPr>
        <w:t>Hygiène, Sécurité et Protection de l’Environnement</w:t>
      </w:r>
      <w:r>
        <w:rPr>
          <w:rFonts w:ascii="Trebuchet MS" w:eastAsia="Trebuchet MS" w:hAnsi="Trebuchet MS" w:cs="Trebuchet MS"/>
          <w:sz w:val="24"/>
        </w:rPr>
        <w:tab/>
        <w:t>34</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17.</w:t>
      </w:r>
      <w:r>
        <w:rPr>
          <w:rFonts w:ascii="Trebuchet MS" w:eastAsia="Trebuchet MS" w:hAnsi="Trebuchet MS" w:cs="Trebuchet MS"/>
        </w:rPr>
        <w:tab/>
      </w:r>
      <w:r>
        <w:rPr>
          <w:rFonts w:ascii="Trebuchet MS" w:eastAsia="Trebuchet MS" w:hAnsi="Trebuchet MS" w:cs="Trebuchet MS"/>
          <w:sz w:val="24"/>
          <w:u w:val="single"/>
        </w:rPr>
        <w:t>Découvertes Archéologiques et Géologiques</w:t>
      </w:r>
      <w:r>
        <w:rPr>
          <w:rFonts w:ascii="Trebuchet MS" w:eastAsia="Trebuchet MS" w:hAnsi="Trebuchet MS" w:cs="Trebuchet MS"/>
          <w:sz w:val="24"/>
        </w:rPr>
        <w:tab/>
        <w:t>35</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18.</w:t>
      </w:r>
      <w:r>
        <w:rPr>
          <w:rFonts w:ascii="Trebuchet MS" w:eastAsia="Trebuchet MS" w:hAnsi="Trebuchet MS" w:cs="Trebuchet MS"/>
        </w:rPr>
        <w:tab/>
      </w:r>
      <w:r>
        <w:rPr>
          <w:rFonts w:ascii="Trebuchet MS" w:eastAsia="Trebuchet MS" w:hAnsi="Trebuchet MS" w:cs="Trebuchet MS"/>
          <w:sz w:val="24"/>
          <w:u w:val="single"/>
        </w:rPr>
        <w:t>Mise à disposition du Site</w:t>
      </w:r>
      <w:r>
        <w:rPr>
          <w:rFonts w:ascii="Trebuchet MS" w:eastAsia="Trebuchet MS" w:hAnsi="Trebuchet MS" w:cs="Trebuchet MS"/>
          <w:sz w:val="24"/>
        </w:rPr>
        <w:tab/>
        <w:t>35</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19.</w:t>
      </w:r>
      <w:r>
        <w:rPr>
          <w:rFonts w:ascii="Trebuchet MS" w:eastAsia="Trebuchet MS" w:hAnsi="Trebuchet MS" w:cs="Trebuchet MS"/>
        </w:rPr>
        <w:tab/>
      </w:r>
      <w:r>
        <w:rPr>
          <w:rFonts w:ascii="Trebuchet MS" w:eastAsia="Trebuchet MS" w:hAnsi="Trebuchet MS" w:cs="Trebuchet MS"/>
          <w:sz w:val="24"/>
          <w:u w:val="single"/>
        </w:rPr>
        <w:t>Accès au Site</w:t>
      </w:r>
      <w:r>
        <w:rPr>
          <w:rFonts w:ascii="Trebuchet MS" w:eastAsia="Trebuchet MS" w:hAnsi="Trebuchet MS" w:cs="Trebuchet MS"/>
          <w:sz w:val="24"/>
        </w:rPr>
        <w:tab/>
        <w:t>35</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20.</w:t>
      </w:r>
      <w:r>
        <w:rPr>
          <w:rFonts w:ascii="Trebuchet MS" w:eastAsia="Trebuchet MS" w:hAnsi="Trebuchet MS" w:cs="Trebuchet MS"/>
        </w:rPr>
        <w:tab/>
      </w:r>
      <w:r>
        <w:rPr>
          <w:rFonts w:ascii="Trebuchet MS" w:eastAsia="Trebuchet MS" w:hAnsi="Trebuchet MS" w:cs="Trebuchet MS"/>
          <w:sz w:val="24"/>
          <w:u w:val="single"/>
        </w:rPr>
        <w:t>Instructions, Inspections et Audits</w:t>
      </w:r>
      <w:r>
        <w:rPr>
          <w:rFonts w:ascii="Trebuchet MS" w:eastAsia="Trebuchet MS" w:hAnsi="Trebuchet MS" w:cs="Trebuchet MS"/>
          <w:sz w:val="24"/>
        </w:rPr>
        <w:tab/>
        <w:t>35</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21.</w:t>
      </w:r>
      <w:r>
        <w:rPr>
          <w:rFonts w:ascii="Trebuchet MS" w:eastAsia="Trebuchet MS" w:hAnsi="Trebuchet MS" w:cs="Trebuchet MS"/>
        </w:rPr>
        <w:tab/>
      </w:r>
      <w:r>
        <w:rPr>
          <w:rFonts w:ascii="Trebuchet MS" w:eastAsia="Trebuchet MS" w:hAnsi="Trebuchet MS" w:cs="Trebuchet MS"/>
          <w:sz w:val="24"/>
          <w:u w:val="single"/>
        </w:rPr>
        <w:t>Désignation du Conciliateur</w:t>
      </w:r>
      <w:r>
        <w:rPr>
          <w:rFonts w:ascii="Trebuchet MS" w:eastAsia="Trebuchet MS" w:hAnsi="Trebuchet MS" w:cs="Trebuchet MS"/>
          <w:sz w:val="24"/>
        </w:rPr>
        <w:tab/>
        <w:t>36</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22.</w:t>
      </w:r>
      <w:r>
        <w:rPr>
          <w:rFonts w:ascii="Trebuchet MS" w:eastAsia="Trebuchet MS" w:hAnsi="Trebuchet MS" w:cs="Trebuchet MS"/>
        </w:rPr>
        <w:tab/>
      </w:r>
      <w:r>
        <w:rPr>
          <w:rFonts w:ascii="Trebuchet MS" w:eastAsia="Trebuchet MS" w:hAnsi="Trebuchet MS" w:cs="Trebuchet MS"/>
          <w:sz w:val="24"/>
          <w:u w:val="single"/>
        </w:rPr>
        <w:t>Procédure de règlement des différends</w:t>
      </w:r>
      <w:r>
        <w:rPr>
          <w:rFonts w:ascii="Trebuchet MS" w:eastAsia="Trebuchet MS" w:hAnsi="Trebuchet MS" w:cs="Trebuchet MS"/>
          <w:sz w:val="24"/>
        </w:rPr>
        <w:tab/>
        <w:t>36</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23.</w:t>
      </w:r>
      <w:r>
        <w:rPr>
          <w:rFonts w:ascii="Trebuchet MS" w:eastAsia="Trebuchet MS" w:hAnsi="Trebuchet MS" w:cs="Trebuchet MS"/>
        </w:rPr>
        <w:tab/>
      </w:r>
      <w:r>
        <w:rPr>
          <w:rFonts w:ascii="Trebuchet MS" w:eastAsia="Trebuchet MS" w:hAnsi="Trebuchet MS" w:cs="Trebuchet MS"/>
          <w:sz w:val="24"/>
          <w:u w:val="single"/>
        </w:rPr>
        <w:t>Fraude et Corruption</w:t>
      </w:r>
      <w:r>
        <w:rPr>
          <w:rFonts w:ascii="Trebuchet MS" w:eastAsia="Trebuchet MS" w:hAnsi="Trebuchet MS" w:cs="Trebuchet MS"/>
          <w:sz w:val="24"/>
        </w:rPr>
        <w:tab/>
        <w:t>37</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24.</w:t>
      </w:r>
      <w:r>
        <w:rPr>
          <w:rFonts w:ascii="Trebuchet MS" w:eastAsia="Trebuchet MS" w:hAnsi="Trebuchet MS" w:cs="Trebuchet MS"/>
        </w:rPr>
        <w:tab/>
      </w:r>
      <w:r>
        <w:rPr>
          <w:rFonts w:ascii="Trebuchet MS" w:eastAsia="Trebuchet MS" w:hAnsi="Trebuchet MS" w:cs="Trebuchet MS"/>
          <w:sz w:val="24"/>
          <w:u w:val="single"/>
        </w:rPr>
        <w:t>Sécurité du Site</w:t>
      </w:r>
      <w:r>
        <w:rPr>
          <w:rFonts w:ascii="Trebuchet MS" w:eastAsia="Trebuchet MS" w:hAnsi="Trebuchet MS" w:cs="Trebuchet MS"/>
          <w:sz w:val="24"/>
        </w:rPr>
        <w:tab/>
        <w:t>38</w:t>
      </w:r>
    </w:p>
    <w:p w:rsidR="00E53915" w:rsidRDefault="00C55D90">
      <w:pPr>
        <w:tabs>
          <w:tab w:val="left" w:pos="322"/>
          <w:tab w:val="right" w:leader="dot" w:pos="9350"/>
        </w:tabs>
        <w:spacing w:after="120" w:line="276" w:lineRule="auto"/>
        <w:jc w:val="both"/>
        <w:rPr>
          <w:rFonts w:ascii="Trebuchet MS" w:eastAsia="Trebuchet MS" w:hAnsi="Trebuchet MS" w:cs="Trebuchet MS"/>
        </w:rPr>
      </w:pPr>
      <w:r>
        <w:rPr>
          <w:rFonts w:ascii="Trebuchet MS" w:eastAsia="Trebuchet MS" w:hAnsi="Trebuchet MS" w:cs="Trebuchet MS"/>
          <w:sz w:val="24"/>
          <w:u w:val="single"/>
        </w:rPr>
        <w:lastRenderedPageBreak/>
        <w:t>B. Maîtrise du temps</w:t>
      </w:r>
      <w:r>
        <w:rPr>
          <w:rFonts w:ascii="Trebuchet MS" w:eastAsia="Trebuchet MS" w:hAnsi="Trebuchet MS" w:cs="Trebuchet MS"/>
          <w:b/>
          <w:sz w:val="24"/>
        </w:rPr>
        <w:tab/>
        <w:t>38</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25.</w:t>
      </w:r>
      <w:r>
        <w:rPr>
          <w:rFonts w:ascii="Trebuchet MS" w:eastAsia="Trebuchet MS" w:hAnsi="Trebuchet MS" w:cs="Trebuchet MS"/>
        </w:rPr>
        <w:tab/>
      </w:r>
      <w:r>
        <w:rPr>
          <w:rFonts w:ascii="Trebuchet MS" w:eastAsia="Trebuchet MS" w:hAnsi="Trebuchet MS" w:cs="Trebuchet MS"/>
          <w:sz w:val="24"/>
          <w:u w:val="single"/>
        </w:rPr>
        <w:t>Programme et rapports d’avancement</w:t>
      </w:r>
      <w:r>
        <w:rPr>
          <w:rFonts w:ascii="Trebuchet MS" w:eastAsia="Trebuchet MS" w:hAnsi="Trebuchet MS" w:cs="Trebuchet MS"/>
          <w:sz w:val="24"/>
        </w:rPr>
        <w:tab/>
        <w:t>38</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26.</w:t>
      </w:r>
      <w:r>
        <w:rPr>
          <w:rFonts w:ascii="Trebuchet MS" w:eastAsia="Trebuchet MS" w:hAnsi="Trebuchet MS" w:cs="Trebuchet MS"/>
        </w:rPr>
        <w:tab/>
      </w:r>
      <w:r>
        <w:rPr>
          <w:rFonts w:ascii="Trebuchet MS" w:eastAsia="Trebuchet MS" w:hAnsi="Trebuchet MS" w:cs="Trebuchet MS"/>
          <w:sz w:val="24"/>
          <w:u w:val="single"/>
        </w:rPr>
        <w:t>Report de la Date d’Achèvement</w:t>
      </w:r>
      <w:r>
        <w:rPr>
          <w:rFonts w:ascii="Trebuchet MS" w:eastAsia="Trebuchet MS" w:hAnsi="Trebuchet MS" w:cs="Trebuchet MS"/>
          <w:sz w:val="24"/>
        </w:rPr>
        <w:tab/>
        <w:t>38</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27.</w:t>
      </w:r>
      <w:r>
        <w:rPr>
          <w:rFonts w:ascii="Trebuchet MS" w:eastAsia="Trebuchet MS" w:hAnsi="Trebuchet MS" w:cs="Trebuchet MS"/>
        </w:rPr>
        <w:tab/>
      </w:r>
      <w:r>
        <w:rPr>
          <w:rFonts w:ascii="Trebuchet MS" w:eastAsia="Trebuchet MS" w:hAnsi="Trebuchet MS" w:cs="Trebuchet MS"/>
          <w:sz w:val="24"/>
          <w:u w:val="single"/>
        </w:rPr>
        <w:t>Accélération</w:t>
      </w:r>
      <w:r>
        <w:rPr>
          <w:rFonts w:ascii="Trebuchet MS" w:eastAsia="Trebuchet MS" w:hAnsi="Trebuchet MS" w:cs="Trebuchet MS"/>
          <w:sz w:val="24"/>
        </w:rPr>
        <w:tab/>
        <w:t>39</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28.</w:t>
      </w:r>
      <w:r>
        <w:rPr>
          <w:rFonts w:ascii="Trebuchet MS" w:eastAsia="Trebuchet MS" w:hAnsi="Trebuchet MS" w:cs="Trebuchet MS"/>
        </w:rPr>
        <w:tab/>
      </w:r>
      <w:r>
        <w:rPr>
          <w:rFonts w:ascii="Trebuchet MS" w:eastAsia="Trebuchet MS" w:hAnsi="Trebuchet MS" w:cs="Trebuchet MS"/>
          <w:sz w:val="24"/>
          <w:u w:val="single"/>
        </w:rPr>
        <w:t>Ajournement par le Directeur de Projet</w:t>
      </w:r>
      <w:r>
        <w:rPr>
          <w:rFonts w:ascii="Trebuchet MS" w:eastAsia="Trebuchet MS" w:hAnsi="Trebuchet MS" w:cs="Trebuchet MS"/>
          <w:sz w:val="24"/>
        </w:rPr>
        <w:tab/>
        <w:t>39</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29.</w:t>
      </w:r>
      <w:r>
        <w:rPr>
          <w:rFonts w:ascii="Trebuchet MS" w:eastAsia="Trebuchet MS" w:hAnsi="Trebuchet MS" w:cs="Trebuchet MS"/>
        </w:rPr>
        <w:tab/>
      </w:r>
      <w:r>
        <w:rPr>
          <w:rFonts w:ascii="Trebuchet MS" w:eastAsia="Trebuchet MS" w:hAnsi="Trebuchet MS" w:cs="Trebuchet MS"/>
          <w:sz w:val="24"/>
          <w:u w:val="single"/>
        </w:rPr>
        <w:t>Réunions de gestion</w:t>
      </w:r>
      <w:r>
        <w:rPr>
          <w:rFonts w:ascii="Trebuchet MS" w:eastAsia="Trebuchet MS" w:hAnsi="Trebuchet MS" w:cs="Trebuchet MS"/>
          <w:sz w:val="24"/>
        </w:rPr>
        <w:tab/>
        <w:t>39</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30.</w:t>
      </w:r>
      <w:r>
        <w:rPr>
          <w:rFonts w:ascii="Trebuchet MS" w:eastAsia="Trebuchet MS" w:hAnsi="Trebuchet MS" w:cs="Trebuchet MS"/>
        </w:rPr>
        <w:tab/>
      </w:r>
      <w:r>
        <w:rPr>
          <w:rFonts w:ascii="Trebuchet MS" w:eastAsia="Trebuchet MS" w:hAnsi="Trebuchet MS" w:cs="Trebuchet MS"/>
          <w:sz w:val="24"/>
          <w:u w:val="single"/>
        </w:rPr>
        <w:t>Préavis</w:t>
      </w:r>
      <w:r>
        <w:rPr>
          <w:rFonts w:ascii="Trebuchet MS" w:eastAsia="Trebuchet MS" w:hAnsi="Trebuchet MS" w:cs="Trebuchet MS"/>
          <w:sz w:val="24"/>
        </w:rPr>
        <w:tab/>
        <w:t>39</w:t>
      </w:r>
    </w:p>
    <w:p w:rsidR="00E53915" w:rsidRDefault="00C55D90">
      <w:pPr>
        <w:tabs>
          <w:tab w:val="left" w:pos="322"/>
          <w:tab w:val="right" w:leader="dot" w:pos="9350"/>
        </w:tabs>
        <w:spacing w:after="120" w:line="276" w:lineRule="auto"/>
        <w:jc w:val="both"/>
        <w:rPr>
          <w:rFonts w:ascii="Trebuchet MS" w:eastAsia="Trebuchet MS" w:hAnsi="Trebuchet MS" w:cs="Trebuchet MS"/>
        </w:rPr>
      </w:pPr>
      <w:r>
        <w:rPr>
          <w:rFonts w:ascii="Trebuchet MS" w:eastAsia="Trebuchet MS" w:hAnsi="Trebuchet MS" w:cs="Trebuchet MS"/>
          <w:sz w:val="24"/>
          <w:u w:val="single"/>
        </w:rPr>
        <w:t>C. Contrôle de qualité</w:t>
      </w:r>
      <w:r>
        <w:rPr>
          <w:rFonts w:ascii="Trebuchet MS" w:eastAsia="Trebuchet MS" w:hAnsi="Trebuchet MS" w:cs="Trebuchet MS"/>
          <w:b/>
          <w:sz w:val="24"/>
        </w:rPr>
        <w:tab/>
        <w:t>39</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31.</w:t>
      </w:r>
      <w:r>
        <w:rPr>
          <w:rFonts w:ascii="Trebuchet MS" w:eastAsia="Trebuchet MS" w:hAnsi="Trebuchet MS" w:cs="Trebuchet MS"/>
        </w:rPr>
        <w:tab/>
      </w:r>
      <w:r>
        <w:rPr>
          <w:rFonts w:ascii="Trebuchet MS" w:eastAsia="Trebuchet MS" w:hAnsi="Trebuchet MS" w:cs="Trebuchet MS"/>
          <w:sz w:val="24"/>
          <w:u w:val="single"/>
        </w:rPr>
        <w:t>Identification des malfaçons</w:t>
      </w:r>
      <w:r>
        <w:rPr>
          <w:rFonts w:ascii="Trebuchet MS" w:eastAsia="Trebuchet MS" w:hAnsi="Trebuchet MS" w:cs="Trebuchet MS"/>
          <w:sz w:val="24"/>
        </w:rPr>
        <w:tab/>
        <w:t>39</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32.</w:t>
      </w:r>
      <w:r>
        <w:rPr>
          <w:rFonts w:ascii="Trebuchet MS" w:eastAsia="Trebuchet MS" w:hAnsi="Trebuchet MS" w:cs="Trebuchet MS"/>
        </w:rPr>
        <w:tab/>
      </w:r>
      <w:r>
        <w:rPr>
          <w:rFonts w:ascii="Trebuchet MS" w:eastAsia="Trebuchet MS" w:hAnsi="Trebuchet MS" w:cs="Trebuchet MS"/>
          <w:sz w:val="24"/>
          <w:u w:val="single"/>
        </w:rPr>
        <w:t>Essais</w:t>
      </w:r>
      <w:r>
        <w:rPr>
          <w:rFonts w:ascii="Trebuchet MS" w:eastAsia="Trebuchet MS" w:hAnsi="Trebuchet MS" w:cs="Trebuchet MS"/>
          <w:sz w:val="24"/>
        </w:rPr>
        <w:tab/>
        <w:t>40</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33.</w:t>
      </w:r>
      <w:r>
        <w:rPr>
          <w:rFonts w:ascii="Trebuchet MS" w:eastAsia="Trebuchet MS" w:hAnsi="Trebuchet MS" w:cs="Trebuchet MS"/>
        </w:rPr>
        <w:tab/>
      </w:r>
      <w:r>
        <w:rPr>
          <w:rFonts w:ascii="Trebuchet MS" w:eastAsia="Trebuchet MS" w:hAnsi="Trebuchet MS" w:cs="Trebuchet MS"/>
          <w:sz w:val="24"/>
          <w:u w:val="single"/>
        </w:rPr>
        <w:t>Correction des Malfaçons</w:t>
      </w:r>
      <w:r>
        <w:rPr>
          <w:rFonts w:ascii="Trebuchet MS" w:eastAsia="Trebuchet MS" w:hAnsi="Trebuchet MS" w:cs="Trebuchet MS"/>
          <w:sz w:val="24"/>
        </w:rPr>
        <w:tab/>
        <w:t>40</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34.</w:t>
      </w:r>
      <w:r>
        <w:rPr>
          <w:rFonts w:ascii="Trebuchet MS" w:eastAsia="Trebuchet MS" w:hAnsi="Trebuchet MS" w:cs="Trebuchet MS"/>
        </w:rPr>
        <w:tab/>
      </w:r>
      <w:r>
        <w:rPr>
          <w:rFonts w:ascii="Trebuchet MS" w:eastAsia="Trebuchet MS" w:hAnsi="Trebuchet MS" w:cs="Trebuchet MS"/>
          <w:sz w:val="24"/>
          <w:u w:val="single"/>
        </w:rPr>
        <w:t>Malfaçons non rectifiées</w:t>
      </w:r>
      <w:r>
        <w:rPr>
          <w:rFonts w:ascii="Trebuchet MS" w:eastAsia="Trebuchet MS" w:hAnsi="Trebuchet MS" w:cs="Trebuchet MS"/>
          <w:sz w:val="24"/>
        </w:rPr>
        <w:tab/>
        <w:t>40</w:t>
      </w:r>
    </w:p>
    <w:p w:rsidR="00E53915" w:rsidRDefault="00C55D90">
      <w:pPr>
        <w:tabs>
          <w:tab w:val="left" w:pos="322"/>
          <w:tab w:val="right" w:leader="dot" w:pos="9350"/>
        </w:tabs>
        <w:spacing w:after="120" w:line="276" w:lineRule="auto"/>
        <w:jc w:val="both"/>
        <w:rPr>
          <w:rFonts w:ascii="Trebuchet MS" w:eastAsia="Trebuchet MS" w:hAnsi="Trebuchet MS" w:cs="Trebuchet MS"/>
        </w:rPr>
      </w:pPr>
      <w:r>
        <w:rPr>
          <w:rFonts w:ascii="Trebuchet MS" w:eastAsia="Trebuchet MS" w:hAnsi="Trebuchet MS" w:cs="Trebuchet MS"/>
          <w:sz w:val="24"/>
          <w:u w:val="single"/>
        </w:rPr>
        <w:t>D. Maîtrise des coûts</w:t>
      </w:r>
      <w:r>
        <w:rPr>
          <w:rFonts w:ascii="Trebuchet MS" w:eastAsia="Trebuchet MS" w:hAnsi="Trebuchet MS" w:cs="Trebuchet MS"/>
          <w:b/>
          <w:sz w:val="24"/>
        </w:rPr>
        <w:tab/>
        <w:t>40</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35.</w:t>
      </w:r>
      <w:r>
        <w:rPr>
          <w:rFonts w:ascii="Trebuchet MS" w:eastAsia="Trebuchet MS" w:hAnsi="Trebuchet MS" w:cs="Trebuchet MS"/>
        </w:rPr>
        <w:tab/>
      </w:r>
      <w:r>
        <w:rPr>
          <w:rFonts w:ascii="Trebuchet MS" w:eastAsia="Trebuchet MS" w:hAnsi="Trebuchet MS" w:cs="Trebuchet MS"/>
          <w:sz w:val="24"/>
          <w:u w:val="single"/>
        </w:rPr>
        <w:t>Prix du Marché</w:t>
      </w:r>
      <w:r>
        <w:rPr>
          <w:rFonts w:ascii="Trebuchet MS" w:eastAsia="Trebuchet MS" w:hAnsi="Trebuchet MS" w:cs="Trebuchet MS"/>
          <w:sz w:val="24"/>
        </w:rPr>
        <w:tab/>
        <w:t>40</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36.</w:t>
      </w:r>
      <w:r>
        <w:rPr>
          <w:rFonts w:ascii="Trebuchet MS" w:eastAsia="Trebuchet MS" w:hAnsi="Trebuchet MS" w:cs="Trebuchet MS"/>
        </w:rPr>
        <w:tab/>
      </w:r>
      <w:r>
        <w:rPr>
          <w:rFonts w:ascii="Trebuchet MS" w:eastAsia="Trebuchet MS" w:hAnsi="Trebuchet MS" w:cs="Trebuchet MS"/>
          <w:sz w:val="24"/>
          <w:u w:val="single"/>
        </w:rPr>
        <w:t>Modifications du Prix du Marché</w:t>
      </w:r>
      <w:r>
        <w:rPr>
          <w:rFonts w:ascii="Trebuchet MS" w:eastAsia="Trebuchet MS" w:hAnsi="Trebuchet MS" w:cs="Trebuchet MS"/>
          <w:sz w:val="24"/>
        </w:rPr>
        <w:tab/>
        <w:t>40</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37.</w:t>
      </w:r>
      <w:r>
        <w:rPr>
          <w:rFonts w:ascii="Trebuchet MS" w:eastAsia="Trebuchet MS" w:hAnsi="Trebuchet MS" w:cs="Trebuchet MS"/>
        </w:rPr>
        <w:tab/>
      </w:r>
      <w:r>
        <w:rPr>
          <w:rFonts w:ascii="Trebuchet MS" w:eastAsia="Trebuchet MS" w:hAnsi="Trebuchet MS" w:cs="Trebuchet MS"/>
          <w:sz w:val="24"/>
          <w:u w:val="single"/>
        </w:rPr>
        <w:t>Variations</w:t>
      </w:r>
      <w:r>
        <w:rPr>
          <w:rFonts w:ascii="Trebuchet MS" w:eastAsia="Trebuchet MS" w:hAnsi="Trebuchet MS" w:cs="Trebuchet MS"/>
          <w:sz w:val="24"/>
        </w:rPr>
        <w:tab/>
        <w:t>41</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38.</w:t>
      </w:r>
      <w:r>
        <w:rPr>
          <w:rFonts w:ascii="Trebuchet MS" w:eastAsia="Trebuchet MS" w:hAnsi="Trebuchet MS" w:cs="Trebuchet MS"/>
        </w:rPr>
        <w:tab/>
      </w:r>
      <w:r>
        <w:rPr>
          <w:rFonts w:ascii="Trebuchet MS" w:eastAsia="Trebuchet MS" w:hAnsi="Trebuchet MS" w:cs="Trebuchet MS"/>
          <w:sz w:val="24"/>
          <w:u w:val="single"/>
        </w:rPr>
        <w:t>Décomptes</w:t>
      </w:r>
      <w:r>
        <w:rPr>
          <w:rFonts w:ascii="Trebuchet MS" w:eastAsia="Trebuchet MS" w:hAnsi="Trebuchet MS" w:cs="Trebuchet MS"/>
          <w:sz w:val="24"/>
        </w:rPr>
        <w:tab/>
        <w:t>42</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39.</w:t>
      </w:r>
      <w:r>
        <w:rPr>
          <w:rFonts w:ascii="Trebuchet MS" w:eastAsia="Trebuchet MS" w:hAnsi="Trebuchet MS" w:cs="Trebuchet MS"/>
        </w:rPr>
        <w:tab/>
      </w:r>
      <w:r>
        <w:rPr>
          <w:rFonts w:ascii="Trebuchet MS" w:eastAsia="Trebuchet MS" w:hAnsi="Trebuchet MS" w:cs="Trebuchet MS"/>
          <w:sz w:val="24"/>
          <w:u w:val="single"/>
        </w:rPr>
        <w:t>Paiements</w:t>
      </w:r>
      <w:r>
        <w:rPr>
          <w:rFonts w:ascii="Trebuchet MS" w:eastAsia="Trebuchet MS" w:hAnsi="Trebuchet MS" w:cs="Trebuchet MS"/>
          <w:sz w:val="24"/>
        </w:rPr>
        <w:tab/>
        <w:t>42</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40.</w:t>
      </w:r>
      <w:r>
        <w:rPr>
          <w:rFonts w:ascii="Trebuchet MS" w:eastAsia="Trebuchet MS" w:hAnsi="Trebuchet MS" w:cs="Trebuchet MS"/>
        </w:rPr>
        <w:tab/>
      </w:r>
      <w:r>
        <w:rPr>
          <w:rFonts w:ascii="Trebuchet MS" w:eastAsia="Trebuchet MS" w:hAnsi="Trebuchet MS" w:cs="Trebuchet MS"/>
          <w:sz w:val="24"/>
          <w:u w:val="single"/>
        </w:rPr>
        <w:t>Evènements donnant droit à compensation</w:t>
      </w:r>
      <w:r>
        <w:rPr>
          <w:rFonts w:ascii="Trebuchet MS" w:eastAsia="Trebuchet MS" w:hAnsi="Trebuchet MS" w:cs="Trebuchet MS"/>
          <w:sz w:val="24"/>
        </w:rPr>
        <w:tab/>
        <w:t>43</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41.</w:t>
      </w:r>
      <w:r>
        <w:rPr>
          <w:rFonts w:ascii="Trebuchet MS" w:eastAsia="Trebuchet MS" w:hAnsi="Trebuchet MS" w:cs="Trebuchet MS"/>
        </w:rPr>
        <w:tab/>
      </w:r>
      <w:r>
        <w:rPr>
          <w:rFonts w:ascii="Trebuchet MS" w:eastAsia="Trebuchet MS" w:hAnsi="Trebuchet MS" w:cs="Trebuchet MS"/>
          <w:sz w:val="24"/>
          <w:u w:val="single"/>
        </w:rPr>
        <w:t>Fiscalité</w:t>
      </w:r>
      <w:r>
        <w:rPr>
          <w:rFonts w:ascii="Trebuchet MS" w:eastAsia="Trebuchet MS" w:hAnsi="Trebuchet MS" w:cs="Trebuchet MS"/>
          <w:sz w:val="24"/>
        </w:rPr>
        <w:tab/>
        <w:t>44</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42.</w:t>
      </w:r>
      <w:r>
        <w:rPr>
          <w:rFonts w:ascii="Trebuchet MS" w:eastAsia="Trebuchet MS" w:hAnsi="Trebuchet MS" w:cs="Trebuchet MS"/>
        </w:rPr>
        <w:tab/>
      </w:r>
      <w:r>
        <w:rPr>
          <w:rFonts w:ascii="Trebuchet MS" w:eastAsia="Trebuchet MS" w:hAnsi="Trebuchet MS" w:cs="Trebuchet MS"/>
          <w:sz w:val="24"/>
          <w:u w:val="single"/>
        </w:rPr>
        <w:t>Révision des Prix</w:t>
      </w:r>
      <w:r>
        <w:rPr>
          <w:rFonts w:ascii="Trebuchet MS" w:eastAsia="Trebuchet MS" w:hAnsi="Trebuchet MS" w:cs="Trebuchet MS"/>
          <w:sz w:val="24"/>
        </w:rPr>
        <w:tab/>
        <w:t>44</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43.</w:t>
      </w:r>
      <w:r>
        <w:rPr>
          <w:rFonts w:ascii="Trebuchet MS" w:eastAsia="Trebuchet MS" w:hAnsi="Trebuchet MS" w:cs="Trebuchet MS"/>
        </w:rPr>
        <w:tab/>
      </w:r>
      <w:r>
        <w:rPr>
          <w:rFonts w:ascii="Trebuchet MS" w:eastAsia="Trebuchet MS" w:hAnsi="Trebuchet MS" w:cs="Trebuchet MS"/>
          <w:sz w:val="24"/>
          <w:u w:val="single"/>
        </w:rPr>
        <w:t>Retenues</w:t>
      </w:r>
      <w:r>
        <w:rPr>
          <w:rFonts w:ascii="Trebuchet MS" w:eastAsia="Trebuchet MS" w:hAnsi="Trebuchet MS" w:cs="Trebuchet MS"/>
          <w:sz w:val="24"/>
        </w:rPr>
        <w:tab/>
        <w:t>44</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44.</w:t>
      </w:r>
      <w:r>
        <w:rPr>
          <w:rFonts w:ascii="Trebuchet MS" w:eastAsia="Trebuchet MS" w:hAnsi="Trebuchet MS" w:cs="Trebuchet MS"/>
        </w:rPr>
        <w:tab/>
      </w:r>
      <w:r>
        <w:rPr>
          <w:rFonts w:ascii="Trebuchet MS" w:eastAsia="Trebuchet MS" w:hAnsi="Trebuchet MS" w:cs="Trebuchet MS"/>
          <w:sz w:val="24"/>
          <w:u w:val="single"/>
        </w:rPr>
        <w:t>Pénalités de retard et Prime</w:t>
      </w:r>
      <w:r>
        <w:rPr>
          <w:rFonts w:ascii="Trebuchet MS" w:eastAsia="Trebuchet MS" w:hAnsi="Trebuchet MS" w:cs="Trebuchet MS"/>
          <w:sz w:val="24"/>
        </w:rPr>
        <w:tab/>
        <w:t>44</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45.</w:t>
      </w:r>
      <w:r>
        <w:rPr>
          <w:rFonts w:ascii="Trebuchet MS" w:eastAsia="Trebuchet MS" w:hAnsi="Trebuchet MS" w:cs="Trebuchet MS"/>
        </w:rPr>
        <w:tab/>
      </w:r>
      <w:r>
        <w:rPr>
          <w:rFonts w:ascii="Trebuchet MS" w:eastAsia="Trebuchet MS" w:hAnsi="Trebuchet MS" w:cs="Trebuchet MS"/>
          <w:sz w:val="24"/>
          <w:u w:val="single"/>
        </w:rPr>
        <w:t>Paiement de l’Avance</w:t>
      </w:r>
      <w:r>
        <w:rPr>
          <w:rFonts w:ascii="Trebuchet MS" w:eastAsia="Trebuchet MS" w:hAnsi="Trebuchet MS" w:cs="Trebuchet MS"/>
          <w:sz w:val="24"/>
        </w:rPr>
        <w:tab/>
        <w:t>45</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46.</w:t>
      </w:r>
      <w:r>
        <w:rPr>
          <w:rFonts w:ascii="Trebuchet MS" w:eastAsia="Trebuchet MS" w:hAnsi="Trebuchet MS" w:cs="Trebuchet MS"/>
        </w:rPr>
        <w:tab/>
      </w:r>
      <w:r>
        <w:rPr>
          <w:rFonts w:ascii="Trebuchet MS" w:eastAsia="Trebuchet MS" w:hAnsi="Trebuchet MS" w:cs="Trebuchet MS"/>
          <w:sz w:val="24"/>
          <w:u w:val="single"/>
        </w:rPr>
        <w:t>Garantie de Bonne Exécution</w:t>
      </w:r>
      <w:r>
        <w:rPr>
          <w:rFonts w:ascii="Trebuchet MS" w:eastAsia="Trebuchet MS" w:hAnsi="Trebuchet MS" w:cs="Trebuchet MS"/>
          <w:sz w:val="24"/>
        </w:rPr>
        <w:tab/>
        <w:t>45</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47.</w:t>
      </w:r>
      <w:r>
        <w:rPr>
          <w:rFonts w:ascii="Trebuchet MS" w:eastAsia="Trebuchet MS" w:hAnsi="Trebuchet MS" w:cs="Trebuchet MS"/>
        </w:rPr>
        <w:tab/>
      </w:r>
      <w:r>
        <w:rPr>
          <w:rFonts w:ascii="Trebuchet MS" w:eastAsia="Trebuchet MS" w:hAnsi="Trebuchet MS" w:cs="Trebuchet MS"/>
          <w:sz w:val="24"/>
          <w:u w:val="single"/>
        </w:rPr>
        <w:t>Travaux en régie</w:t>
      </w:r>
      <w:r>
        <w:rPr>
          <w:rFonts w:ascii="Trebuchet MS" w:eastAsia="Trebuchet MS" w:hAnsi="Trebuchet MS" w:cs="Trebuchet MS"/>
          <w:sz w:val="24"/>
        </w:rPr>
        <w:tab/>
        <w:t>46</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48.</w:t>
      </w:r>
      <w:r>
        <w:rPr>
          <w:rFonts w:ascii="Trebuchet MS" w:eastAsia="Trebuchet MS" w:hAnsi="Trebuchet MS" w:cs="Trebuchet MS"/>
        </w:rPr>
        <w:tab/>
      </w:r>
      <w:r>
        <w:rPr>
          <w:rFonts w:ascii="Trebuchet MS" w:eastAsia="Trebuchet MS" w:hAnsi="Trebuchet MS" w:cs="Trebuchet MS"/>
          <w:sz w:val="24"/>
          <w:u w:val="single"/>
        </w:rPr>
        <w:t>Coût des réparations</w:t>
      </w:r>
      <w:r>
        <w:rPr>
          <w:rFonts w:ascii="Trebuchet MS" w:eastAsia="Trebuchet MS" w:hAnsi="Trebuchet MS" w:cs="Trebuchet MS"/>
          <w:sz w:val="24"/>
        </w:rPr>
        <w:tab/>
        <w:t>46</w:t>
      </w:r>
    </w:p>
    <w:p w:rsidR="00E53915" w:rsidRDefault="00C55D90">
      <w:pPr>
        <w:tabs>
          <w:tab w:val="left" w:pos="322"/>
          <w:tab w:val="right" w:leader="dot" w:pos="9350"/>
        </w:tabs>
        <w:spacing w:after="120" w:line="276" w:lineRule="auto"/>
        <w:jc w:val="both"/>
        <w:rPr>
          <w:rFonts w:ascii="Trebuchet MS" w:eastAsia="Trebuchet MS" w:hAnsi="Trebuchet MS" w:cs="Trebuchet MS"/>
        </w:rPr>
      </w:pPr>
      <w:r>
        <w:rPr>
          <w:rFonts w:ascii="Trebuchet MS" w:eastAsia="Trebuchet MS" w:hAnsi="Trebuchet MS" w:cs="Trebuchet MS"/>
          <w:sz w:val="24"/>
          <w:u w:val="single"/>
        </w:rPr>
        <w:t>E. Achèvement du Marché</w:t>
      </w:r>
      <w:r>
        <w:rPr>
          <w:rFonts w:ascii="Trebuchet MS" w:eastAsia="Trebuchet MS" w:hAnsi="Trebuchet MS" w:cs="Trebuchet MS"/>
          <w:b/>
          <w:sz w:val="24"/>
        </w:rPr>
        <w:tab/>
        <w:t>46</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49.</w:t>
      </w:r>
      <w:r>
        <w:rPr>
          <w:rFonts w:ascii="Trebuchet MS" w:eastAsia="Trebuchet MS" w:hAnsi="Trebuchet MS" w:cs="Trebuchet MS"/>
        </w:rPr>
        <w:tab/>
      </w:r>
      <w:r>
        <w:rPr>
          <w:rFonts w:ascii="Trebuchet MS" w:eastAsia="Trebuchet MS" w:hAnsi="Trebuchet MS" w:cs="Trebuchet MS"/>
          <w:sz w:val="24"/>
          <w:u w:val="single"/>
        </w:rPr>
        <w:t>Achèvement des Travaux</w:t>
      </w:r>
      <w:r>
        <w:rPr>
          <w:rFonts w:ascii="Trebuchet MS" w:eastAsia="Trebuchet MS" w:hAnsi="Trebuchet MS" w:cs="Trebuchet MS"/>
          <w:sz w:val="24"/>
        </w:rPr>
        <w:tab/>
        <w:t>46</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50.</w:t>
      </w:r>
      <w:r>
        <w:rPr>
          <w:rFonts w:ascii="Trebuchet MS" w:eastAsia="Trebuchet MS" w:hAnsi="Trebuchet MS" w:cs="Trebuchet MS"/>
        </w:rPr>
        <w:tab/>
      </w:r>
      <w:r>
        <w:rPr>
          <w:rFonts w:ascii="Trebuchet MS" w:eastAsia="Trebuchet MS" w:hAnsi="Trebuchet MS" w:cs="Trebuchet MS"/>
          <w:sz w:val="24"/>
          <w:u w:val="single"/>
        </w:rPr>
        <w:t>Transfert</w:t>
      </w:r>
      <w:r>
        <w:rPr>
          <w:rFonts w:ascii="Trebuchet MS" w:eastAsia="Trebuchet MS" w:hAnsi="Trebuchet MS" w:cs="Trebuchet MS"/>
          <w:sz w:val="24"/>
        </w:rPr>
        <w:tab/>
        <w:t>46</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51.</w:t>
      </w:r>
      <w:r>
        <w:rPr>
          <w:rFonts w:ascii="Trebuchet MS" w:eastAsia="Trebuchet MS" w:hAnsi="Trebuchet MS" w:cs="Trebuchet MS"/>
        </w:rPr>
        <w:tab/>
      </w:r>
      <w:r>
        <w:rPr>
          <w:rFonts w:ascii="Trebuchet MS" w:eastAsia="Trebuchet MS" w:hAnsi="Trebuchet MS" w:cs="Trebuchet MS"/>
          <w:sz w:val="24"/>
          <w:u w:val="single"/>
        </w:rPr>
        <w:t>Décompte final</w:t>
      </w:r>
      <w:r>
        <w:rPr>
          <w:rFonts w:ascii="Trebuchet MS" w:eastAsia="Trebuchet MS" w:hAnsi="Trebuchet MS" w:cs="Trebuchet MS"/>
          <w:sz w:val="24"/>
        </w:rPr>
        <w:tab/>
        <w:t>46</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52.</w:t>
      </w:r>
      <w:r>
        <w:rPr>
          <w:rFonts w:ascii="Trebuchet MS" w:eastAsia="Trebuchet MS" w:hAnsi="Trebuchet MS" w:cs="Trebuchet MS"/>
        </w:rPr>
        <w:tab/>
      </w:r>
      <w:r>
        <w:rPr>
          <w:rFonts w:ascii="Trebuchet MS" w:eastAsia="Trebuchet MS" w:hAnsi="Trebuchet MS" w:cs="Trebuchet MS"/>
          <w:sz w:val="24"/>
          <w:u w:val="single"/>
        </w:rPr>
        <w:t>Manuels de fonctionnement et d’entretien</w:t>
      </w:r>
      <w:r>
        <w:rPr>
          <w:rFonts w:ascii="Trebuchet MS" w:eastAsia="Trebuchet MS" w:hAnsi="Trebuchet MS" w:cs="Trebuchet MS"/>
          <w:sz w:val="24"/>
        </w:rPr>
        <w:tab/>
        <w:t>47</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53.</w:t>
      </w:r>
      <w:r>
        <w:rPr>
          <w:rFonts w:ascii="Trebuchet MS" w:eastAsia="Trebuchet MS" w:hAnsi="Trebuchet MS" w:cs="Trebuchet MS"/>
        </w:rPr>
        <w:tab/>
      </w:r>
      <w:r>
        <w:rPr>
          <w:rFonts w:ascii="Trebuchet MS" w:eastAsia="Trebuchet MS" w:hAnsi="Trebuchet MS" w:cs="Trebuchet MS"/>
          <w:sz w:val="24"/>
          <w:u w:val="single"/>
        </w:rPr>
        <w:t>Résiliation</w:t>
      </w:r>
      <w:r>
        <w:rPr>
          <w:rFonts w:ascii="Trebuchet MS" w:eastAsia="Trebuchet MS" w:hAnsi="Trebuchet MS" w:cs="Trebuchet MS"/>
          <w:sz w:val="24"/>
        </w:rPr>
        <w:tab/>
        <w:t>47</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54.</w:t>
      </w:r>
      <w:r>
        <w:rPr>
          <w:rFonts w:ascii="Trebuchet MS" w:eastAsia="Trebuchet MS" w:hAnsi="Trebuchet MS" w:cs="Trebuchet MS"/>
        </w:rPr>
        <w:tab/>
      </w:r>
      <w:r>
        <w:rPr>
          <w:rFonts w:ascii="Trebuchet MS" w:eastAsia="Trebuchet MS" w:hAnsi="Trebuchet MS" w:cs="Trebuchet MS"/>
          <w:sz w:val="24"/>
          <w:u w:val="single"/>
        </w:rPr>
        <w:t>Paiement en cas de résiliation</w:t>
      </w:r>
      <w:r>
        <w:rPr>
          <w:rFonts w:ascii="Trebuchet MS" w:eastAsia="Trebuchet MS" w:hAnsi="Trebuchet MS" w:cs="Trebuchet MS"/>
          <w:sz w:val="24"/>
        </w:rPr>
        <w:tab/>
        <w:t>48</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55.</w:t>
      </w:r>
      <w:r>
        <w:rPr>
          <w:rFonts w:ascii="Trebuchet MS" w:eastAsia="Trebuchet MS" w:hAnsi="Trebuchet MS" w:cs="Trebuchet MS"/>
        </w:rPr>
        <w:tab/>
      </w:r>
      <w:r>
        <w:rPr>
          <w:rFonts w:ascii="Trebuchet MS" w:eastAsia="Trebuchet MS" w:hAnsi="Trebuchet MS" w:cs="Trebuchet MS"/>
          <w:sz w:val="24"/>
          <w:u w:val="single"/>
        </w:rPr>
        <w:t>Propriété</w:t>
      </w:r>
      <w:r>
        <w:rPr>
          <w:rFonts w:ascii="Trebuchet MS" w:eastAsia="Trebuchet MS" w:hAnsi="Trebuchet MS" w:cs="Trebuchet MS"/>
          <w:sz w:val="24"/>
        </w:rPr>
        <w:tab/>
        <w:t>48</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56.</w:t>
      </w:r>
      <w:r>
        <w:rPr>
          <w:rFonts w:ascii="Trebuchet MS" w:eastAsia="Trebuchet MS" w:hAnsi="Trebuchet MS" w:cs="Trebuchet MS"/>
        </w:rPr>
        <w:tab/>
      </w:r>
      <w:r>
        <w:rPr>
          <w:rFonts w:ascii="Trebuchet MS" w:eastAsia="Trebuchet MS" w:hAnsi="Trebuchet MS" w:cs="Trebuchet MS"/>
          <w:sz w:val="24"/>
          <w:u w:val="single"/>
        </w:rPr>
        <w:t>Exonération de l’obligation d’exécution</w:t>
      </w:r>
      <w:r>
        <w:rPr>
          <w:rFonts w:ascii="Trebuchet MS" w:eastAsia="Trebuchet MS" w:hAnsi="Trebuchet MS" w:cs="Trebuchet MS"/>
          <w:sz w:val="24"/>
        </w:rPr>
        <w:tab/>
        <w:t>48</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57.</w:t>
      </w:r>
      <w:r>
        <w:rPr>
          <w:rFonts w:ascii="Trebuchet MS" w:eastAsia="Trebuchet MS" w:hAnsi="Trebuchet MS" w:cs="Trebuchet MS"/>
        </w:rPr>
        <w:tab/>
      </w:r>
      <w:r>
        <w:rPr>
          <w:rFonts w:ascii="Trebuchet MS" w:eastAsia="Trebuchet MS" w:hAnsi="Trebuchet MS" w:cs="Trebuchet MS"/>
          <w:sz w:val="24"/>
          <w:u w:val="single"/>
        </w:rPr>
        <w:t>Suspension du prêt ou du crédit de la Banque mondiale</w:t>
      </w:r>
      <w:r>
        <w:rPr>
          <w:rFonts w:ascii="Trebuchet MS" w:eastAsia="Trebuchet MS" w:hAnsi="Trebuchet MS" w:cs="Trebuchet MS"/>
          <w:sz w:val="24"/>
        </w:rPr>
        <w:tab/>
        <w:t>49</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240" w:line="276" w:lineRule="auto"/>
        <w:jc w:val="both"/>
        <w:rPr>
          <w:rFonts w:ascii="Trebuchet MS" w:eastAsia="Trebuchet MS" w:hAnsi="Trebuchet MS" w:cs="Trebuchet MS"/>
          <w:b/>
          <w:sz w:val="36"/>
        </w:rPr>
      </w:pPr>
      <w:r>
        <w:rPr>
          <w:rFonts w:ascii="Trebuchet MS" w:eastAsia="Trebuchet MS" w:hAnsi="Trebuchet MS" w:cs="Trebuchet MS"/>
          <w:b/>
          <w:sz w:val="36"/>
        </w:rPr>
        <w:t>Conditions du Marché (CM)</w:t>
      </w:r>
    </w:p>
    <w:tbl>
      <w:tblPr>
        <w:tblW w:w="0" w:type="auto"/>
        <w:tblInd w:w="98" w:type="dxa"/>
        <w:tblCellMar>
          <w:left w:w="10" w:type="dxa"/>
          <w:right w:w="10" w:type="dxa"/>
        </w:tblCellMar>
        <w:tblLook w:val="0000" w:firstRow="0" w:lastRow="0" w:firstColumn="0" w:lastColumn="0" w:noHBand="0" w:noVBand="0"/>
      </w:tblPr>
      <w:tblGrid>
        <w:gridCol w:w="2527"/>
        <w:gridCol w:w="6663"/>
      </w:tblGrid>
      <w:tr w:rsidR="00E53915">
        <w:tblPrEx>
          <w:tblCellMar>
            <w:top w:w="0" w:type="dxa"/>
            <w:bottom w:w="0" w:type="dxa"/>
          </w:tblCellMar>
        </w:tblPrEx>
        <w:trPr>
          <w:trHeight w:val="1"/>
        </w:trPr>
        <w:tc>
          <w:tcPr>
            <w:tcW w:w="10065"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uppressAutoHyphens/>
              <w:spacing w:after="200" w:line="276" w:lineRule="auto"/>
              <w:ind w:left="578" w:hanging="578"/>
              <w:jc w:val="both"/>
            </w:pPr>
            <w:r>
              <w:rPr>
                <w:rFonts w:ascii="Trebuchet MS" w:eastAsia="Trebuchet MS" w:hAnsi="Trebuchet MS" w:cs="Trebuchet MS"/>
                <w:b/>
                <w:sz w:val="28"/>
              </w:rPr>
              <w:lastRenderedPageBreak/>
              <w:t>A. Généralités</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41"/>
              </w:numPr>
              <w:tabs>
                <w:tab w:val="left" w:pos="360"/>
              </w:tabs>
              <w:suppressAutoHyphens/>
              <w:spacing w:after="200" w:line="276" w:lineRule="auto"/>
              <w:ind w:left="360" w:hanging="360"/>
              <w:jc w:val="both"/>
            </w:pPr>
            <w:r>
              <w:rPr>
                <w:rFonts w:ascii="Trebuchet MS" w:eastAsia="Trebuchet MS" w:hAnsi="Trebuchet MS" w:cs="Trebuchet MS"/>
                <w:b/>
                <w:sz w:val="24"/>
              </w:rPr>
              <w:t>Définitions</w:t>
            </w:r>
          </w:p>
        </w:tc>
        <w:tc>
          <w:tcPr>
            <w:tcW w:w="7433" w:type="dxa"/>
            <w:tcBorders>
              <w:top w:val="single" w:sz="0" w:space="0" w:color="000000"/>
              <w:left w:val="single" w:sz="0" w:space="0" w:color="000000"/>
              <w:bottom w:val="single" w:sz="0" w:space="0" w:color="000000"/>
              <w:right w:val="single" w:sz="0" w:space="0" w:color="000000"/>
            </w:tcBorders>
            <w:shd w:val="clear" w:color="auto"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1.1</w:t>
            </w:r>
            <w:r>
              <w:rPr>
                <w:rFonts w:ascii="Trebuchet MS" w:eastAsia="Trebuchet MS" w:hAnsi="Trebuchet MS" w:cs="Trebuchet MS"/>
                <w:sz w:val="24"/>
              </w:rPr>
              <w:tab/>
              <w:t>Les mots et expressions suivants ont la signification qui leur est attribuée ci-après. Les termes définis apparaissent en lettres grasses.</w:t>
            </w:r>
          </w:p>
          <w:p w:rsidR="00E53915" w:rsidRDefault="00C55D90">
            <w:pPr>
              <w:numPr>
                <w:ilvl w:val="0"/>
                <w:numId w:val="142"/>
              </w:numPr>
              <w:suppressAutoHyphens/>
              <w:spacing w:after="18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Le </w:t>
            </w:r>
            <w:r>
              <w:rPr>
                <w:rFonts w:ascii="Trebuchet MS" w:eastAsia="Trebuchet MS" w:hAnsi="Trebuchet MS" w:cs="Trebuchet MS"/>
                <w:b/>
                <w:sz w:val="24"/>
              </w:rPr>
              <w:t>Prix du Marché accepté</w:t>
            </w:r>
            <w:r>
              <w:rPr>
                <w:rFonts w:ascii="Trebuchet MS" w:eastAsia="Trebuchet MS" w:hAnsi="Trebuchet MS" w:cs="Trebuchet MS"/>
                <w:sz w:val="24"/>
              </w:rPr>
              <w:t xml:space="preserve"> est le prix stipulé dans la Lettre de notification pour l’exécution et l’achèvement des Travaux et la reprise de toutes les malfaçons.</w:t>
            </w:r>
          </w:p>
          <w:p w:rsidR="00E53915" w:rsidRDefault="00C55D90">
            <w:pPr>
              <w:numPr>
                <w:ilvl w:val="0"/>
                <w:numId w:val="142"/>
              </w:numPr>
              <w:suppressAutoHyphens/>
              <w:spacing w:after="18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Le </w:t>
            </w:r>
            <w:r>
              <w:rPr>
                <w:rFonts w:ascii="Trebuchet MS" w:eastAsia="Trebuchet MS" w:hAnsi="Trebuchet MS" w:cs="Trebuchet MS"/>
                <w:b/>
                <w:sz w:val="24"/>
              </w:rPr>
              <w:t>Programme d’Activités</w:t>
            </w:r>
            <w:r>
              <w:rPr>
                <w:rFonts w:ascii="Trebuchet MS" w:eastAsia="Trebuchet MS" w:hAnsi="Trebuchet MS" w:cs="Trebuchet MS"/>
                <w:sz w:val="24"/>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rsidR="00E53915" w:rsidRDefault="00C55D90">
            <w:pPr>
              <w:numPr>
                <w:ilvl w:val="0"/>
                <w:numId w:val="142"/>
              </w:numPr>
              <w:suppressAutoHyphens/>
              <w:spacing w:after="18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Le </w:t>
            </w:r>
            <w:r>
              <w:rPr>
                <w:rFonts w:ascii="Trebuchet MS" w:eastAsia="Trebuchet MS" w:hAnsi="Trebuchet MS" w:cs="Trebuchet MS"/>
                <w:b/>
                <w:sz w:val="24"/>
              </w:rPr>
              <w:t>Conciliateur</w:t>
            </w:r>
            <w:r>
              <w:rPr>
                <w:rFonts w:ascii="Trebuchet MS" w:eastAsia="Trebuchet MS" w:hAnsi="Trebuchet MS" w:cs="Trebuchet MS"/>
                <w:sz w:val="24"/>
              </w:rPr>
              <w:t xml:space="preserve"> est la personne désignée conjointement par le Maître d’Ouvrage et par l’Entreprise en vue de trancher les différends en première instance, conformément aux dispositions de la </w:t>
            </w:r>
            <w:r>
              <w:rPr>
                <w:rFonts w:ascii="Trebuchet MS" w:eastAsia="Trebuchet MS" w:hAnsi="Trebuchet MS" w:cs="Trebuchet MS"/>
                <w:b/>
                <w:sz w:val="24"/>
              </w:rPr>
              <w:t>Clause 21</w:t>
            </w:r>
            <w:r>
              <w:rPr>
                <w:rFonts w:ascii="Trebuchet MS" w:eastAsia="Trebuchet MS" w:hAnsi="Trebuchet MS" w:cs="Trebuchet MS"/>
                <w:sz w:val="24"/>
              </w:rPr>
              <w:t xml:space="preserve">. </w:t>
            </w:r>
          </w:p>
          <w:p w:rsidR="00E53915" w:rsidRDefault="00C55D90">
            <w:pPr>
              <w:numPr>
                <w:ilvl w:val="0"/>
                <w:numId w:val="142"/>
              </w:numPr>
              <w:suppressAutoHyphens/>
              <w:spacing w:after="18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La </w:t>
            </w:r>
            <w:r>
              <w:rPr>
                <w:rFonts w:ascii="Trebuchet MS" w:eastAsia="Trebuchet MS" w:hAnsi="Trebuchet MS" w:cs="Trebuchet MS"/>
                <w:b/>
                <w:sz w:val="24"/>
              </w:rPr>
              <w:t>Banque</w:t>
            </w:r>
            <w:r>
              <w:rPr>
                <w:rFonts w:ascii="Trebuchet MS" w:eastAsia="Trebuchet MS" w:hAnsi="Trebuchet MS" w:cs="Trebuchet MS"/>
                <w:sz w:val="24"/>
              </w:rPr>
              <w:t xml:space="preserve"> désigne la Banque mondiale et se réfère à la Banque Internationale pour le Recontruction et le Dévelopement (BIRD) ou l’Association Internationale pour le Développement (AID).</w:t>
            </w:r>
          </w:p>
          <w:p w:rsidR="00E53915" w:rsidRDefault="00C55D90">
            <w:pPr>
              <w:numPr>
                <w:ilvl w:val="0"/>
                <w:numId w:val="142"/>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Le </w:t>
            </w:r>
            <w:r>
              <w:rPr>
                <w:rFonts w:ascii="Trebuchet MS" w:eastAsia="Trebuchet MS" w:hAnsi="Trebuchet MS" w:cs="Trebuchet MS"/>
                <w:b/>
                <w:sz w:val="24"/>
              </w:rPr>
              <w:t>Détail Quantitatif Estimatif</w:t>
            </w:r>
            <w:r>
              <w:rPr>
                <w:rFonts w:ascii="Trebuchet MS" w:eastAsia="Trebuchet MS" w:hAnsi="Trebuchet MS" w:cs="Trebuchet MS"/>
                <w:sz w:val="24"/>
              </w:rPr>
              <w:t xml:space="preserve"> signifie le devis chiffré faisant partie du marché.</w:t>
            </w:r>
          </w:p>
          <w:p w:rsidR="00E53915" w:rsidRDefault="00C55D90">
            <w:pPr>
              <w:numPr>
                <w:ilvl w:val="0"/>
                <w:numId w:val="142"/>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Les</w:t>
            </w:r>
            <w:r>
              <w:rPr>
                <w:rFonts w:ascii="Trebuchet MS" w:eastAsia="Trebuchet MS" w:hAnsi="Trebuchet MS" w:cs="Trebuchet MS"/>
                <w:b/>
                <w:sz w:val="24"/>
              </w:rPr>
              <w:t xml:space="preserve"> Évènements donnant droit à compensation</w:t>
            </w:r>
            <w:r>
              <w:rPr>
                <w:rFonts w:ascii="Trebuchet MS" w:eastAsia="Trebuchet MS" w:hAnsi="Trebuchet MS" w:cs="Trebuchet MS"/>
                <w:sz w:val="24"/>
              </w:rPr>
              <w:t xml:space="preserve"> sont ceux définis à la </w:t>
            </w:r>
            <w:r>
              <w:rPr>
                <w:rFonts w:ascii="Trebuchet MS" w:eastAsia="Trebuchet MS" w:hAnsi="Trebuchet MS" w:cs="Trebuchet MS"/>
                <w:b/>
                <w:sz w:val="24"/>
              </w:rPr>
              <w:t xml:space="preserve">Clause </w:t>
            </w:r>
            <w:proofErr w:type="gramStart"/>
            <w:r>
              <w:rPr>
                <w:rFonts w:ascii="Trebuchet MS" w:eastAsia="Trebuchet MS" w:hAnsi="Trebuchet MS" w:cs="Trebuchet MS"/>
                <w:b/>
                <w:sz w:val="24"/>
              </w:rPr>
              <w:t xml:space="preserve">40 </w:t>
            </w:r>
            <w:r>
              <w:rPr>
                <w:rFonts w:ascii="Trebuchet MS" w:eastAsia="Trebuchet MS" w:hAnsi="Trebuchet MS" w:cs="Trebuchet MS"/>
                <w:sz w:val="24"/>
              </w:rPr>
              <w:t>.</w:t>
            </w:r>
            <w:proofErr w:type="gramEnd"/>
          </w:p>
          <w:p w:rsidR="00E53915" w:rsidRDefault="00C55D90">
            <w:pPr>
              <w:numPr>
                <w:ilvl w:val="0"/>
                <w:numId w:val="142"/>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La </w:t>
            </w:r>
            <w:r>
              <w:rPr>
                <w:rFonts w:ascii="Trebuchet MS" w:eastAsia="Trebuchet MS" w:hAnsi="Trebuchet MS" w:cs="Trebuchet MS"/>
                <w:b/>
                <w:sz w:val="24"/>
              </w:rPr>
              <w:t>Date d’achèvement</w:t>
            </w:r>
            <w:r>
              <w:rPr>
                <w:rFonts w:ascii="Trebuchet MS" w:eastAsia="Trebuchet MS" w:hAnsi="Trebuchet MS" w:cs="Trebuchet MS"/>
                <w:sz w:val="24"/>
              </w:rPr>
              <w:t xml:space="preserve"> est la date d’achèvement des Travaux donnant lieu à réception (ou émission d’un procès-verbal de réception provisoire), certifiée par le Directeur de Projet conformément à la </w:t>
            </w:r>
            <w:r>
              <w:rPr>
                <w:rFonts w:ascii="Trebuchet MS" w:eastAsia="Trebuchet MS" w:hAnsi="Trebuchet MS" w:cs="Trebuchet MS"/>
                <w:b/>
                <w:sz w:val="24"/>
              </w:rPr>
              <w:t xml:space="preserve">Clause </w:t>
            </w:r>
            <w:proofErr w:type="gramStart"/>
            <w:r>
              <w:rPr>
                <w:rFonts w:ascii="Trebuchet MS" w:eastAsia="Trebuchet MS" w:hAnsi="Trebuchet MS" w:cs="Trebuchet MS"/>
                <w:b/>
                <w:sz w:val="24"/>
              </w:rPr>
              <w:t xml:space="preserve">49.1 </w:t>
            </w:r>
            <w:r>
              <w:rPr>
                <w:rFonts w:ascii="Trebuchet MS" w:eastAsia="Trebuchet MS" w:hAnsi="Trebuchet MS" w:cs="Trebuchet MS"/>
                <w:sz w:val="24"/>
              </w:rPr>
              <w:t>.</w:t>
            </w:r>
            <w:proofErr w:type="gramEnd"/>
          </w:p>
          <w:p w:rsidR="00E53915" w:rsidRDefault="00C55D90">
            <w:pPr>
              <w:numPr>
                <w:ilvl w:val="0"/>
                <w:numId w:val="142"/>
              </w:numPr>
              <w:suppressAutoHyphens/>
              <w:spacing w:after="18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Le </w:t>
            </w:r>
            <w:r>
              <w:rPr>
                <w:rFonts w:ascii="Trebuchet MS" w:eastAsia="Trebuchet MS" w:hAnsi="Trebuchet MS" w:cs="Trebuchet MS"/>
                <w:b/>
                <w:sz w:val="24"/>
              </w:rPr>
              <w:t>Marché</w:t>
            </w:r>
            <w:r>
              <w:rPr>
                <w:rFonts w:ascii="Trebuchet MS" w:eastAsia="Trebuchet MS" w:hAnsi="Trebuchet MS" w:cs="Trebuchet MS"/>
                <w:sz w:val="24"/>
              </w:rPr>
              <w:t xml:space="preserve"> est le Marché entre le Maître d’Ouvrage et l’Entreprise en vue d’exécuter et </w:t>
            </w:r>
            <w:r>
              <w:rPr>
                <w:rFonts w:ascii="Trebuchet MS" w:eastAsia="Trebuchet MS" w:hAnsi="Trebuchet MS" w:cs="Trebuchet MS"/>
                <w:sz w:val="24"/>
              </w:rPr>
              <w:lastRenderedPageBreak/>
              <w:t xml:space="preserve">d’achever les Travaux, et d’en assurer l’entretien. Il est constitué par les documents énumérés à la </w:t>
            </w:r>
            <w:r>
              <w:rPr>
                <w:rFonts w:ascii="Trebuchet MS" w:eastAsia="Trebuchet MS" w:hAnsi="Trebuchet MS" w:cs="Trebuchet MS"/>
                <w:b/>
                <w:sz w:val="24"/>
              </w:rPr>
              <w:t xml:space="preserve">Clause </w:t>
            </w:r>
            <w:proofErr w:type="gramStart"/>
            <w:r>
              <w:rPr>
                <w:rFonts w:ascii="Trebuchet MS" w:eastAsia="Trebuchet MS" w:hAnsi="Trebuchet MS" w:cs="Trebuchet MS"/>
                <w:b/>
                <w:sz w:val="24"/>
              </w:rPr>
              <w:t xml:space="preserve">3.3 </w:t>
            </w:r>
            <w:r>
              <w:rPr>
                <w:rFonts w:ascii="Trebuchet MS" w:eastAsia="Trebuchet MS" w:hAnsi="Trebuchet MS" w:cs="Trebuchet MS"/>
                <w:sz w:val="24"/>
              </w:rPr>
              <w:t>.</w:t>
            </w:r>
            <w:proofErr w:type="gramEnd"/>
          </w:p>
          <w:p w:rsidR="00E53915" w:rsidRDefault="00C55D90">
            <w:pPr>
              <w:numPr>
                <w:ilvl w:val="0"/>
                <w:numId w:val="142"/>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L</w:t>
            </w:r>
            <w:r>
              <w:rPr>
                <w:rFonts w:ascii="Trebuchet MS" w:eastAsia="Trebuchet MS" w:hAnsi="Trebuchet MS" w:cs="Trebuchet MS"/>
                <w:b/>
                <w:sz w:val="24"/>
              </w:rPr>
              <w:t xml:space="preserve">’Entreprise </w:t>
            </w:r>
            <w:r>
              <w:rPr>
                <w:rFonts w:ascii="Trebuchet MS" w:eastAsia="Trebuchet MS" w:hAnsi="Trebuchet MS" w:cs="Trebuchet MS"/>
                <w:sz w:val="24"/>
              </w:rPr>
              <w:t>est une personne physique ou morale dont la Soumission en vue d’exécuter les Travaux a été acceptée par le Maître d’Ouvrage.</w:t>
            </w:r>
          </w:p>
          <w:p w:rsidR="00E53915" w:rsidRDefault="00C55D90">
            <w:pPr>
              <w:numPr>
                <w:ilvl w:val="0"/>
                <w:numId w:val="142"/>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L’</w:t>
            </w:r>
            <w:r>
              <w:rPr>
                <w:rFonts w:ascii="Trebuchet MS" w:eastAsia="Trebuchet MS" w:hAnsi="Trebuchet MS" w:cs="Trebuchet MS"/>
                <w:b/>
                <w:sz w:val="24"/>
              </w:rPr>
              <w:t>Offre de l’Entreprise</w:t>
            </w:r>
            <w:r>
              <w:rPr>
                <w:rFonts w:ascii="Trebuchet MS" w:eastAsia="Trebuchet MS" w:hAnsi="Trebuchet MS" w:cs="Trebuchet MS"/>
                <w:sz w:val="24"/>
              </w:rPr>
              <w:t xml:space="preserve"> est l’Offre complète remise par l’Entreprise au Maître d’Ouvrage.</w:t>
            </w:r>
          </w:p>
          <w:p w:rsidR="00E53915" w:rsidRDefault="00C55D90">
            <w:pPr>
              <w:numPr>
                <w:ilvl w:val="0"/>
                <w:numId w:val="142"/>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Le </w:t>
            </w:r>
            <w:r>
              <w:rPr>
                <w:rFonts w:ascii="Trebuchet MS" w:eastAsia="Trebuchet MS" w:hAnsi="Trebuchet MS" w:cs="Trebuchet MS"/>
                <w:b/>
                <w:sz w:val="24"/>
              </w:rPr>
              <w:t>Prix du Marché</w:t>
            </w:r>
            <w:r>
              <w:rPr>
                <w:rFonts w:ascii="Trebuchet MS" w:eastAsia="Trebuchet MS" w:hAnsi="Trebuchet MS" w:cs="Trebuchet MS"/>
                <w:sz w:val="24"/>
              </w:rPr>
              <w:t xml:space="preserve"> est le prix stipulé dans la Lettre de notification et ajusté ensuite conformément aux dispositions du Marché.</w:t>
            </w:r>
          </w:p>
          <w:p w:rsidR="00E53915" w:rsidRDefault="00C55D90">
            <w:pPr>
              <w:numPr>
                <w:ilvl w:val="0"/>
                <w:numId w:val="142"/>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Un </w:t>
            </w:r>
            <w:r>
              <w:rPr>
                <w:rFonts w:ascii="Trebuchet MS" w:eastAsia="Trebuchet MS" w:hAnsi="Trebuchet MS" w:cs="Trebuchet MS"/>
                <w:b/>
                <w:sz w:val="24"/>
              </w:rPr>
              <w:t>jour</w:t>
            </w:r>
            <w:r>
              <w:rPr>
                <w:rFonts w:ascii="Trebuchet MS" w:eastAsia="Trebuchet MS" w:hAnsi="Trebuchet MS" w:cs="Trebuchet MS"/>
                <w:sz w:val="24"/>
              </w:rPr>
              <w:t xml:space="preserve"> est un jour calendaire ; un mois est un mois calendaire</w:t>
            </w:r>
            <w:r>
              <w:rPr>
                <w:rFonts w:ascii="Trebuchet MS" w:eastAsia="Trebuchet MS" w:hAnsi="Trebuchet MS" w:cs="Trebuchet MS"/>
                <w:b/>
                <w:sz w:val="24"/>
              </w:rPr>
              <w:t>.</w:t>
            </w:r>
          </w:p>
          <w:p w:rsidR="00E53915" w:rsidRDefault="00C55D90">
            <w:pPr>
              <w:numPr>
                <w:ilvl w:val="0"/>
                <w:numId w:val="142"/>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Le</w:t>
            </w:r>
            <w:r>
              <w:rPr>
                <w:rFonts w:ascii="Trebuchet MS" w:eastAsia="Trebuchet MS" w:hAnsi="Trebuchet MS" w:cs="Trebuchet MS"/>
                <w:b/>
                <w:sz w:val="24"/>
              </w:rPr>
              <w:t xml:space="preserve"> Travail en régie </w:t>
            </w:r>
            <w:r>
              <w:rPr>
                <w:rFonts w:ascii="Trebuchet MS" w:eastAsia="Trebuchet MS" w:hAnsi="Trebuchet MS" w:cs="Trebuchet MS"/>
                <w:sz w:val="24"/>
              </w:rPr>
              <w:t>est constitué d’intrants payés sur une base horaire au titre du temps des personnels et de l’utilisation des matériels de l’Entreprise, en sus des paiements des matériaux et équipements.</w:t>
            </w:r>
          </w:p>
          <w:p w:rsidR="00E53915" w:rsidRDefault="00C55D90">
            <w:pPr>
              <w:numPr>
                <w:ilvl w:val="0"/>
                <w:numId w:val="142"/>
              </w:numPr>
              <w:suppressAutoHyphens/>
              <w:spacing w:after="20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Une </w:t>
            </w:r>
            <w:r>
              <w:rPr>
                <w:rFonts w:ascii="Trebuchet MS" w:eastAsia="Trebuchet MS" w:hAnsi="Trebuchet MS" w:cs="Trebuchet MS"/>
                <w:b/>
                <w:sz w:val="24"/>
              </w:rPr>
              <w:t>Malfaçon</w:t>
            </w:r>
            <w:r>
              <w:rPr>
                <w:rFonts w:ascii="Trebuchet MS" w:eastAsia="Trebuchet MS" w:hAnsi="Trebuchet MS" w:cs="Trebuchet MS"/>
                <w:sz w:val="24"/>
              </w:rPr>
              <w:t xml:space="preserve"> est toute partie des Travaux non réalisée en conformité avec les dispositions du Marché.</w:t>
            </w:r>
          </w:p>
          <w:p w:rsidR="00E53915" w:rsidRDefault="00C55D90">
            <w:pPr>
              <w:numPr>
                <w:ilvl w:val="0"/>
                <w:numId w:val="142"/>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Le </w:t>
            </w:r>
            <w:r>
              <w:rPr>
                <w:rFonts w:ascii="Trebuchet MS" w:eastAsia="Trebuchet MS" w:hAnsi="Trebuchet MS" w:cs="Trebuchet MS"/>
                <w:b/>
                <w:sz w:val="24"/>
              </w:rPr>
              <w:t>Certificat de garantie</w:t>
            </w:r>
            <w:r>
              <w:rPr>
                <w:rFonts w:ascii="Trebuchet MS" w:eastAsia="Trebuchet MS" w:hAnsi="Trebuchet MS" w:cs="Trebuchet MS"/>
                <w:sz w:val="24"/>
              </w:rPr>
              <w:t xml:space="preserve"> est le certificat délivré par le Directeur de Projet après correction des malfaçons par l’Entreprise.</w:t>
            </w:r>
          </w:p>
          <w:p w:rsidR="00E53915" w:rsidRDefault="00C55D90">
            <w:pPr>
              <w:numPr>
                <w:ilvl w:val="0"/>
                <w:numId w:val="142"/>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La</w:t>
            </w:r>
            <w:r>
              <w:rPr>
                <w:rFonts w:ascii="Trebuchet MS" w:eastAsia="Trebuchet MS" w:hAnsi="Trebuchet MS" w:cs="Trebuchet MS"/>
                <w:b/>
                <w:sz w:val="24"/>
              </w:rPr>
              <w:t xml:space="preserve"> Période de garantie</w:t>
            </w:r>
            <w:r>
              <w:rPr>
                <w:rFonts w:ascii="Trebuchet MS" w:eastAsia="Trebuchet MS" w:hAnsi="Trebuchet MS" w:cs="Trebuchet MS"/>
                <w:sz w:val="24"/>
              </w:rPr>
              <w:t xml:space="preserve"> est la période stipulée dans la </w:t>
            </w:r>
            <w:r>
              <w:rPr>
                <w:rFonts w:ascii="Trebuchet MS" w:eastAsia="Trebuchet MS" w:hAnsi="Trebuchet MS" w:cs="Trebuchet MS"/>
                <w:b/>
                <w:sz w:val="24"/>
              </w:rPr>
              <w:t>Clause 2.12</w:t>
            </w:r>
            <w:r>
              <w:rPr>
                <w:rFonts w:ascii="Trebuchet MS" w:eastAsia="Trebuchet MS" w:hAnsi="Trebuchet MS" w:cs="Trebuchet MS"/>
                <w:sz w:val="24"/>
              </w:rPr>
              <w:t xml:space="preserve"> et calculée à partir de la date d’achèvement.</w:t>
            </w:r>
          </w:p>
          <w:p w:rsidR="00E53915" w:rsidRDefault="00C55D90">
            <w:pPr>
              <w:numPr>
                <w:ilvl w:val="0"/>
                <w:numId w:val="142"/>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Les</w:t>
            </w:r>
            <w:r>
              <w:rPr>
                <w:rFonts w:ascii="Trebuchet MS" w:eastAsia="Trebuchet MS" w:hAnsi="Trebuchet MS" w:cs="Trebuchet MS"/>
                <w:b/>
                <w:sz w:val="24"/>
              </w:rPr>
              <w:t xml:space="preserve"> Plans </w:t>
            </w:r>
            <w:r>
              <w:rPr>
                <w:rFonts w:ascii="Trebuchet MS" w:eastAsia="Trebuchet MS" w:hAnsi="Trebuchet MS" w:cs="Trebuchet MS"/>
                <w:sz w:val="24"/>
              </w:rPr>
              <w:t>comprennent les plans et dessins relatifs aux Travaux, ainsi que les calculs et autres informations présentées par le Maître d’Ouvrage (ou en son nom) ou approuvées par le Directeur de Projet en vue de l’exécution du Marché.</w:t>
            </w:r>
          </w:p>
          <w:p w:rsidR="00E53915" w:rsidRDefault="00C55D90">
            <w:pPr>
              <w:numPr>
                <w:ilvl w:val="0"/>
                <w:numId w:val="142"/>
              </w:numPr>
              <w:suppressAutoHyphens/>
              <w:spacing w:after="18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Le </w:t>
            </w:r>
            <w:r>
              <w:rPr>
                <w:rFonts w:ascii="Trebuchet MS" w:eastAsia="Trebuchet MS" w:hAnsi="Trebuchet MS" w:cs="Trebuchet MS"/>
                <w:b/>
                <w:sz w:val="24"/>
              </w:rPr>
              <w:t>Maître d’Ouvrage</w:t>
            </w:r>
            <w:r>
              <w:rPr>
                <w:rFonts w:ascii="Trebuchet MS" w:eastAsia="Trebuchet MS" w:hAnsi="Trebuchet MS" w:cs="Trebuchet MS"/>
                <w:sz w:val="24"/>
              </w:rPr>
              <w:t xml:space="preserve"> est la partie qui emploie l’Entreprise pour exécuter les Travaux, </w:t>
            </w:r>
            <w:r>
              <w:rPr>
                <w:rFonts w:ascii="Trebuchet MS" w:eastAsia="Trebuchet MS" w:hAnsi="Trebuchet MS" w:cs="Trebuchet MS"/>
                <w:sz w:val="24"/>
              </w:rPr>
              <w:lastRenderedPageBreak/>
              <w:t xml:space="preserve">conformément à la </w:t>
            </w:r>
            <w:r>
              <w:rPr>
                <w:rFonts w:ascii="Trebuchet MS" w:eastAsia="Trebuchet MS" w:hAnsi="Trebuchet MS" w:cs="Trebuchet MS"/>
                <w:b/>
                <w:sz w:val="24"/>
              </w:rPr>
              <w:t>Clause 2.1</w:t>
            </w:r>
            <w:r>
              <w:rPr>
                <w:rFonts w:ascii="Trebuchet MS" w:eastAsia="Trebuchet MS" w:hAnsi="Trebuchet MS" w:cs="Trebuchet MS"/>
                <w:sz w:val="24"/>
              </w:rPr>
              <w:t>.</w:t>
            </w:r>
          </w:p>
          <w:p w:rsidR="00E53915" w:rsidRDefault="00C55D90">
            <w:pPr>
              <w:numPr>
                <w:ilvl w:val="0"/>
                <w:numId w:val="142"/>
              </w:numPr>
              <w:suppressAutoHyphens/>
              <w:spacing w:after="18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Les </w:t>
            </w:r>
            <w:r>
              <w:rPr>
                <w:rFonts w:ascii="Trebuchet MS" w:eastAsia="Trebuchet MS" w:hAnsi="Trebuchet MS" w:cs="Trebuchet MS"/>
                <w:b/>
                <w:sz w:val="24"/>
              </w:rPr>
              <w:t>Equipements</w:t>
            </w:r>
            <w:r>
              <w:rPr>
                <w:rFonts w:ascii="Trebuchet MS" w:eastAsia="Trebuchet MS" w:hAnsi="Trebuchet MS" w:cs="Trebuchet MS"/>
                <w:sz w:val="24"/>
              </w:rPr>
              <w:t xml:space="preserve"> sont les engins et véhicules de l’Entreprise amenés temporairement sur le Site pour l’exécution des travaux.</w:t>
            </w:r>
          </w:p>
          <w:p w:rsidR="00E53915" w:rsidRDefault="00C55D90">
            <w:pPr>
              <w:numPr>
                <w:ilvl w:val="0"/>
                <w:numId w:val="142"/>
              </w:numPr>
              <w:suppressAutoHyphens/>
              <w:spacing w:after="18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Le terme </w:t>
            </w:r>
            <w:r>
              <w:rPr>
                <w:rFonts w:ascii="Trebuchet MS" w:eastAsia="Trebuchet MS" w:hAnsi="Trebuchet MS" w:cs="Trebuchet MS"/>
                <w:b/>
                <w:sz w:val="24"/>
              </w:rPr>
              <w:t>« par écrit »</w:t>
            </w:r>
            <w:r>
              <w:rPr>
                <w:rFonts w:ascii="Trebuchet MS" w:eastAsia="Trebuchet MS" w:hAnsi="Trebuchet MS" w:cs="Trebuchet MS"/>
                <w:sz w:val="24"/>
              </w:rPr>
              <w:t xml:space="preserve"> signifie communiqué sous forme manuscrite, typographiée, imprimée ou électronique, constituant un document conservable de manière permanente.</w:t>
            </w:r>
          </w:p>
          <w:p w:rsidR="00E53915" w:rsidRDefault="00C55D90">
            <w:pPr>
              <w:numPr>
                <w:ilvl w:val="0"/>
                <w:numId w:val="142"/>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La </w:t>
            </w:r>
            <w:r>
              <w:rPr>
                <w:rFonts w:ascii="Trebuchet MS" w:eastAsia="Trebuchet MS" w:hAnsi="Trebuchet MS" w:cs="Trebuchet MS"/>
                <w:b/>
                <w:sz w:val="24"/>
              </w:rPr>
              <w:t>Date d’achèvement prévue</w:t>
            </w:r>
            <w:r>
              <w:rPr>
                <w:rFonts w:ascii="Trebuchet MS" w:eastAsia="Trebuchet MS" w:hAnsi="Trebuchet MS" w:cs="Trebuchet MS"/>
                <w:sz w:val="24"/>
              </w:rPr>
              <w:t xml:space="preserve"> est la date à laquelle l’Entreprise doit achever les Travaux. La date d’achèvement prévue est stipulée dans la </w:t>
            </w:r>
            <w:r>
              <w:rPr>
                <w:rFonts w:ascii="Trebuchet MS" w:eastAsia="Trebuchet MS" w:hAnsi="Trebuchet MS" w:cs="Trebuchet MS"/>
                <w:b/>
                <w:sz w:val="24"/>
              </w:rPr>
              <w:t>Clause 2.1</w:t>
            </w:r>
            <w:r>
              <w:rPr>
                <w:rFonts w:ascii="Trebuchet MS" w:eastAsia="Trebuchet MS" w:hAnsi="Trebuchet MS" w:cs="Trebuchet MS"/>
                <w:sz w:val="24"/>
              </w:rPr>
              <w:t>.</w:t>
            </w:r>
          </w:p>
          <w:p w:rsidR="00E53915" w:rsidRDefault="00C55D90">
            <w:pPr>
              <w:numPr>
                <w:ilvl w:val="0"/>
                <w:numId w:val="142"/>
              </w:numPr>
              <w:suppressAutoHyphens/>
              <w:spacing w:after="18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Les </w:t>
            </w:r>
            <w:r>
              <w:rPr>
                <w:rFonts w:ascii="Trebuchet MS" w:eastAsia="Trebuchet MS" w:hAnsi="Trebuchet MS" w:cs="Trebuchet MS"/>
                <w:b/>
                <w:sz w:val="24"/>
              </w:rPr>
              <w:t>Matériaux</w:t>
            </w:r>
            <w:r>
              <w:rPr>
                <w:rFonts w:ascii="Trebuchet MS" w:eastAsia="Trebuchet MS" w:hAnsi="Trebuchet MS" w:cs="Trebuchet MS"/>
                <w:sz w:val="24"/>
              </w:rPr>
              <w:t xml:space="preserve"> sont toutes les fournitures, y compris les biens consommables, utilisés par l’Entreprise dans le cadre des Travaux.</w:t>
            </w:r>
          </w:p>
          <w:p w:rsidR="00E53915" w:rsidRDefault="00C55D90">
            <w:pPr>
              <w:numPr>
                <w:ilvl w:val="0"/>
                <w:numId w:val="142"/>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Les</w:t>
            </w:r>
            <w:r>
              <w:rPr>
                <w:rFonts w:ascii="Trebuchet MS" w:eastAsia="Trebuchet MS" w:hAnsi="Trebuchet MS" w:cs="Trebuchet MS"/>
                <w:b/>
                <w:sz w:val="24"/>
              </w:rPr>
              <w:t xml:space="preserve"> Equipements</w:t>
            </w:r>
            <w:r>
              <w:rPr>
                <w:rFonts w:ascii="Trebuchet MS" w:eastAsia="Trebuchet MS" w:hAnsi="Trebuchet MS" w:cs="Trebuchet MS"/>
                <w:sz w:val="24"/>
              </w:rPr>
              <w:t xml:space="preserve"> sont toute partie intégrante des Travaux qui ont une fonction mécanique, électrique, chimique ou biologique.</w:t>
            </w:r>
          </w:p>
          <w:p w:rsidR="00E53915" w:rsidRDefault="00C55D90">
            <w:pPr>
              <w:numPr>
                <w:ilvl w:val="0"/>
                <w:numId w:val="142"/>
              </w:numPr>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Le </w:t>
            </w:r>
            <w:r>
              <w:rPr>
                <w:rFonts w:ascii="Trebuchet MS" w:eastAsia="Trebuchet MS" w:hAnsi="Trebuchet MS" w:cs="Trebuchet MS"/>
                <w:b/>
                <w:sz w:val="24"/>
              </w:rPr>
              <w:t>Directeur de Projet</w:t>
            </w:r>
            <w:r>
              <w:rPr>
                <w:rFonts w:ascii="Trebuchet MS" w:eastAsia="Trebuchet MS" w:hAnsi="Trebuchet MS" w:cs="Trebuchet MS"/>
                <w:sz w:val="24"/>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rsidR="00E53915" w:rsidRDefault="00C55D90">
            <w:pPr>
              <w:numPr>
                <w:ilvl w:val="0"/>
                <w:numId w:val="142"/>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Le </w:t>
            </w:r>
            <w:r>
              <w:rPr>
                <w:rFonts w:ascii="Trebuchet MS" w:eastAsia="Trebuchet MS" w:hAnsi="Trebuchet MS" w:cs="Trebuchet MS"/>
                <w:b/>
                <w:sz w:val="24"/>
              </w:rPr>
              <w:t>Site</w:t>
            </w:r>
            <w:r>
              <w:rPr>
                <w:rFonts w:ascii="Trebuchet MS" w:eastAsia="Trebuchet MS" w:hAnsi="Trebuchet MS" w:cs="Trebuchet MS"/>
                <w:sz w:val="24"/>
              </w:rPr>
              <w:t xml:space="preserve"> est la zone définie en tant que telle </w:t>
            </w:r>
            <w:r>
              <w:rPr>
                <w:rFonts w:ascii="Trebuchet MS" w:eastAsia="Trebuchet MS" w:hAnsi="Trebuchet MS" w:cs="Trebuchet MS"/>
                <w:b/>
                <w:sz w:val="24"/>
              </w:rPr>
              <w:t>dans la Clause 2.1</w:t>
            </w:r>
            <w:r>
              <w:rPr>
                <w:rFonts w:ascii="Trebuchet MS" w:eastAsia="Trebuchet MS" w:hAnsi="Trebuchet MS" w:cs="Trebuchet MS"/>
                <w:sz w:val="24"/>
              </w:rPr>
              <w:t>.</w:t>
            </w:r>
          </w:p>
          <w:p w:rsidR="00E53915" w:rsidRDefault="00C55D90">
            <w:pPr>
              <w:numPr>
                <w:ilvl w:val="0"/>
                <w:numId w:val="142"/>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Les </w:t>
            </w:r>
            <w:r>
              <w:rPr>
                <w:rFonts w:ascii="Trebuchet MS" w:eastAsia="Trebuchet MS" w:hAnsi="Trebuchet MS" w:cs="Trebuchet MS"/>
                <w:b/>
                <w:sz w:val="24"/>
              </w:rPr>
              <w:t>Rapports d’investigation du Site</w:t>
            </w:r>
            <w:r>
              <w:rPr>
                <w:rFonts w:ascii="Trebuchet MS" w:eastAsia="Trebuchet MS" w:hAnsi="Trebuchet MS" w:cs="Trebuchet MS"/>
                <w:sz w:val="24"/>
              </w:rPr>
              <w:t xml:space="preserve"> sont les rapports inclus dans la Demande de Cotation ; ce sont des rapports factuels et d’interprétation relatifs aux conditions de surface et du sous-sol du Site.</w:t>
            </w:r>
          </w:p>
          <w:p w:rsidR="00E53915" w:rsidRDefault="00C55D90">
            <w:pPr>
              <w:numPr>
                <w:ilvl w:val="0"/>
                <w:numId w:val="142"/>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Les</w:t>
            </w:r>
            <w:r>
              <w:rPr>
                <w:rFonts w:ascii="Trebuchet MS" w:eastAsia="Trebuchet MS" w:hAnsi="Trebuchet MS" w:cs="Trebuchet MS"/>
                <w:b/>
                <w:sz w:val="24"/>
              </w:rPr>
              <w:t xml:space="preserve"> Spécifications </w:t>
            </w:r>
            <w:r>
              <w:rPr>
                <w:rFonts w:ascii="Trebuchet MS" w:eastAsia="Trebuchet MS" w:hAnsi="Trebuchet MS" w:cs="Trebuchet MS"/>
                <w:sz w:val="24"/>
              </w:rPr>
              <w:t xml:space="preserve">sont les Spécifications des Travaux incluses dans le Marché et toutes les modifications ou ajouts apportés ou </w:t>
            </w:r>
            <w:r>
              <w:rPr>
                <w:rFonts w:ascii="Trebuchet MS" w:eastAsia="Trebuchet MS" w:hAnsi="Trebuchet MS" w:cs="Trebuchet MS"/>
                <w:sz w:val="24"/>
              </w:rPr>
              <w:lastRenderedPageBreak/>
              <w:t>approuvés par le Directeur de Projet.</w:t>
            </w:r>
          </w:p>
          <w:p w:rsidR="00E53915" w:rsidRDefault="00C55D90">
            <w:pPr>
              <w:numPr>
                <w:ilvl w:val="0"/>
                <w:numId w:val="142"/>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La </w:t>
            </w:r>
            <w:r>
              <w:rPr>
                <w:rFonts w:ascii="Trebuchet MS" w:eastAsia="Trebuchet MS" w:hAnsi="Trebuchet MS" w:cs="Trebuchet MS"/>
                <w:b/>
                <w:sz w:val="24"/>
              </w:rPr>
              <w:t>Date de commencement</w:t>
            </w:r>
            <w:r>
              <w:rPr>
                <w:rFonts w:ascii="Trebuchet MS" w:eastAsia="Trebuchet MS" w:hAnsi="Trebuchet MS" w:cs="Trebuchet MS"/>
                <w:sz w:val="24"/>
              </w:rPr>
              <w:t xml:space="preserve"> figure dans la </w:t>
            </w:r>
            <w:r>
              <w:rPr>
                <w:rFonts w:ascii="Trebuchet MS" w:eastAsia="Trebuchet MS" w:hAnsi="Trebuchet MS" w:cs="Trebuchet MS"/>
                <w:b/>
                <w:sz w:val="24"/>
              </w:rPr>
              <w:t>Clause 2.1</w:t>
            </w:r>
            <w:r>
              <w:rPr>
                <w:rFonts w:ascii="Trebuchet MS" w:eastAsia="Trebuchet MS" w:hAnsi="Trebuchet MS" w:cs="Trebuchet MS"/>
                <w:sz w:val="24"/>
              </w:rPr>
              <w:t>. Il s’agit de la date la plus tardive convenue à laquelle l’Entreprise devra commencer l’exécution des Travaux. Elle ne coïncide pas nécessairement avec l’une des dates d’entrée en possession du Site.</w:t>
            </w:r>
          </w:p>
          <w:p w:rsidR="00E53915" w:rsidRDefault="00C55D90">
            <w:pPr>
              <w:numPr>
                <w:ilvl w:val="0"/>
                <w:numId w:val="142"/>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Un </w:t>
            </w:r>
            <w:r>
              <w:rPr>
                <w:rFonts w:ascii="Trebuchet MS" w:eastAsia="Trebuchet MS" w:hAnsi="Trebuchet MS" w:cs="Trebuchet MS"/>
                <w:b/>
                <w:sz w:val="24"/>
              </w:rPr>
              <w:t>Sous-traitant</w:t>
            </w:r>
            <w:r>
              <w:rPr>
                <w:rFonts w:ascii="Trebuchet MS" w:eastAsia="Trebuchet MS" w:hAnsi="Trebuchet MS" w:cs="Trebuchet MS"/>
                <w:sz w:val="24"/>
              </w:rPr>
              <w:t xml:space="preserve"> est une personne physique ou morale qui a souscrit un contrat avec l’Entreprise en vue d’exécuter une partie des Travaux inclus dans le Marché, comprenant des travaux sur le Site.</w:t>
            </w:r>
          </w:p>
          <w:p w:rsidR="00E53915" w:rsidRDefault="00C55D90">
            <w:pPr>
              <w:numPr>
                <w:ilvl w:val="0"/>
                <w:numId w:val="142"/>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Les</w:t>
            </w:r>
            <w:r>
              <w:rPr>
                <w:rFonts w:ascii="Trebuchet MS" w:eastAsia="Trebuchet MS" w:hAnsi="Trebuchet MS" w:cs="Trebuchet MS"/>
                <w:b/>
                <w:sz w:val="24"/>
              </w:rPr>
              <w:t xml:space="preserve"> Travaux provisoires </w:t>
            </w:r>
            <w:r>
              <w:rPr>
                <w:rFonts w:ascii="Trebuchet MS" w:eastAsia="Trebuchet MS" w:hAnsi="Trebuchet MS" w:cs="Trebuchet MS"/>
                <w:sz w:val="24"/>
              </w:rPr>
              <w:t>sont des travaux conçus, construits, installés et démontés par l’Entreprise nécessaires à la construction ou à l’installation des Travaux.</w:t>
            </w:r>
          </w:p>
          <w:p w:rsidR="00E53915" w:rsidRDefault="00C55D90">
            <w:pPr>
              <w:numPr>
                <w:ilvl w:val="0"/>
                <w:numId w:val="142"/>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Une </w:t>
            </w:r>
            <w:r>
              <w:rPr>
                <w:rFonts w:ascii="Trebuchet MS" w:eastAsia="Trebuchet MS" w:hAnsi="Trebuchet MS" w:cs="Trebuchet MS"/>
                <w:b/>
                <w:sz w:val="24"/>
              </w:rPr>
              <w:t>Variation</w:t>
            </w:r>
            <w:r>
              <w:rPr>
                <w:rFonts w:ascii="Trebuchet MS" w:eastAsia="Trebuchet MS" w:hAnsi="Trebuchet MS" w:cs="Trebuchet MS"/>
                <w:sz w:val="24"/>
              </w:rPr>
              <w:t xml:space="preserve"> est une instruction donnée par le Directeur de Projet qui entraîne une modification des Travaux.</w:t>
            </w:r>
          </w:p>
          <w:p w:rsidR="00E53915" w:rsidRDefault="00C55D90">
            <w:pPr>
              <w:numPr>
                <w:ilvl w:val="0"/>
                <w:numId w:val="142"/>
              </w:numPr>
              <w:suppressAutoHyphens/>
              <w:spacing w:after="20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Les </w:t>
            </w:r>
            <w:r>
              <w:rPr>
                <w:rFonts w:ascii="Trebuchet MS" w:eastAsia="Trebuchet MS" w:hAnsi="Trebuchet MS" w:cs="Trebuchet MS"/>
                <w:b/>
                <w:sz w:val="24"/>
              </w:rPr>
              <w:t xml:space="preserve">Travaux </w:t>
            </w:r>
            <w:r>
              <w:rPr>
                <w:rFonts w:ascii="Trebuchet MS" w:eastAsia="Trebuchet MS" w:hAnsi="Trebuchet MS" w:cs="Trebuchet MS"/>
                <w:sz w:val="24"/>
              </w:rPr>
              <w:t>sont ce que l’Entreprise doit construire, installer et remettre au Maître d’Ouvrage en vertu du Marché et conformément à la définition</w:t>
            </w:r>
            <w:r>
              <w:rPr>
                <w:rFonts w:ascii="Trebuchet MS" w:eastAsia="Trebuchet MS" w:hAnsi="Trebuchet MS" w:cs="Trebuchet MS"/>
                <w:b/>
                <w:sz w:val="24"/>
              </w:rPr>
              <w:t xml:space="preserve"> figurant dans la Clause 2.1.</w:t>
            </w:r>
          </w:p>
          <w:p w:rsidR="00E53915" w:rsidRDefault="00C55D90">
            <w:pPr>
              <w:numPr>
                <w:ilvl w:val="0"/>
                <w:numId w:val="142"/>
              </w:numPr>
              <w:suppressAutoHyphens/>
              <w:spacing w:after="20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w:t>
            </w:r>
            <w:r>
              <w:rPr>
                <w:rFonts w:ascii="Trebuchet MS" w:eastAsia="Trebuchet MS" w:hAnsi="Trebuchet MS" w:cs="Trebuchet MS"/>
                <w:b/>
                <w:sz w:val="24"/>
              </w:rPr>
              <w:t>Le Personnel de l’Entreprise</w:t>
            </w:r>
            <w:r>
              <w:rPr>
                <w:rFonts w:ascii="Trebuchet MS" w:eastAsia="Trebuchet MS" w:hAnsi="Trebuchet MS" w:cs="Trebuchet MS"/>
                <w:sz w:val="24"/>
              </w:rPr>
              <w:t xml:space="preserve">» désigne tout le personnel que l’Entreprise utilise sur le Site ou dans d’autres endroits où les travaux sont effectués, y compris le personnel, la main d’œuvre et les autres employés de tout sous-traitant. </w:t>
            </w:r>
          </w:p>
          <w:p w:rsidR="00E53915" w:rsidRDefault="00C55D90">
            <w:pPr>
              <w:numPr>
                <w:ilvl w:val="0"/>
                <w:numId w:val="142"/>
              </w:numPr>
              <w:suppressAutoHyphens/>
              <w:spacing w:after="200" w:line="276" w:lineRule="auto"/>
              <w:ind w:left="1440" w:right="-72" w:hanging="720"/>
              <w:jc w:val="both"/>
              <w:rPr>
                <w:rFonts w:ascii="Trebuchet MS" w:eastAsia="Trebuchet MS" w:hAnsi="Trebuchet MS" w:cs="Trebuchet MS"/>
                <w:sz w:val="24"/>
              </w:rPr>
            </w:pPr>
            <w:r>
              <w:rPr>
                <w:rFonts w:ascii="Trebuchet MS" w:eastAsia="Trebuchet MS" w:hAnsi="Trebuchet MS" w:cs="Trebuchet MS"/>
                <w:b/>
                <w:sz w:val="24"/>
              </w:rPr>
              <w:t xml:space="preserve">« Personnel Clé » </w:t>
            </w:r>
            <w:r>
              <w:rPr>
                <w:rFonts w:ascii="Trebuchet MS" w:eastAsia="Trebuchet MS" w:hAnsi="Trebuchet MS" w:cs="Trebuchet MS"/>
                <w:sz w:val="24"/>
              </w:rPr>
              <w:t xml:space="preserve">désigne les postes (le cas échéant) du personnel de l’Entreprise qui sont énoncés dans le les Spécifications. </w:t>
            </w:r>
          </w:p>
          <w:p w:rsidR="00E53915" w:rsidRDefault="00C55D90">
            <w:pPr>
              <w:numPr>
                <w:ilvl w:val="0"/>
                <w:numId w:val="142"/>
              </w:numPr>
              <w:suppressAutoHyphens/>
              <w:spacing w:after="20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L’expression «</w:t>
            </w:r>
            <w:r>
              <w:rPr>
                <w:rFonts w:ascii="Trebuchet MS" w:eastAsia="Trebuchet MS" w:hAnsi="Trebuchet MS" w:cs="Trebuchet MS"/>
                <w:sz w:val="14"/>
              </w:rPr>
              <w:t xml:space="preserve"> </w:t>
            </w:r>
            <w:r>
              <w:rPr>
                <w:rFonts w:ascii="Trebuchet MS" w:eastAsia="Trebuchet MS" w:hAnsi="Trebuchet MS" w:cs="Trebuchet MS"/>
                <w:b/>
                <w:sz w:val="24"/>
              </w:rPr>
              <w:t xml:space="preserve">Exploitation et Abus Sexuels » « (EAS) » englobe les </w:t>
            </w:r>
            <w:r>
              <w:rPr>
                <w:rFonts w:ascii="Trebuchet MS" w:eastAsia="Trebuchet MS" w:hAnsi="Trebuchet MS" w:cs="Trebuchet MS"/>
                <w:sz w:val="24"/>
              </w:rPr>
              <w:t xml:space="preserve">significations ci-après : </w:t>
            </w:r>
          </w:p>
          <w:p w:rsidR="00E53915" w:rsidRDefault="00C55D90">
            <w:pPr>
              <w:spacing w:after="120" w:line="276" w:lineRule="auto"/>
              <w:ind w:left="1418"/>
              <w:jc w:val="both"/>
              <w:rPr>
                <w:rFonts w:ascii="Trebuchet MS" w:eastAsia="Trebuchet MS" w:hAnsi="Trebuchet MS" w:cs="Trebuchet MS"/>
                <w:sz w:val="24"/>
              </w:rPr>
            </w:pPr>
            <w:r>
              <w:rPr>
                <w:rFonts w:ascii="Trebuchet MS" w:eastAsia="Trebuchet MS" w:hAnsi="Trebuchet MS" w:cs="Trebuchet MS"/>
                <w:b/>
                <w:sz w:val="24"/>
              </w:rPr>
              <w:t xml:space="preserve">L’Exploitation Sexuelle, </w:t>
            </w:r>
            <w:r>
              <w:rPr>
                <w:rFonts w:ascii="Trebuchet MS" w:eastAsia="Trebuchet MS" w:hAnsi="Trebuchet MS" w:cs="Trebuchet MS"/>
                <w:sz w:val="24"/>
              </w:rPr>
              <w:t xml:space="preserve">définie comme le fait d'abuser ou de tenter d'abuser d'un état de vulnérabilité, de pouvoir différentiel ou de </w:t>
            </w:r>
            <w:r>
              <w:rPr>
                <w:rFonts w:ascii="Trebuchet MS" w:eastAsia="Trebuchet MS" w:hAnsi="Trebuchet MS" w:cs="Trebuchet MS"/>
                <w:sz w:val="24"/>
              </w:rPr>
              <w:lastRenderedPageBreak/>
              <w:t xml:space="preserve">confiance à des fins sexuelles, incluant, mais sans y être limité, le fait de profiter monétairement, socialement ou politiquement de l’exploitation sexuelle d’une autre personne. </w:t>
            </w:r>
          </w:p>
          <w:p w:rsidR="00E53915" w:rsidRDefault="00C55D90">
            <w:pPr>
              <w:spacing w:after="120" w:line="276" w:lineRule="auto"/>
              <w:ind w:left="1418"/>
              <w:jc w:val="both"/>
              <w:rPr>
                <w:rFonts w:ascii="Trebuchet MS" w:eastAsia="Trebuchet MS" w:hAnsi="Trebuchet MS" w:cs="Trebuchet MS"/>
                <w:sz w:val="24"/>
              </w:rPr>
            </w:pPr>
            <w:r>
              <w:rPr>
                <w:rFonts w:ascii="Trebuchet MS" w:eastAsia="Trebuchet MS" w:hAnsi="Trebuchet MS" w:cs="Trebuchet MS"/>
                <w:b/>
                <w:sz w:val="24"/>
              </w:rPr>
              <w:t xml:space="preserve">Les Abus Sexuels, </w:t>
            </w:r>
            <w:r>
              <w:rPr>
                <w:rFonts w:ascii="Trebuchet MS" w:eastAsia="Trebuchet MS" w:hAnsi="Trebuchet MS" w:cs="Trebuchet MS"/>
                <w:sz w:val="24"/>
              </w:rPr>
              <w:t xml:space="preserve">définis comme toute intrusion physique ou menace d’intrusion physique de nature sexuelle, soit par force ou dans des conditions inégales ou par coercition; </w:t>
            </w:r>
          </w:p>
          <w:p w:rsidR="00E53915" w:rsidRDefault="00C55D90">
            <w:pPr>
              <w:numPr>
                <w:ilvl w:val="0"/>
                <w:numId w:val="143"/>
              </w:numPr>
              <w:suppressAutoHyphens/>
              <w:spacing w:after="200" w:line="276" w:lineRule="auto"/>
              <w:ind w:left="1440" w:right="-72" w:hanging="720"/>
              <w:jc w:val="both"/>
              <w:rPr>
                <w:rFonts w:ascii="Trebuchet MS" w:eastAsia="Trebuchet MS" w:hAnsi="Trebuchet MS" w:cs="Trebuchet MS"/>
                <w:sz w:val="24"/>
              </w:rPr>
            </w:pPr>
            <w:r>
              <w:rPr>
                <w:rFonts w:ascii="Trebuchet MS" w:eastAsia="Trebuchet MS" w:hAnsi="Trebuchet MS" w:cs="Trebuchet MS"/>
                <w:b/>
                <w:sz w:val="24"/>
              </w:rPr>
              <w:t>Le « Harcèlement Sexuel » (HS) »,</w:t>
            </w:r>
            <w:r>
              <w:rPr>
                <w:rFonts w:ascii="Trebuchet MS" w:eastAsia="Trebuchet MS" w:hAnsi="Trebuchet MS" w:cs="Trebuchet MS"/>
                <w:sz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r>
              <w:rPr>
                <w:rFonts w:ascii="Trebuchet MS" w:eastAsia="Trebuchet MS" w:hAnsi="Trebuchet MS" w:cs="Trebuchet MS"/>
                <w:sz w:val="18"/>
              </w:rPr>
              <w:t xml:space="preserve"> </w:t>
            </w:r>
          </w:p>
          <w:p w:rsidR="00E53915" w:rsidRDefault="00C55D90">
            <w:pPr>
              <w:numPr>
                <w:ilvl w:val="0"/>
                <w:numId w:val="143"/>
              </w:numPr>
              <w:suppressAutoHyphens/>
              <w:spacing w:after="200" w:line="276" w:lineRule="auto"/>
              <w:ind w:left="1440" w:right="-72" w:hanging="720"/>
              <w:jc w:val="both"/>
            </w:pPr>
            <w:r>
              <w:rPr>
                <w:rFonts w:ascii="Trebuchet MS" w:eastAsia="Trebuchet MS" w:hAnsi="Trebuchet MS" w:cs="Trebuchet MS"/>
                <w:b/>
                <w:sz w:val="24"/>
              </w:rPr>
              <w:t xml:space="preserve">Le « Personnel du Maître d’Ouvrage » </w:t>
            </w:r>
            <w:r>
              <w:rPr>
                <w:rFonts w:ascii="Trebuchet MS" w:eastAsia="Trebuchet MS" w:hAnsi="Trebuchet MS" w:cs="Trebuchet MS"/>
                <w:sz w:val="24"/>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44"/>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Informations spécifiques au Marché</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2.1</w:t>
            </w:r>
            <w:r>
              <w:rPr>
                <w:rFonts w:ascii="Trebuchet MS" w:eastAsia="Trebuchet MS" w:hAnsi="Trebuchet MS" w:cs="Trebuchet MS"/>
                <w:sz w:val="24"/>
              </w:rPr>
              <w:tab/>
              <w:t xml:space="preserve">Généralités </w:t>
            </w:r>
          </w:p>
          <w:p w:rsidR="00E53915" w:rsidRDefault="00C55D90">
            <w:pPr>
              <w:spacing w:after="120" w:line="276" w:lineRule="auto"/>
              <w:ind w:left="878" w:right="43" w:hanging="270"/>
              <w:jc w:val="both"/>
              <w:rPr>
                <w:rFonts w:ascii="Trebuchet MS" w:eastAsia="Trebuchet MS" w:hAnsi="Trebuchet MS" w:cs="Trebuchet MS"/>
                <w:b/>
                <w:sz w:val="24"/>
                <w:u w:val="single"/>
              </w:rPr>
            </w:pPr>
            <w:r>
              <w:rPr>
                <w:rFonts w:ascii="Trebuchet MS" w:eastAsia="Trebuchet MS" w:hAnsi="Trebuchet MS" w:cs="Trebuchet MS"/>
                <w:sz w:val="24"/>
              </w:rPr>
              <w:t xml:space="preserve">a) </w:t>
            </w:r>
            <w:r>
              <w:rPr>
                <w:rFonts w:ascii="Trebuchet MS" w:eastAsia="Trebuchet MS" w:hAnsi="Trebuchet MS" w:cs="Trebuchet MS"/>
                <w:b/>
                <w:sz w:val="24"/>
              </w:rPr>
              <w:t xml:space="preserve">Le Maître d’Ouvrage </w:t>
            </w:r>
            <w:r>
              <w:rPr>
                <w:rFonts w:ascii="Trebuchet MS" w:eastAsia="Trebuchet MS" w:hAnsi="Trebuchet MS" w:cs="Trebuchet MS"/>
                <w:sz w:val="24"/>
              </w:rPr>
              <w:t xml:space="preserve">est : </w:t>
            </w:r>
            <w:r>
              <w:rPr>
                <w:rFonts w:ascii="Trebuchet MS" w:eastAsia="Trebuchet MS" w:hAnsi="Trebuchet MS" w:cs="Trebuchet MS"/>
                <w:b/>
                <w:sz w:val="24"/>
              </w:rPr>
              <w:t>Le Maire de la Commune de Lomié;</w:t>
            </w:r>
          </w:p>
          <w:p w:rsidR="00E53915" w:rsidRDefault="00C55D90">
            <w:pPr>
              <w:spacing w:after="120" w:line="276" w:lineRule="auto"/>
              <w:ind w:left="878" w:right="43" w:hanging="270"/>
              <w:jc w:val="both"/>
              <w:rPr>
                <w:rFonts w:ascii="Trebuchet MS" w:eastAsia="Trebuchet MS" w:hAnsi="Trebuchet MS" w:cs="Trebuchet MS"/>
                <w:b/>
                <w:sz w:val="24"/>
              </w:rPr>
            </w:pPr>
            <w:r>
              <w:rPr>
                <w:rFonts w:ascii="Trebuchet MS" w:eastAsia="Trebuchet MS" w:hAnsi="Trebuchet MS" w:cs="Trebuchet MS"/>
                <w:b/>
                <w:sz w:val="24"/>
              </w:rPr>
              <w:t>Chef service des Marchés est : le SG de la commune ;</w:t>
            </w:r>
          </w:p>
          <w:p w:rsidR="00E53915" w:rsidRDefault="00C55D90">
            <w:pPr>
              <w:spacing w:after="120" w:line="276" w:lineRule="auto"/>
              <w:ind w:left="878" w:right="43" w:hanging="270"/>
              <w:jc w:val="both"/>
              <w:rPr>
                <w:rFonts w:ascii="Trebuchet MS" w:eastAsia="Trebuchet MS" w:hAnsi="Trebuchet MS" w:cs="Trebuchet MS"/>
                <w:b/>
                <w:sz w:val="24"/>
              </w:rPr>
            </w:pPr>
            <w:r>
              <w:rPr>
                <w:rFonts w:ascii="Trebuchet MS" w:eastAsia="Trebuchet MS" w:hAnsi="Trebuchet MS" w:cs="Trebuchet MS"/>
                <w:b/>
                <w:sz w:val="24"/>
              </w:rPr>
              <w:t>L’Ingénieur du Marché : est le départemental du MINEE</w:t>
            </w:r>
          </w:p>
          <w:p w:rsidR="00E53915" w:rsidRDefault="00E53915">
            <w:pPr>
              <w:spacing w:after="120" w:line="276" w:lineRule="auto"/>
              <w:ind w:left="878" w:right="43" w:hanging="270"/>
              <w:jc w:val="both"/>
              <w:rPr>
                <w:rFonts w:ascii="Trebuchet MS" w:eastAsia="Trebuchet MS" w:hAnsi="Trebuchet MS" w:cs="Trebuchet MS"/>
                <w:b/>
                <w:sz w:val="24"/>
              </w:rPr>
            </w:pPr>
          </w:p>
          <w:p w:rsidR="00E53915" w:rsidRDefault="00E53915">
            <w:pPr>
              <w:spacing w:after="120" w:line="276" w:lineRule="auto"/>
              <w:ind w:left="878" w:right="43" w:hanging="270"/>
              <w:jc w:val="both"/>
              <w:rPr>
                <w:rFonts w:ascii="Trebuchet MS" w:eastAsia="Trebuchet MS" w:hAnsi="Trebuchet MS" w:cs="Trebuchet MS"/>
                <w:sz w:val="24"/>
              </w:rPr>
            </w:pPr>
          </w:p>
          <w:p w:rsidR="00E53915" w:rsidRDefault="00C55D90">
            <w:pPr>
              <w:spacing w:after="120" w:line="276" w:lineRule="auto"/>
              <w:ind w:left="878" w:right="43" w:hanging="270"/>
              <w:jc w:val="both"/>
              <w:rPr>
                <w:rFonts w:ascii="Trebuchet MS" w:eastAsia="Trebuchet MS" w:hAnsi="Trebuchet MS" w:cs="Trebuchet MS"/>
                <w:sz w:val="24"/>
              </w:rPr>
            </w:pPr>
            <w:r>
              <w:rPr>
                <w:rFonts w:ascii="Trebuchet MS" w:eastAsia="Trebuchet MS" w:hAnsi="Trebuchet MS" w:cs="Trebuchet MS"/>
                <w:sz w:val="24"/>
              </w:rPr>
              <w:t xml:space="preserve">b) La </w:t>
            </w:r>
            <w:r>
              <w:rPr>
                <w:rFonts w:ascii="Trebuchet MS" w:eastAsia="Trebuchet MS" w:hAnsi="Trebuchet MS" w:cs="Trebuchet MS"/>
                <w:b/>
                <w:sz w:val="24"/>
              </w:rPr>
              <w:t>Date d’achèvement prévue</w:t>
            </w:r>
            <w:r>
              <w:rPr>
                <w:rFonts w:ascii="Trebuchet MS" w:eastAsia="Trebuchet MS" w:hAnsi="Trebuchet MS" w:cs="Trebuchet MS"/>
                <w:sz w:val="24"/>
              </w:rPr>
              <w:t xml:space="preserve"> pour l’ensemble des Travaux est la suivante : </w:t>
            </w:r>
            <w:r>
              <w:rPr>
                <w:rFonts w:ascii="Trebuchet MS" w:eastAsia="Trebuchet MS" w:hAnsi="Trebuchet MS" w:cs="Trebuchet MS"/>
                <w:b/>
                <w:i/>
                <w:sz w:val="24"/>
                <w:u w:val="single"/>
              </w:rPr>
              <w:lastRenderedPageBreak/>
              <w:t>____________________</w:t>
            </w:r>
            <w:r>
              <w:rPr>
                <w:rFonts w:ascii="Trebuchet MS" w:eastAsia="Trebuchet MS" w:hAnsi="Trebuchet MS" w:cs="Trebuchet MS"/>
                <w:b/>
                <w:i/>
                <w:sz w:val="24"/>
              </w:rPr>
              <w:t xml:space="preserve"> </w:t>
            </w:r>
          </w:p>
          <w:p w:rsidR="00E53915" w:rsidRDefault="00C55D90">
            <w:pPr>
              <w:spacing w:after="120" w:line="276" w:lineRule="auto"/>
              <w:ind w:left="878" w:right="43" w:hanging="266"/>
              <w:jc w:val="both"/>
              <w:rPr>
                <w:rFonts w:ascii="Trebuchet MS" w:eastAsia="Trebuchet MS" w:hAnsi="Trebuchet MS" w:cs="Trebuchet MS"/>
                <w:b/>
                <w:sz w:val="24"/>
              </w:rPr>
            </w:pPr>
            <w:r>
              <w:rPr>
                <w:rFonts w:ascii="Trebuchet MS" w:eastAsia="Trebuchet MS" w:hAnsi="Trebuchet MS" w:cs="Trebuchet MS"/>
                <w:sz w:val="24"/>
              </w:rPr>
              <w:t xml:space="preserve">c) Le </w:t>
            </w:r>
            <w:r>
              <w:rPr>
                <w:rFonts w:ascii="Trebuchet MS" w:eastAsia="Trebuchet MS" w:hAnsi="Trebuchet MS" w:cs="Trebuchet MS"/>
                <w:b/>
                <w:sz w:val="24"/>
              </w:rPr>
              <w:t>Directeur de Projet (Chef service)</w:t>
            </w:r>
            <w:r>
              <w:rPr>
                <w:rFonts w:ascii="Trebuchet MS" w:eastAsia="Trebuchet MS" w:hAnsi="Trebuchet MS" w:cs="Trebuchet MS"/>
                <w:sz w:val="24"/>
              </w:rPr>
              <w:t xml:space="preserve"> est : </w:t>
            </w:r>
            <w:r>
              <w:rPr>
                <w:rFonts w:ascii="Trebuchet MS" w:eastAsia="Trebuchet MS" w:hAnsi="Trebuchet MS" w:cs="Trebuchet MS"/>
                <w:b/>
                <w:i/>
                <w:sz w:val="24"/>
              </w:rPr>
              <w:t>[</w:t>
            </w:r>
            <w:r>
              <w:rPr>
                <w:rFonts w:ascii="Trebuchet MS" w:eastAsia="Trebuchet MS" w:hAnsi="Trebuchet MS" w:cs="Trebuchet MS"/>
                <w:b/>
                <w:i/>
                <w:sz w:val="24"/>
                <w:u w:val="single"/>
              </w:rPr>
              <w:t>insérer le nom, l’adresse et le nom du représentant autorisé</w:t>
            </w:r>
            <w:r>
              <w:rPr>
                <w:rFonts w:ascii="Trebuchet MS" w:eastAsia="Trebuchet MS" w:hAnsi="Trebuchet MS" w:cs="Trebuchet MS"/>
                <w:b/>
                <w:i/>
                <w:sz w:val="24"/>
              </w:rPr>
              <w:t>]</w:t>
            </w:r>
            <w:r>
              <w:rPr>
                <w:rFonts w:ascii="Trebuchet MS" w:eastAsia="Trebuchet MS" w:hAnsi="Trebuchet MS" w:cs="Trebuchet MS"/>
                <w:b/>
                <w:sz w:val="24"/>
              </w:rPr>
              <w:t xml:space="preserve"> </w:t>
            </w:r>
          </w:p>
          <w:p w:rsidR="00E53915" w:rsidRDefault="00E53915">
            <w:pPr>
              <w:spacing w:after="120" w:line="276" w:lineRule="auto"/>
              <w:ind w:left="878" w:right="43" w:hanging="266"/>
              <w:jc w:val="both"/>
              <w:rPr>
                <w:rFonts w:ascii="Trebuchet MS" w:eastAsia="Trebuchet MS" w:hAnsi="Trebuchet MS" w:cs="Trebuchet MS"/>
                <w:sz w:val="24"/>
              </w:rPr>
            </w:pPr>
          </w:p>
          <w:p w:rsidR="00E53915" w:rsidRDefault="00C55D90">
            <w:pPr>
              <w:spacing w:after="120" w:line="276" w:lineRule="auto"/>
              <w:ind w:left="878" w:right="43" w:hanging="266"/>
              <w:jc w:val="both"/>
              <w:rPr>
                <w:rFonts w:ascii="Trebuchet MS" w:eastAsia="Trebuchet MS" w:hAnsi="Trebuchet MS" w:cs="Trebuchet MS"/>
                <w:sz w:val="24"/>
              </w:rPr>
            </w:pPr>
            <w:r>
              <w:rPr>
                <w:rFonts w:ascii="Trebuchet MS" w:eastAsia="Trebuchet MS" w:hAnsi="Trebuchet MS" w:cs="Trebuchet MS"/>
                <w:sz w:val="24"/>
              </w:rPr>
              <w:t xml:space="preserve">d) Le </w:t>
            </w:r>
            <w:r>
              <w:rPr>
                <w:rFonts w:ascii="Trebuchet MS" w:eastAsia="Trebuchet MS" w:hAnsi="Trebuchet MS" w:cs="Trebuchet MS"/>
                <w:b/>
                <w:sz w:val="24"/>
              </w:rPr>
              <w:t>Site</w:t>
            </w:r>
            <w:r>
              <w:rPr>
                <w:rFonts w:ascii="Trebuchet MS" w:eastAsia="Trebuchet MS" w:hAnsi="Trebuchet MS" w:cs="Trebuchet MS"/>
                <w:sz w:val="24"/>
              </w:rPr>
              <w:t xml:space="preserve"> est situé prés de la chefferie de </w:t>
            </w:r>
            <w:r>
              <w:rPr>
                <w:rFonts w:ascii="Trebuchet MS" w:eastAsia="Trebuchet MS" w:hAnsi="Trebuchet MS" w:cs="Trebuchet MS"/>
                <w:b/>
                <w:i/>
                <w:sz w:val="24"/>
              </w:rPr>
              <w:t>Payo, Commune de Lomié, Département du Haut-Nyong, Région de l’Est</w:t>
            </w:r>
            <w:r>
              <w:rPr>
                <w:rFonts w:ascii="Trebuchet MS" w:eastAsia="Trebuchet MS" w:hAnsi="Trebuchet MS" w:cs="Trebuchet MS"/>
                <w:b/>
                <w:sz w:val="24"/>
              </w:rPr>
              <w:t xml:space="preserve"> </w:t>
            </w:r>
            <w:r>
              <w:rPr>
                <w:rFonts w:ascii="Trebuchet MS" w:eastAsia="Trebuchet MS" w:hAnsi="Trebuchet MS" w:cs="Trebuchet MS"/>
                <w:sz w:val="24"/>
              </w:rPr>
              <w:t xml:space="preserve">et est défini dans les plans No. </w:t>
            </w:r>
            <w:r>
              <w:rPr>
                <w:rFonts w:ascii="Trebuchet MS" w:eastAsia="Trebuchet MS" w:hAnsi="Trebuchet MS" w:cs="Trebuchet MS"/>
                <w:b/>
                <w:i/>
                <w:sz w:val="24"/>
              </w:rPr>
              <w:t>[</w:t>
            </w:r>
            <w:r>
              <w:rPr>
                <w:rFonts w:ascii="Trebuchet MS" w:eastAsia="Trebuchet MS" w:hAnsi="Trebuchet MS" w:cs="Trebuchet MS"/>
                <w:b/>
                <w:i/>
                <w:sz w:val="24"/>
                <w:u w:val="single"/>
              </w:rPr>
              <w:t>Insérer le numéro</w:t>
            </w:r>
            <w:r>
              <w:rPr>
                <w:rFonts w:ascii="Trebuchet MS" w:eastAsia="Trebuchet MS" w:hAnsi="Trebuchet MS" w:cs="Trebuchet MS"/>
                <w:b/>
                <w:i/>
                <w:sz w:val="24"/>
              </w:rPr>
              <w:t>]</w:t>
            </w:r>
            <w:r>
              <w:rPr>
                <w:rFonts w:ascii="Trebuchet MS" w:eastAsia="Trebuchet MS" w:hAnsi="Trebuchet MS" w:cs="Trebuchet MS"/>
                <w:b/>
                <w:sz w:val="24"/>
              </w:rPr>
              <w:t xml:space="preserve"> </w:t>
            </w:r>
          </w:p>
          <w:p w:rsidR="00E53915" w:rsidRDefault="00C55D90">
            <w:pPr>
              <w:spacing w:after="120" w:line="276" w:lineRule="auto"/>
              <w:ind w:left="1152" w:right="43" w:hanging="540"/>
              <w:jc w:val="both"/>
              <w:rPr>
                <w:rFonts w:ascii="Trebuchet MS" w:eastAsia="Trebuchet MS" w:hAnsi="Trebuchet MS" w:cs="Trebuchet MS"/>
                <w:sz w:val="24"/>
              </w:rPr>
            </w:pPr>
            <w:r>
              <w:rPr>
                <w:rFonts w:ascii="Trebuchet MS" w:eastAsia="Trebuchet MS" w:hAnsi="Trebuchet MS" w:cs="Trebuchet MS"/>
                <w:sz w:val="24"/>
              </w:rPr>
              <w:t xml:space="preserve">e) La </w:t>
            </w:r>
            <w:r>
              <w:rPr>
                <w:rFonts w:ascii="Trebuchet MS" w:eastAsia="Trebuchet MS" w:hAnsi="Trebuchet MS" w:cs="Trebuchet MS"/>
                <w:b/>
                <w:sz w:val="24"/>
              </w:rPr>
              <w:t>Date de commencement</w:t>
            </w:r>
            <w:r>
              <w:rPr>
                <w:rFonts w:ascii="Trebuchet MS" w:eastAsia="Trebuchet MS" w:hAnsi="Trebuchet MS" w:cs="Trebuchet MS"/>
                <w:sz w:val="24"/>
              </w:rPr>
              <w:t xml:space="preserve"> sera: </w:t>
            </w:r>
            <w:r>
              <w:rPr>
                <w:rFonts w:ascii="Trebuchet MS" w:eastAsia="Trebuchet MS" w:hAnsi="Trebuchet MS" w:cs="Trebuchet MS"/>
                <w:b/>
                <w:sz w:val="24"/>
              </w:rPr>
              <w:t>la date de notification de l’ordre de service de commencer</w:t>
            </w:r>
          </w:p>
          <w:p w:rsidR="00E53915" w:rsidRDefault="00C55D90">
            <w:pPr>
              <w:spacing w:after="120" w:line="276" w:lineRule="auto"/>
              <w:ind w:left="878" w:right="43" w:hanging="266"/>
              <w:jc w:val="both"/>
              <w:rPr>
                <w:rFonts w:ascii="Trebuchet MS" w:eastAsia="Trebuchet MS" w:hAnsi="Trebuchet MS" w:cs="Trebuchet MS"/>
                <w:b/>
                <w:i/>
                <w:sz w:val="24"/>
              </w:rPr>
            </w:pPr>
            <w:r>
              <w:rPr>
                <w:rFonts w:ascii="Trebuchet MS" w:eastAsia="Trebuchet MS" w:hAnsi="Trebuchet MS" w:cs="Trebuchet MS"/>
                <w:sz w:val="24"/>
              </w:rPr>
              <w:t xml:space="preserve">f) Les travaux se composent de : </w:t>
            </w:r>
          </w:p>
          <w:p w:rsidR="00E53915" w:rsidRDefault="00E53915">
            <w:pPr>
              <w:spacing w:after="0" w:line="276" w:lineRule="auto"/>
              <w:jc w:val="both"/>
              <w:rPr>
                <w:rFonts w:ascii="Trebuchet MS" w:eastAsia="Trebuchet MS" w:hAnsi="Trebuchet MS" w:cs="Trebuchet MS"/>
                <w:sz w:val="24"/>
              </w:rPr>
            </w:pPr>
          </w:p>
          <w:p w:rsidR="00E53915" w:rsidRDefault="00C55D90">
            <w:pPr>
              <w:numPr>
                <w:ilvl w:val="0"/>
                <w:numId w:val="145"/>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4"/>
              </w:rPr>
              <w:t xml:space="preserve">La </w:t>
            </w:r>
            <w:r>
              <w:rPr>
                <w:rFonts w:ascii="Times New Roman" w:eastAsia="Times New Roman" w:hAnsi="Times New Roman" w:cs="Times New Roman"/>
                <w:sz w:val="28"/>
              </w:rPr>
              <w:t>consolidation des études et la présentation du projet d’exécution ;</w:t>
            </w:r>
          </w:p>
          <w:p w:rsidR="00E53915" w:rsidRDefault="00C55D90">
            <w:pPr>
              <w:numPr>
                <w:ilvl w:val="0"/>
                <w:numId w:val="145"/>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La réalisation et équipement du forage (Q </w:t>
            </w:r>
            <w:r>
              <w:rPr>
                <w:rFonts w:ascii="Cambria Math" w:eastAsia="Cambria Math" w:hAnsi="Cambria Math" w:cs="Cambria Math"/>
                <w:sz w:val="28"/>
              </w:rPr>
              <w:t>≥</w:t>
            </w:r>
            <w:r>
              <w:rPr>
                <w:rFonts w:ascii="Times New Roman" w:eastAsia="Times New Roman" w:hAnsi="Times New Roman" w:cs="Times New Roman"/>
                <w:sz w:val="28"/>
              </w:rPr>
              <w:t xml:space="preserve"> 3m3/h) ;</w:t>
            </w:r>
          </w:p>
          <w:p w:rsidR="00E53915" w:rsidRDefault="00C55D90">
            <w:pPr>
              <w:numPr>
                <w:ilvl w:val="0"/>
                <w:numId w:val="145"/>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L’installation de la pompe électrique solaire;</w:t>
            </w:r>
          </w:p>
          <w:p w:rsidR="00E53915" w:rsidRDefault="00C55D90">
            <w:pPr>
              <w:numPr>
                <w:ilvl w:val="0"/>
                <w:numId w:val="145"/>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La construction d’une conduite de refoulement ;</w:t>
            </w:r>
          </w:p>
          <w:p w:rsidR="00E53915" w:rsidRDefault="00C55D90">
            <w:pPr>
              <w:numPr>
                <w:ilvl w:val="0"/>
                <w:numId w:val="145"/>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La construction du château d’eau de 20 m</w:t>
            </w:r>
            <w:r>
              <w:rPr>
                <w:rFonts w:ascii="Times New Roman" w:eastAsia="Times New Roman" w:hAnsi="Times New Roman" w:cs="Times New Roman"/>
                <w:sz w:val="28"/>
                <w:vertAlign w:val="superscript"/>
              </w:rPr>
              <w:t>3</w:t>
            </w:r>
            <w:r>
              <w:rPr>
                <w:rFonts w:ascii="Times New Roman" w:eastAsia="Times New Roman" w:hAnsi="Times New Roman" w:cs="Times New Roman"/>
                <w:sz w:val="28"/>
              </w:rPr>
              <w:t>;</w:t>
            </w:r>
          </w:p>
          <w:p w:rsidR="00E53915" w:rsidRDefault="00C55D90">
            <w:pPr>
              <w:numPr>
                <w:ilvl w:val="0"/>
                <w:numId w:val="145"/>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La construction d’un réseau de distribution qui mène à la borne fontaine ;</w:t>
            </w:r>
          </w:p>
          <w:p w:rsidR="00E53915" w:rsidRDefault="00C55D90">
            <w:pPr>
              <w:numPr>
                <w:ilvl w:val="0"/>
                <w:numId w:val="145"/>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La construction des bornes fontaines à 2 robinets ;</w:t>
            </w:r>
          </w:p>
          <w:p w:rsidR="00E53915" w:rsidRDefault="00C55D90">
            <w:pPr>
              <w:numPr>
                <w:ilvl w:val="0"/>
                <w:numId w:val="145"/>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Les essais de mise en service du réseau y compris toutes suggestions ;</w:t>
            </w:r>
          </w:p>
          <w:p w:rsidR="00E53915" w:rsidRDefault="00C55D90">
            <w:pPr>
              <w:numPr>
                <w:ilvl w:val="0"/>
                <w:numId w:val="145"/>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La formation du comité de Gestion et remise des plans de recollement du réseau,</w:t>
            </w:r>
          </w:p>
          <w:p w:rsidR="00E53915" w:rsidRDefault="00C55D90">
            <w:pPr>
              <w:numPr>
                <w:ilvl w:val="0"/>
                <w:numId w:val="145"/>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La fourniture et pose d’un kit solaire.</w:t>
            </w:r>
          </w:p>
          <w:p w:rsidR="00E53915" w:rsidRDefault="00E53915">
            <w:pPr>
              <w:spacing w:after="0" w:line="276" w:lineRule="auto"/>
              <w:jc w:val="both"/>
              <w:rPr>
                <w:rFonts w:ascii="Trebuchet MS" w:eastAsia="Trebuchet MS" w:hAnsi="Trebuchet MS" w:cs="Trebuchet MS"/>
                <w:sz w:val="24"/>
              </w:rPr>
            </w:pPr>
          </w:p>
          <w:p w:rsidR="00E53915" w:rsidRDefault="00E53915">
            <w:pPr>
              <w:spacing w:after="0" w:line="276" w:lineRule="auto"/>
              <w:jc w:val="both"/>
              <w:rPr>
                <w:rFonts w:ascii="Trebuchet MS" w:eastAsia="Trebuchet MS" w:hAnsi="Trebuchet MS" w:cs="Trebuchet MS"/>
                <w:sz w:val="24"/>
              </w:rPr>
            </w:pPr>
          </w:p>
          <w:p w:rsidR="00E53915" w:rsidRDefault="00E53915">
            <w:pPr>
              <w:spacing w:after="0" w:line="276" w:lineRule="auto"/>
              <w:jc w:val="both"/>
              <w:rPr>
                <w:rFonts w:ascii="Trebuchet MS" w:eastAsia="Trebuchet MS" w:hAnsi="Trebuchet MS" w:cs="Trebuchet MS"/>
                <w:sz w:val="24"/>
              </w:rPr>
            </w:pPr>
          </w:p>
          <w:p w:rsidR="00E53915" w:rsidRDefault="00E53915">
            <w:pPr>
              <w:spacing w:after="0" w:line="276" w:lineRule="auto"/>
              <w:jc w:val="both"/>
              <w:rPr>
                <w:rFonts w:ascii="Trebuchet MS" w:eastAsia="Trebuchet MS" w:hAnsi="Trebuchet MS" w:cs="Trebuchet MS"/>
                <w:sz w:val="24"/>
              </w:rPr>
            </w:pPr>
          </w:p>
          <w:p w:rsidR="00E53915" w:rsidRDefault="00E53915">
            <w:pPr>
              <w:spacing w:after="0" w:line="276" w:lineRule="auto"/>
              <w:jc w:val="both"/>
              <w:rPr>
                <w:rFonts w:ascii="Trebuchet MS" w:eastAsia="Trebuchet MS" w:hAnsi="Trebuchet MS" w:cs="Trebuchet MS"/>
                <w:sz w:val="24"/>
              </w:rPr>
            </w:pP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2.2</w:t>
            </w:r>
            <w:r>
              <w:rPr>
                <w:rFonts w:ascii="Trebuchet MS" w:eastAsia="Trebuchet MS" w:hAnsi="Trebuchet MS" w:cs="Trebuchet MS"/>
                <w:sz w:val="24"/>
              </w:rPr>
              <w:tab/>
              <w:t>Une notification donnée par une Partie à l’autre en vertu du Marché doit être par écrit à l’adresse ci-après en utilisant la méthode la plus rapide disponible, telle que le courrier électronique avec preuve de réception.</w:t>
            </w:r>
          </w:p>
          <w:p w:rsidR="00E53915" w:rsidRDefault="00C55D90">
            <w:pPr>
              <w:spacing w:after="120" w:line="276" w:lineRule="auto"/>
              <w:ind w:left="378" w:right="36"/>
              <w:jc w:val="both"/>
              <w:rPr>
                <w:rFonts w:ascii="Trebuchet MS" w:eastAsia="Trebuchet MS" w:hAnsi="Trebuchet MS" w:cs="Trebuchet MS"/>
                <w:sz w:val="24"/>
              </w:rPr>
            </w:pPr>
            <w:r>
              <w:rPr>
                <w:rFonts w:ascii="Trebuchet MS" w:eastAsia="Trebuchet MS" w:hAnsi="Trebuchet MS" w:cs="Trebuchet MS"/>
                <w:b/>
                <w:sz w:val="24"/>
                <w:u w:val="single"/>
              </w:rPr>
              <w:t>Adresse pour notification au Maître d’Ouvrage</w:t>
            </w:r>
            <w:r>
              <w:rPr>
                <w:rFonts w:ascii="Trebuchet MS" w:eastAsia="Trebuchet MS" w:hAnsi="Trebuchet MS" w:cs="Trebuchet MS"/>
                <w:b/>
                <w:sz w:val="24"/>
              </w:rPr>
              <w:t>:</w:t>
            </w:r>
          </w:p>
          <w:p w:rsidR="00E53915" w:rsidRDefault="00C55D90">
            <w:pPr>
              <w:spacing w:after="80" w:line="276" w:lineRule="auto"/>
              <w:ind w:left="704"/>
              <w:jc w:val="both"/>
              <w:rPr>
                <w:rFonts w:ascii="Trebuchet MS" w:eastAsia="Trebuchet MS" w:hAnsi="Trebuchet MS" w:cs="Trebuchet MS"/>
                <w:sz w:val="24"/>
              </w:rPr>
            </w:pPr>
            <w:r>
              <w:rPr>
                <w:rFonts w:ascii="Trebuchet MS" w:eastAsia="Trebuchet MS" w:hAnsi="Trebuchet MS" w:cs="Trebuchet MS"/>
                <w:i/>
                <w:sz w:val="24"/>
              </w:rPr>
              <w:t xml:space="preserve">[Insérer le nom de l’agent autorisé à recevoir les </w:t>
            </w:r>
            <w:r>
              <w:rPr>
                <w:rFonts w:ascii="Trebuchet MS" w:eastAsia="Trebuchet MS" w:hAnsi="Trebuchet MS" w:cs="Trebuchet MS"/>
                <w:i/>
                <w:sz w:val="24"/>
              </w:rPr>
              <w:lastRenderedPageBreak/>
              <w:t xml:space="preserve">notifications] </w:t>
            </w:r>
          </w:p>
          <w:p w:rsidR="00E53915" w:rsidRDefault="00C55D90">
            <w:pPr>
              <w:spacing w:line="276" w:lineRule="auto"/>
              <w:ind w:left="704"/>
              <w:jc w:val="both"/>
              <w:rPr>
                <w:rFonts w:ascii="Trebuchet MS" w:eastAsia="Trebuchet MS" w:hAnsi="Trebuchet MS" w:cs="Trebuchet MS"/>
                <w:sz w:val="24"/>
              </w:rPr>
            </w:pPr>
            <w:r>
              <w:rPr>
                <w:rFonts w:ascii="Trebuchet MS" w:eastAsia="Trebuchet MS" w:hAnsi="Trebuchet MS" w:cs="Trebuchet MS"/>
                <w:i/>
                <w:sz w:val="24"/>
              </w:rPr>
              <w:t>[Titre/position]</w:t>
            </w:r>
          </w:p>
          <w:p w:rsidR="00E53915" w:rsidRDefault="00C55D90">
            <w:pPr>
              <w:spacing w:line="276" w:lineRule="auto"/>
              <w:ind w:left="704"/>
              <w:jc w:val="both"/>
              <w:rPr>
                <w:rFonts w:ascii="Trebuchet MS" w:eastAsia="Trebuchet MS" w:hAnsi="Trebuchet MS" w:cs="Trebuchet MS"/>
                <w:sz w:val="24"/>
              </w:rPr>
            </w:pPr>
            <w:r>
              <w:rPr>
                <w:rFonts w:ascii="Trebuchet MS" w:eastAsia="Trebuchet MS" w:hAnsi="Trebuchet MS" w:cs="Trebuchet MS"/>
                <w:i/>
                <w:sz w:val="24"/>
              </w:rPr>
              <w:t>[Département/unité de travail]</w:t>
            </w:r>
          </w:p>
          <w:p w:rsidR="00E53915" w:rsidRDefault="00C55D90">
            <w:pPr>
              <w:spacing w:line="276" w:lineRule="auto"/>
              <w:ind w:left="704"/>
              <w:jc w:val="both"/>
              <w:rPr>
                <w:rFonts w:ascii="Trebuchet MS" w:eastAsia="Trebuchet MS" w:hAnsi="Trebuchet MS" w:cs="Trebuchet MS"/>
                <w:sz w:val="24"/>
              </w:rPr>
            </w:pPr>
            <w:r>
              <w:rPr>
                <w:rFonts w:ascii="Trebuchet MS" w:eastAsia="Trebuchet MS" w:hAnsi="Trebuchet MS" w:cs="Trebuchet MS"/>
                <w:i/>
                <w:sz w:val="24"/>
              </w:rPr>
              <w:t>[Adresse]</w:t>
            </w:r>
          </w:p>
          <w:p w:rsidR="00E53915" w:rsidRDefault="00C55D90">
            <w:pPr>
              <w:spacing w:after="80" w:line="276" w:lineRule="auto"/>
              <w:ind w:left="704"/>
              <w:jc w:val="both"/>
              <w:rPr>
                <w:rFonts w:ascii="Trebuchet MS" w:eastAsia="Trebuchet MS" w:hAnsi="Trebuchet MS" w:cs="Trebuchet MS"/>
                <w:sz w:val="24"/>
              </w:rPr>
            </w:pPr>
            <w:r>
              <w:rPr>
                <w:rFonts w:ascii="Trebuchet MS" w:eastAsia="Trebuchet MS" w:hAnsi="Trebuchet MS" w:cs="Trebuchet MS"/>
                <w:i/>
                <w:sz w:val="24"/>
              </w:rPr>
              <w:t>[Adresse électronique]</w:t>
            </w:r>
          </w:p>
          <w:p w:rsidR="00E53915" w:rsidRDefault="00C55D90">
            <w:pPr>
              <w:spacing w:after="80" w:line="276" w:lineRule="auto"/>
              <w:ind w:left="340"/>
              <w:jc w:val="both"/>
              <w:rPr>
                <w:rFonts w:ascii="Trebuchet MS" w:eastAsia="Trebuchet MS" w:hAnsi="Trebuchet MS" w:cs="Trebuchet MS"/>
                <w:sz w:val="24"/>
              </w:rPr>
            </w:pPr>
            <w:r>
              <w:rPr>
                <w:rFonts w:ascii="Trebuchet MS" w:eastAsia="Trebuchet MS" w:hAnsi="Trebuchet MS" w:cs="Trebuchet MS"/>
                <w:b/>
                <w:sz w:val="24"/>
                <w:u w:val="single"/>
              </w:rPr>
              <w:t>Adresse pour notification à l’Entreprise</w:t>
            </w:r>
            <w:r>
              <w:rPr>
                <w:rFonts w:ascii="Trebuchet MS" w:eastAsia="Trebuchet MS" w:hAnsi="Trebuchet MS" w:cs="Trebuchet MS"/>
                <w:b/>
                <w:sz w:val="24"/>
              </w:rPr>
              <w:t>:</w:t>
            </w:r>
          </w:p>
          <w:p w:rsidR="00E53915" w:rsidRDefault="00C55D90">
            <w:pPr>
              <w:spacing w:after="80" w:line="276" w:lineRule="auto"/>
              <w:ind w:left="704"/>
              <w:jc w:val="both"/>
              <w:rPr>
                <w:rFonts w:ascii="Trebuchet MS" w:eastAsia="Trebuchet MS" w:hAnsi="Trebuchet MS" w:cs="Trebuchet MS"/>
                <w:sz w:val="24"/>
              </w:rPr>
            </w:pPr>
            <w:r>
              <w:rPr>
                <w:rFonts w:ascii="Trebuchet MS" w:eastAsia="Trebuchet MS" w:hAnsi="Trebuchet MS" w:cs="Trebuchet MS"/>
                <w:i/>
                <w:sz w:val="24"/>
              </w:rPr>
              <w:t xml:space="preserve">[insérer le nom de l’agent autorisé à recevoir les notifications] </w:t>
            </w:r>
          </w:p>
          <w:p w:rsidR="00E53915" w:rsidRDefault="00C55D90">
            <w:pPr>
              <w:spacing w:line="276" w:lineRule="auto"/>
              <w:ind w:left="704"/>
              <w:jc w:val="both"/>
              <w:rPr>
                <w:rFonts w:ascii="Trebuchet MS" w:eastAsia="Trebuchet MS" w:hAnsi="Trebuchet MS" w:cs="Trebuchet MS"/>
                <w:sz w:val="24"/>
              </w:rPr>
            </w:pPr>
            <w:r>
              <w:rPr>
                <w:rFonts w:ascii="Trebuchet MS" w:eastAsia="Trebuchet MS" w:hAnsi="Trebuchet MS" w:cs="Trebuchet MS"/>
                <w:i/>
                <w:sz w:val="24"/>
              </w:rPr>
              <w:t>[titre/position]</w:t>
            </w:r>
          </w:p>
          <w:p w:rsidR="00E53915" w:rsidRDefault="00C55D90">
            <w:pPr>
              <w:spacing w:line="276" w:lineRule="auto"/>
              <w:ind w:left="704"/>
              <w:jc w:val="both"/>
              <w:rPr>
                <w:rFonts w:ascii="Trebuchet MS" w:eastAsia="Trebuchet MS" w:hAnsi="Trebuchet MS" w:cs="Trebuchet MS"/>
                <w:sz w:val="24"/>
              </w:rPr>
            </w:pPr>
            <w:r>
              <w:rPr>
                <w:rFonts w:ascii="Trebuchet MS" w:eastAsia="Trebuchet MS" w:hAnsi="Trebuchet MS" w:cs="Trebuchet MS"/>
                <w:i/>
                <w:sz w:val="24"/>
              </w:rPr>
              <w:t>[département/unité de travail]</w:t>
            </w:r>
          </w:p>
          <w:p w:rsidR="00E53915" w:rsidRDefault="00C55D90">
            <w:pPr>
              <w:spacing w:line="276" w:lineRule="auto"/>
              <w:ind w:left="704"/>
              <w:jc w:val="both"/>
              <w:rPr>
                <w:rFonts w:ascii="Trebuchet MS" w:eastAsia="Trebuchet MS" w:hAnsi="Trebuchet MS" w:cs="Trebuchet MS"/>
                <w:sz w:val="24"/>
              </w:rPr>
            </w:pPr>
            <w:r>
              <w:rPr>
                <w:rFonts w:ascii="Trebuchet MS" w:eastAsia="Trebuchet MS" w:hAnsi="Trebuchet MS" w:cs="Trebuchet MS"/>
                <w:i/>
                <w:sz w:val="24"/>
              </w:rPr>
              <w:t>[adresse]</w:t>
            </w:r>
          </w:p>
          <w:p w:rsidR="00E53915" w:rsidRDefault="00C55D90">
            <w:pPr>
              <w:spacing w:after="120" w:line="276" w:lineRule="auto"/>
              <w:ind w:right="36" w:firstLine="608"/>
              <w:jc w:val="both"/>
              <w:rPr>
                <w:rFonts w:ascii="Trebuchet MS" w:eastAsia="Trebuchet MS" w:hAnsi="Trebuchet MS" w:cs="Trebuchet MS"/>
                <w:i/>
                <w:sz w:val="24"/>
              </w:rPr>
            </w:pPr>
            <w:r>
              <w:rPr>
                <w:rFonts w:ascii="Trebuchet MS" w:eastAsia="Trebuchet MS" w:hAnsi="Trebuchet MS" w:cs="Trebuchet MS"/>
                <w:i/>
                <w:sz w:val="24"/>
              </w:rPr>
              <w:t>[Adresse électronique]</w:t>
            </w:r>
          </w:p>
          <w:p w:rsidR="00E53915" w:rsidRDefault="00E53915">
            <w:pPr>
              <w:spacing w:after="120" w:line="276" w:lineRule="auto"/>
              <w:ind w:right="36" w:firstLine="608"/>
              <w:jc w:val="both"/>
              <w:rPr>
                <w:rFonts w:ascii="Trebuchet MS" w:eastAsia="Trebuchet MS" w:hAnsi="Trebuchet MS" w:cs="Trebuchet MS"/>
                <w:i/>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b/>
                <w:sz w:val="24"/>
              </w:rPr>
              <w:t xml:space="preserve">Ordres de service </w:t>
            </w:r>
          </w:p>
          <w:p w:rsidR="00E53915" w:rsidRDefault="00C55D90">
            <w:pPr>
              <w:numPr>
                <w:ilvl w:val="0"/>
                <w:numId w:val="146"/>
              </w:numPr>
              <w:suppressAutoHyphens/>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L’ordre de service de commencer les travaux est signé par le Le Maire de la Commune de Lomié (Maitre d’Ouvrage) et notifié au Cocontractant par le chef de service du marché avec copie, à l’Ingénieur du Marche et au Maître d’œuvre. </w:t>
            </w:r>
          </w:p>
          <w:p w:rsidR="00E53915" w:rsidRDefault="00C55D90">
            <w:pPr>
              <w:numPr>
                <w:ilvl w:val="0"/>
                <w:numId w:val="146"/>
              </w:numPr>
              <w:suppressAutoHyphens/>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rsidR="00E53915" w:rsidRDefault="00C55D90">
            <w:pPr>
              <w:numPr>
                <w:ilvl w:val="0"/>
                <w:numId w:val="146"/>
              </w:numPr>
              <w:suppressAutoHyphens/>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rsidR="00E53915" w:rsidRDefault="00C55D90">
            <w:pPr>
              <w:numPr>
                <w:ilvl w:val="0"/>
                <w:numId w:val="146"/>
              </w:numPr>
              <w:suppressAutoHyphens/>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Les ordres de service valant mise en demeure seront signés par le Maire (Maitre d’Ouvrage), après avis de l’Ingénieur du marché et du chef de service du marché et notifié au Cocontractant par le chef de service du marché avec copie à l’Ingénieur du </w:t>
            </w:r>
            <w:r>
              <w:rPr>
                <w:rFonts w:ascii="Trebuchet MS" w:eastAsia="Trebuchet MS" w:hAnsi="Trebuchet MS" w:cs="Trebuchet MS"/>
                <w:sz w:val="24"/>
              </w:rPr>
              <w:lastRenderedPageBreak/>
              <w:t>Marche et au Maître d’œuvre.</w:t>
            </w:r>
          </w:p>
          <w:p w:rsidR="00E53915" w:rsidRDefault="00C55D90">
            <w:pPr>
              <w:numPr>
                <w:ilvl w:val="0"/>
                <w:numId w:val="146"/>
              </w:numPr>
              <w:suppressAutoHyphens/>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ordres de service de suspension et de reprise des travaux, pour cause d’intempéries ou autre cas de force majeure, seront signés par le le Maire (Maitre d’Ouvrage), après constat sur PV de l’Ingénieur du marché, du Chef de service du marché et du maitre d’œuvre et notifiés par le chef de service du marché au Cocontractant avec copie, à l’Ingénieur du marché et au Maître d’œuvre.</w:t>
            </w:r>
          </w:p>
          <w:p w:rsidR="00E53915" w:rsidRDefault="00C55D90">
            <w:pPr>
              <w:numPr>
                <w:ilvl w:val="0"/>
                <w:numId w:val="146"/>
              </w:numPr>
              <w:suppressAutoHyphens/>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E53915" w:rsidRDefault="00C55D90">
            <w:pPr>
              <w:numPr>
                <w:ilvl w:val="0"/>
                <w:numId w:val="146"/>
              </w:numPr>
              <w:suppressAutoHyphens/>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 Le Cocontractant dispose d’un délai de quinze (15) jours pour émettre des réserves sur tout ordre de service reçu. Le fait d’émettre des réserves ne dispense pas le Cocontractant d’exécuter les ordres de service reçus.</w:t>
            </w:r>
          </w:p>
          <w:p w:rsidR="00E53915" w:rsidRDefault="00E53915">
            <w:pPr>
              <w:spacing w:after="120" w:line="276" w:lineRule="auto"/>
              <w:ind w:right="36" w:firstLine="608"/>
              <w:jc w:val="both"/>
              <w:rPr>
                <w:rFonts w:ascii="Trebuchet MS" w:eastAsia="Trebuchet MS" w:hAnsi="Trebuchet MS" w:cs="Trebuchet MS"/>
                <w:sz w:val="24"/>
              </w:rPr>
            </w:pP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2.3</w:t>
            </w:r>
            <w:r>
              <w:rPr>
                <w:rFonts w:ascii="Trebuchet MS" w:eastAsia="Trebuchet MS" w:hAnsi="Trebuchet MS" w:cs="Trebuchet MS"/>
                <w:sz w:val="24"/>
              </w:rPr>
              <w:tab/>
              <w:t xml:space="preserve">Conformément à </w:t>
            </w:r>
            <w:r>
              <w:rPr>
                <w:rFonts w:ascii="Trebuchet MS" w:eastAsia="Trebuchet MS" w:hAnsi="Trebuchet MS" w:cs="Trebuchet MS"/>
                <w:b/>
                <w:sz w:val="24"/>
              </w:rPr>
              <w:t>la Clause 3.2</w:t>
            </w:r>
            <w:r>
              <w:rPr>
                <w:rFonts w:ascii="Trebuchet MS" w:eastAsia="Trebuchet MS" w:hAnsi="Trebuchet MS" w:cs="Trebuchet MS"/>
                <w:sz w:val="24"/>
              </w:rPr>
              <w:t xml:space="preserve">, </w:t>
            </w:r>
            <w:r>
              <w:rPr>
                <w:rFonts w:ascii="Trebuchet MS" w:eastAsia="Trebuchet MS" w:hAnsi="Trebuchet MS" w:cs="Trebuchet MS"/>
                <w:b/>
                <w:sz w:val="24"/>
              </w:rPr>
              <w:t>les délais d’achèvement par tranches</w:t>
            </w:r>
            <w:r>
              <w:rPr>
                <w:rFonts w:ascii="Trebuchet MS" w:eastAsia="Trebuchet MS" w:hAnsi="Trebuchet MS" w:cs="Trebuchet MS"/>
                <w:sz w:val="24"/>
              </w:rPr>
              <w:t xml:space="preserve"> sont les : </w:t>
            </w:r>
            <w:r>
              <w:rPr>
                <w:rFonts w:ascii="Trebuchet MS" w:eastAsia="Trebuchet MS" w:hAnsi="Trebuchet MS" w:cs="Trebuchet MS"/>
                <w:b/>
                <w:i/>
                <w:sz w:val="24"/>
                <w:u w:val="single"/>
              </w:rPr>
              <w:t>[insérer la nature et les délais, le cas échéant; supprimer autrement]</w:t>
            </w:r>
            <w:r>
              <w:rPr>
                <w:rFonts w:ascii="Trebuchet MS" w:eastAsia="Trebuchet MS" w:hAnsi="Trebuchet MS" w:cs="Trebuchet MS"/>
                <w:b/>
                <w:i/>
                <w:sz w:val="24"/>
              </w:rPr>
              <w:t xml:space="preserve">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2.4</w:t>
            </w:r>
            <w:r>
              <w:rPr>
                <w:rFonts w:ascii="Trebuchet MS" w:eastAsia="Trebuchet MS" w:hAnsi="Trebuchet MS" w:cs="Trebuchet MS"/>
                <w:sz w:val="24"/>
              </w:rPr>
              <w:tab/>
              <w:t xml:space="preserve">La </w:t>
            </w:r>
            <w:r>
              <w:rPr>
                <w:rFonts w:ascii="Trebuchet MS" w:eastAsia="Trebuchet MS" w:hAnsi="Trebuchet MS" w:cs="Trebuchet MS"/>
                <w:b/>
                <w:sz w:val="24"/>
              </w:rPr>
              <w:t>langue</w:t>
            </w:r>
            <w:r>
              <w:rPr>
                <w:rFonts w:ascii="Trebuchet MS" w:eastAsia="Trebuchet MS" w:hAnsi="Trebuchet MS" w:cs="Trebuchet MS"/>
                <w:sz w:val="24"/>
              </w:rPr>
              <w:t xml:space="preserve"> du Marché est </w:t>
            </w:r>
            <w:r>
              <w:rPr>
                <w:rFonts w:ascii="Trebuchet MS" w:eastAsia="Trebuchet MS" w:hAnsi="Trebuchet MS" w:cs="Trebuchet MS"/>
                <w:b/>
                <w:sz w:val="24"/>
                <w:u w:val="single"/>
              </w:rPr>
              <w:t>le Français</w:t>
            </w:r>
            <w:r>
              <w:rPr>
                <w:rFonts w:ascii="Trebuchet MS" w:eastAsia="Trebuchet MS" w:hAnsi="Trebuchet MS" w:cs="Trebuchet MS"/>
                <w:b/>
                <w:i/>
                <w:sz w:val="24"/>
                <w:u w:val="single"/>
              </w:rPr>
              <w:t xml:space="preserve">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2.5</w:t>
            </w:r>
            <w:r>
              <w:rPr>
                <w:rFonts w:ascii="Trebuchet MS" w:eastAsia="Trebuchet MS" w:hAnsi="Trebuchet MS" w:cs="Trebuchet MS"/>
                <w:sz w:val="24"/>
              </w:rPr>
              <w:tab/>
              <w:t xml:space="preserve">Le marché est régi par la </w:t>
            </w:r>
            <w:r>
              <w:rPr>
                <w:rFonts w:ascii="Trebuchet MS" w:eastAsia="Trebuchet MS" w:hAnsi="Trebuchet MS" w:cs="Trebuchet MS"/>
                <w:b/>
                <w:sz w:val="24"/>
              </w:rPr>
              <w:t>loi</w:t>
            </w:r>
            <w:r>
              <w:rPr>
                <w:rFonts w:ascii="Trebuchet MS" w:eastAsia="Trebuchet MS" w:hAnsi="Trebuchet MS" w:cs="Trebuchet MS"/>
                <w:sz w:val="24"/>
              </w:rPr>
              <w:t xml:space="preserve"> de </w:t>
            </w:r>
            <w:r>
              <w:rPr>
                <w:rFonts w:ascii="Trebuchet MS" w:eastAsia="Trebuchet MS" w:hAnsi="Trebuchet MS" w:cs="Trebuchet MS"/>
                <w:b/>
                <w:sz w:val="24"/>
              </w:rPr>
              <w:t xml:space="preserve">l’État: du Cameroun. </w:t>
            </w:r>
          </w:p>
          <w:p w:rsidR="00E53915" w:rsidRDefault="00C55D90">
            <w:pPr>
              <w:spacing w:after="120" w:line="276" w:lineRule="auto"/>
              <w:ind w:left="-20" w:right="36"/>
              <w:jc w:val="both"/>
              <w:rPr>
                <w:rFonts w:ascii="Trebuchet MS" w:eastAsia="Trebuchet MS" w:hAnsi="Trebuchet MS" w:cs="Trebuchet MS"/>
                <w:sz w:val="24"/>
              </w:rPr>
            </w:pPr>
            <w:r>
              <w:rPr>
                <w:rFonts w:ascii="Trebuchet MS" w:eastAsia="Trebuchet MS" w:hAnsi="Trebuchet MS" w:cs="Trebuchet MS"/>
                <w:b/>
                <w:sz w:val="24"/>
              </w:rPr>
              <w:t>Les informations spécifiques au Marché pour les clauses énumérées sur les Conditions du Marché (CM) sont indiquées ci-dessous</w:t>
            </w:r>
            <w:r>
              <w:rPr>
                <w:rFonts w:ascii="Trebuchet MS" w:eastAsia="Trebuchet MS" w:hAnsi="Trebuchet MS" w:cs="Trebuchet MS"/>
                <w:sz w:val="24"/>
              </w:rPr>
              <w:t>:</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2.6</w:t>
            </w:r>
            <w:r>
              <w:rPr>
                <w:rFonts w:ascii="Trebuchet MS" w:eastAsia="Trebuchet MS" w:hAnsi="Trebuchet MS" w:cs="Trebuchet MS"/>
                <w:sz w:val="24"/>
              </w:rPr>
              <w:tab/>
            </w:r>
            <w:r>
              <w:rPr>
                <w:rFonts w:ascii="Trebuchet MS" w:eastAsia="Trebuchet MS" w:hAnsi="Trebuchet MS" w:cs="Trebuchet MS"/>
                <w:b/>
                <w:sz w:val="24"/>
              </w:rPr>
              <w:t>CM 12</w:t>
            </w:r>
            <w:r>
              <w:rPr>
                <w:rFonts w:ascii="Trebuchet MS" w:eastAsia="Trebuchet MS" w:hAnsi="Trebuchet MS" w:cs="Trebuchet MS"/>
                <w:sz w:val="24"/>
              </w:rPr>
              <w:t xml:space="preserve">: Les montants et les franchises </w:t>
            </w:r>
            <w:r>
              <w:rPr>
                <w:rFonts w:ascii="Trebuchet MS" w:eastAsia="Trebuchet MS" w:hAnsi="Trebuchet MS" w:cs="Trebuchet MS"/>
                <w:b/>
                <w:sz w:val="24"/>
              </w:rPr>
              <w:t>d’assurance</w:t>
            </w:r>
            <w:r>
              <w:rPr>
                <w:rFonts w:ascii="Trebuchet MS" w:eastAsia="Trebuchet MS" w:hAnsi="Trebuchet MS" w:cs="Trebuchet MS"/>
                <w:sz w:val="24"/>
              </w:rPr>
              <w:t xml:space="preserve"> minimums seront les suivantes :</w:t>
            </w:r>
          </w:p>
          <w:p w:rsidR="00E53915" w:rsidRDefault="00C55D90">
            <w:pPr>
              <w:tabs>
                <w:tab w:val="left" w:pos="556"/>
              </w:tabs>
              <w:suppressAutoHyphens/>
              <w:spacing w:after="0" w:line="276" w:lineRule="auto"/>
              <w:ind w:left="556" w:right="-72" w:hanging="540"/>
              <w:jc w:val="both"/>
              <w:rPr>
                <w:rFonts w:ascii="Trebuchet MS" w:eastAsia="Trebuchet MS" w:hAnsi="Trebuchet MS" w:cs="Trebuchet MS"/>
                <w:b/>
                <w:sz w:val="24"/>
              </w:rPr>
            </w:pPr>
            <w:r>
              <w:rPr>
                <w:rFonts w:ascii="Trebuchet MS" w:eastAsia="Trebuchet MS" w:hAnsi="Trebuchet MS" w:cs="Trebuchet MS"/>
                <w:sz w:val="24"/>
              </w:rPr>
              <w:t xml:space="preserve">Pour les pertes ou les dommages causés aux Travaux, aux Installations et aux Matériaux : </w:t>
            </w:r>
            <w:r>
              <w:rPr>
                <w:rFonts w:ascii="Trebuchet MS" w:eastAsia="Trebuchet MS" w:hAnsi="Trebuchet MS" w:cs="Trebuchet MS"/>
                <w:b/>
                <w:sz w:val="24"/>
              </w:rPr>
              <w:t>Assurance “Tous</w:t>
            </w:r>
          </w:p>
          <w:p w:rsidR="00E53915" w:rsidRDefault="00C55D90">
            <w:pPr>
              <w:tabs>
                <w:tab w:val="left" w:pos="556"/>
              </w:tabs>
              <w:suppressAutoHyphens/>
              <w:spacing w:after="0" w:line="276" w:lineRule="auto"/>
              <w:ind w:left="556" w:right="-72" w:hanging="540"/>
              <w:jc w:val="both"/>
              <w:rPr>
                <w:rFonts w:ascii="Trebuchet MS" w:eastAsia="Trebuchet MS" w:hAnsi="Trebuchet MS" w:cs="Trebuchet MS"/>
                <w:b/>
                <w:sz w:val="24"/>
              </w:rPr>
            </w:pPr>
            <w:r>
              <w:rPr>
                <w:rFonts w:ascii="Trebuchet MS" w:eastAsia="Trebuchet MS" w:hAnsi="Trebuchet MS" w:cs="Trebuchet MS"/>
                <w:b/>
                <w:sz w:val="24"/>
              </w:rPr>
              <w:t>Risques chantier” couvrant un montant égal à 115 % du montant du marché. Le montant maximal de la franchise est de 1 000 000 F CFA par sinistre</w:t>
            </w:r>
          </w:p>
          <w:p w:rsidR="00E53915" w:rsidRDefault="00E53915">
            <w:pPr>
              <w:tabs>
                <w:tab w:val="left" w:pos="556"/>
              </w:tabs>
              <w:suppressAutoHyphens/>
              <w:spacing w:after="0" w:line="276" w:lineRule="auto"/>
              <w:ind w:left="556" w:right="-72" w:hanging="540"/>
              <w:jc w:val="both"/>
              <w:rPr>
                <w:rFonts w:ascii="Trebuchet MS" w:eastAsia="Trebuchet MS" w:hAnsi="Trebuchet MS" w:cs="Trebuchet MS"/>
                <w:sz w:val="24"/>
              </w:rPr>
            </w:pPr>
          </w:p>
          <w:p w:rsidR="00E53915" w:rsidRDefault="00C55D90">
            <w:pPr>
              <w:numPr>
                <w:ilvl w:val="0"/>
                <w:numId w:val="147"/>
              </w:numPr>
              <w:suppressAutoHyphens/>
              <w:spacing w:after="120" w:line="276" w:lineRule="auto"/>
              <w:ind w:left="971" w:right="-72" w:hanging="360"/>
              <w:jc w:val="both"/>
              <w:rPr>
                <w:rFonts w:ascii="Trebuchet MS" w:eastAsia="Trebuchet MS" w:hAnsi="Trebuchet MS" w:cs="Trebuchet MS"/>
                <w:sz w:val="24"/>
              </w:rPr>
            </w:pPr>
            <w:r>
              <w:rPr>
                <w:rFonts w:ascii="Trebuchet MS" w:eastAsia="Trebuchet MS" w:hAnsi="Trebuchet MS" w:cs="Trebuchet MS"/>
                <w:sz w:val="24"/>
              </w:rPr>
              <w:t xml:space="preserve">Pour les pertes ou les dommages aux Equipements </w:t>
            </w:r>
            <w:r>
              <w:rPr>
                <w:rFonts w:ascii="Trebuchet MS" w:eastAsia="Trebuchet MS" w:hAnsi="Trebuchet MS" w:cs="Trebuchet MS"/>
                <w:sz w:val="24"/>
              </w:rPr>
              <w:lastRenderedPageBreak/>
              <w:t xml:space="preserve">: </w:t>
            </w:r>
            <w:r>
              <w:rPr>
                <w:rFonts w:ascii="Trebuchet MS" w:eastAsia="Trebuchet MS" w:hAnsi="Trebuchet MS" w:cs="Trebuchet MS"/>
                <w:b/>
                <w:i/>
                <w:sz w:val="24"/>
                <w:u w:val="single"/>
              </w:rPr>
              <w:t>[insérer les montants</w:t>
            </w:r>
            <w:proofErr w:type="gramStart"/>
            <w:r>
              <w:rPr>
                <w:rFonts w:ascii="Trebuchet MS" w:eastAsia="Trebuchet MS" w:hAnsi="Trebuchet MS" w:cs="Trebuchet MS"/>
                <w:b/>
                <w:i/>
                <w:sz w:val="24"/>
                <w:u w:val="single"/>
              </w:rPr>
              <w:t>]</w:t>
            </w:r>
            <w:r>
              <w:rPr>
                <w:rFonts w:ascii="Trebuchet MS" w:eastAsia="Trebuchet MS" w:hAnsi="Trebuchet MS" w:cs="Trebuchet MS"/>
                <w:b/>
                <w:i/>
                <w:sz w:val="24"/>
              </w:rPr>
              <w:t xml:space="preserve"> </w:t>
            </w:r>
            <w:r>
              <w:rPr>
                <w:rFonts w:ascii="Trebuchet MS" w:eastAsia="Trebuchet MS" w:hAnsi="Trebuchet MS" w:cs="Trebuchet MS"/>
                <w:sz w:val="24"/>
              </w:rPr>
              <w:t>.</w:t>
            </w:r>
            <w:proofErr w:type="gramEnd"/>
          </w:p>
          <w:p w:rsidR="00E53915" w:rsidRDefault="00C55D90">
            <w:pPr>
              <w:numPr>
                <w:ilvl w:val="0"/>
                <w:numId w:val="147"/>
              </w:numPr>
              <w:suppressAutoHyphens/>
              <w:spacing w:after="120" w:line="276" w:lineRule="auto"/>
              <w:ind w:left="971" w:right="-72" w:hanging="360"/>
              <w:jc w:val="both"/>
              <w:rPr>
                <w:rFonts w:ascii="Trebuchet MS" w:eastAsia="Trebuchet MS" w:hAnsi="Trebuchet MS" w:cs="Trebuchet MS"/>
                <w:sz w:val="24"/>
              </w:rPr>
            </w:pPr>
            <w:r>
              <w:rPr>
                <w:rFonts w:ascii="Trebuchet MS" w:eastAsia="Trebuchet MS" w:hAnsi="Trebuchet MS" w:cs="Trebuchet MS"/>
                <w:sz w:val="24"/>
              </w:rPr>
              <w:t xml:space="preserve">pour les pertes ou les dommages (sauf les Travaux, les Installations, les Matériaux et les Equipements) dans le cadre du Marché : </w:t>
            </w:r>
            <w:r>
              <w:rPr>
                <w:rFonts w:ascii="Trebuchet MS" w:eastAsia="Trebuchet MS" w:hAnsi="Trebuchet MS" w:cs="Trebuchet MS"/>
                <w:b/>
                <w:sz w:val="24"/>
              </w:rPr>
              <w:t>Assurance “Tous risques chantier” couvrant un montant égal à 115 % du montant du marché. Le montant maximal de la franchise est de 1 000 000 F CFA par sinistre</w:t>
            </w:r>
            <w:r>
              <w:rPr>
                <w:rFonts w:ascii="Trebuchet MS" w:eastAsia="Trebuchet MS" w:hAnsi="Trebuchet MS" w:cs="Trebuchet MS"/>
                <w:sz w:val="24"/>
              </w:rPr>
              <w:t>.</w:t>
            </w:r>
          </w:p>
          <w:p w:rsidR="00E53915" w:rsidRDefault="00C55D90">
            <w:pPr>
              <w:numPr>
                <w:ilvl w:val="0"/>
                <w:numId w:val="147"/>
              </w:numPr>
              <w:suppressAutoHyphens/>
              <w:spacing w:after="120" w:line="276" w:lineRule="auto"/>
              <w:ind w:left="971" w:right="-72" w:hanging="360"/>
              <w:jc w:val="both"/>
              <w:rPr>
                <w:rFonts w:ascii="Trebuchet MS" w:eastAsia="Trebuchet MS" w:hAnsi="Trebuchet MS" w:cs="Trebuchet MS"/>
                <w:sz w:val="24"/>
              </w:rPr>
            </w:pPr>
            <w:r>
              <w:rPr>
                <w:rFonts w:ascii="Trebuchet MS" w:eastAsia="Trebuchet MS" w:hAnsi="Trebuchet MS" w:cs="Trebuchet MS"/>
                <w:sz w:val="24"/>
              </w:rPr>
              <w:t xml:space="preserve">pour les blessures corporelles ou décès : des employés de l’Entreprise : </w:t>
            </w:r>
            <w:r>
              <w:rPr>
                <w:rFonts w:ascii="Trebuchet MS" w:eastAsia="Trebuchet MS" w:hAnsi="Trebuchet MS" w:cs="Trebuchet MS"/>
                <w:b/>
                <w:i/>
                <w:sz w:val="24"/>
                <w:u w:val="single"/>
              </w:rPr>
              <w:t>illimité</w:t>
            </w:r>
            <w:r>
              <w:rPr>
                <w:rFonts w:ascii="Trebuchet MS" w:eastAsia="Trebuchet MS" w:hAnsi="Trebuchet MS" w:cs="Trebuchet MS"/>
                <w:b/>
                <w:sz w:val="24"/>
              </w:rPr>
              <w:t xml:space="preserve"> </w:t>
            </w:r>
            <w:r>
              <w:rPr>
                <w:rFonts w:ascii="Trebuchet MS" w:eastAsia="Trebuchet MS" w:hAnsi="Trebuchet MS" w:cs="Trebuchet MS"/>
                <w:sz w:val="24"/>
              </w:rPr>
              <w:t>et</w:t>
            </w:r>
            <w:r>
              <w:rPr>
                <w:rFonts w:ascii="Trebuchet MS" w:eastAsia="Trebuchet MS" w:hAnsi="Trebuchet MS" w:cs="Trebuchet MS"/>
                <w:b/>
                <w:sz w:val="24"/>
              </w:rPr>
              <w:t xml:space="preserve"> </w:t>
            </w:r>
            <w:r>
              <w:rPr>
                <w:rFonts w:ascii="Trebuchet MS" w:eastAsia="Trebuchet MS" w:hAnsi="Trebuchet MS" w:cs="Trebuchet MS"/>
                <w:sz w:val="24"/>
              </w:rPr>
              <w:t xml:space="preserve">d’autres personnes : </w:t>
            </w:r>
            <w:r>
              <w:rPr>
                <w:rFonts w:ascii="Trebuchet MS" w:eastAsia="Trebuchet MS" w:hAnsi="Trebuchet MS" w:cs="Trebuchet MS"/>
                <w:b/>
                <w:i/>
                <w:sz w:val="24"/>
                <w:u w:val="single"/>
              </w:rPr>
              <w:t>illimité</w:t>
            </w:r>
            <w:r>
              <w:rPr>
                <w:rFonts w:ascii="Trebuchet MS" w:eastAsia="Trebuchet MS" w:hAnsi="Trebuchet MS" w:cs="Trebuchet MS"/>
                <w:b/>
                <w:sz w:val="24"/>
              </w:rPr>
              <w:t>.</w:t>
            </w:r>
          </w:p>
          <w:p w:rsidR="00E53915" w:rsidRDefault="00C55D90">
            <w:pPr>
              <w:tabs>
                <w:tab w:val="left" w:pos="1096"/>
                <w:tab w:val="right" w:pos="7254"/>
              </w:tabs>
              <w:suppressAutoHyphens/>
              <w:spacing w:after="0" w:line="276" w:lineRule="auto"/>
              <w:ind w:left="150"/>
              <w:jc w:val="both"/>
              <w:rPr>
                <w:rFonts w:ascii="Trebuchet MS" w:eastAsia="Trebuchet MS" w:hAnsi="Trebuchet MS" w:cs="Trebuchet MS"/>
                <w:b/>
                <w:sz w:val="24"/>
              </w:rPr>
            </w:pPr>
            <w:r>
              <w:rPr>
                <w:rFonts w:ascii="Trebuchet MS" w:eastAsia="Trebuchet MS" w:hAnsi="Trebuchet MS" w:cs="Trebuchet MS"/>
                <w:b/>
                <w:sz w:val="24"/>
              </w:rPr>
              <w:t>Les montants des risques couverts par les assurances sont définisconformément au code CIMA, applicable au Cameroun</w:t>
            </w:r>
          </w:p>
          <w:p w:rsidR="00E53915" w:rsidRDefault="00E53915">
            <w:pPr>
              <w:tabs>
                <w:tab w:val="left" w:pos="1096"/>
                <w:tab w:val="right" w:pos="7254"/>
              </w:tabs>
              <w:suppressAutoHyphens/>
              <w:spacing w:after="0" w:line="276" w:lineRule="auto"/>
              <w:ind w:left="150"/>
              <w:jc w:val="both"/>
              <w:rPr>
                <w:rFonts w:ascii="Trebuchet MS" w:eastAsia="Trebuchet MS" w:hAnsi="Trebuchet MS" w:cs="Trebuchet MS"/>
                <w:sz w:val="24"/>
              </w:rPr>
            </w:pP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2.7</w:t>
            </w:r>
            <w:r>
              <w:rPr>
                <w:rFonts w:ascii="Trebuchet MS" w:eastAsia="Trebuchet MS" w:hAnsi="Trebuchet MS" w:cs="Trebuchet MS"/>
                <w:sz w:val="24"/>
              </w:rPr>
              <w:tab/>
            </w:r>
            <w:r>
              <w:rPr>
                <w:rFonts w:ascii="Trebuchet MS" w:eastAsia="Trebuchet MS" w:hAnsi="Trebuchet MS" w:cs="Trebuchet MS"/>
                <w:b/>
                <w:sz w:val="24"/>
              </w:rPr>
              <w:t xml:space="preserve">CM 13: Les données du site </w:t>
            </w:r>
            <w:r>
              <w:rPr>
                <w:rFonts w:ascii="Trebuchet MS" w:eastAsia="Trebuchet MS" w:hAnsi="Trebuchet MS" w:cs="Trebuchet MS"/>
                <w:sz w:val="24"/>
              </w:rPr>
              <w:t>sont :</w:t>
            </w:r>
            <w:r>
              <w:rPr>
                <w:rFonts w:ascii="Trebuchet MS" w:eastAsia="Trebuchet MS" w:hAnsi="Trebuchet MS" w:cs="Trebuchet MS"/>
                <w:b/>
                <w:sz w:val="24"/>
              </w:rPr>
              <w:t xml:space="preserve"> </w:t>
            </w:r>
            <w:r>
              <w:rPr>
                <w:rFonts w:ascii="Trebuchet MS" w:eastAsia="Trebuchet MS" w:hAnsi="Trebuchet MS" w:cs="Trebuchet MS"/>
                <w:b/>
                <w:i/>
                <w:sz w:val="24"/>
              </w:rPr>
              <w:t>[liste des données de site].</w:t>
            </w:r>
            <w:r>
              <w:rPr>
                <w:rFonts w:ascii="Trebuchet MS" w:eastAsia="Trebuchet MS" w:hAnsi="Trebuchet MS" w:cs="Trebuchet MS"/>
                <w:b/>
                <w:sz w:val="24"/>
              </w:rPr>
              <w:t xml:space="preserve">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2.8</w:t>
            </w:r>
            <w:r>
              <w:rPr>
                <w:rFonts w:ascii="Trebuchet MS" w:eastAsia="Trebuchet MS" w:hAnsi="Trebuchet MS" w:cs="Trebuchet MS"/>
                <w:sz w:val="24"/>
              </w:rPr>
              <w:tab/>
            </w:r>
            <w:r>
              <w:rPr>
                <w:rFonts w:ascii="Trebuchet MS" w:eastAsia="Trebuchet MS" w:hAnsi="Trebuchet MS" w:cs="Trebuchet MS"/>
                <w:b/>
                <w:sz w:val="24"/>
              </w:rPr>
              <w:t>CM 18</w:t>
            </w:r>
            <w:r>
              <w:rPr>
                <w:rFonts w:ascii="Trebuchet MS" w:eastAsia="Trebuchet MS" w:hAnsi="Trebuchet MS" w:cs="Trebuchet MS"/>
                <w:sz w:val="24"/>
              </w:rPr>
              <w:t xml:space="preserve">: </w:t>
            </w:r>
            <w:r>
              <w:rPr>
                <w:rFonts w:ascii="Trebuchet MS" w:eastAsia="Trebuchet MS" w:hAnsi="Trebuchet MS" w:cs="Trebuchet MS"/>
                <w:b/>
                <w:sz w:val="24"/>
              </w:rPr>
              <w:t>Date de possession du site(s)</w:t>
            </w:r>
            <w:r>
              <w:rPr>
                <w:rFonts w:ascii="Trebuchet MS" w:eastAsia="Trebuchet MS" w:hAnsi="Trebuchet MS" w:cs="Trebuchet MS"/>
                <w:sz w:val="24"/>
              </w:rPr>
              <w:t xml:space="preserve"> doit être : </w:t>
            </w:r>
            <w:r>
              <w:rPr>
                <w:rFonts w:ascii="Trebuchet MS" w:eastAsia="Trebuchet MS" w:hAnsi="Trebuchet MS" w:cs="Trebuchet MS"/>
                <w:b/>
                <w:sz w:val="24"/>
              </w:rPr>
              <w:t>date à laquelle le Maitre d’ouvrage va délivrer à l’entrepreneur la lettre d’introduction aux autorités compétentes.</w:t>
            </w:r>
            <w:r>
              <w:rPr>
                <w:rFonts w:ascii="Trebuchet MS" w:eastAsia="Trebuchet MS" w:hAnsi="Trebuchet MS" w:cs="Trebuchet MS"/>
                <w:b/>
                <w:i/>
                <w:sz w:val="24"/>
              </w:rPr>
              <w:t xml:space="preserve">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2.9 </w:t>
            </w:r>
            <w:r>
              <w:rPr>
                <w:rFonts w:ascii="Trebuchet MS" w:eastAsia="Trebuchet MS" w:hAnsi="Trebuchet MS" w:cs="Trebuchet MS"/>
                <w:sz w:val="24"/>
              </w:rPr>
              <w:tab/>
            </w:r>
            <w:r>
              <w:rPr>
                <w:rFonts w:ascii="Trebuchet MS" w:eastAsia="Trebuchet MS" w:hAnsi="Trebuchet MS" w:cs="Trebuchet MS"/>
                <w:b/>
                <w:sz w:val="24"/>
              </w:rPr>
              <w:t>CM 21 : Autorité</w:t>
            </w:r>
            <w:r>
              <w:rPr>
                <w:rFonts w:ascii="Trebuchet MS" w:eastAsia="Trebuchet MS" w:hAnsi="Trebuchet MS" w:cs="Trebuchet MS"/>
                <w:sz w:val="24"/>
              </w:rPr>
              <w:t xml:space="preserve"> de nomination du Conciliateur : </w:t>
            </w:r>
            <w:r>
              <w:rPr>
                <w:rFonts w:ascii="Trebuchet MS" w:eastAsia="Trebuchet MS" w:hAnsi="Trebuchet MS" w:cs="Trebuchet MS"/>
                <w:b/>
                <w:i/>
                <w:sz w:val="24"/>
              </w:rPr>
              <w:t>l</w:t>
            </w:r>
            <w:r>
              <w:rPr>
                <w:rFonts w:ascii="Trebuchet MS" w:eastAsia="Trebuchet MS" w:hAnsi="Trebuchet MS" w:cs="Trebuchet MS"/>
                <w:b/>
                <w:sz w:val="24"/>
              </w:rPr>
              <w:t xml:space="preserve">e Directeur Général de l’Agence de Régulation des Marchés Publics du Cameroun.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2.10 </w:t>
            </w:r>
            <w:r>
              <w:rPr>
                <w:rFonts w:ascii="Trebuchet MS" w:eastAsia="Trebuchet MS" w:hAnsi="Trebuchet MS" w:cs="Trebuchet MS"/>
                <w:b/>
                <w:sz w:val="24"/>
              </w:rPr>
              <w:t>CM 25.1</w:t>
            </w:r>
            <w:r>
              <w:rPr>
                <w:rFonts w:ascii="Trebuchet MS" w:eastAsia="Trebuchet MS" w:hAnsi="Trebuchet MS" w:cs="Trebuchet MS"/>
                <w:sz w:val="24"/>
              </w:rPr>
              <w:t xml:space="preserve">: Un </w:t>
            </w:r>
            <w:r>
              <w:rPr>
                <w:rFonts w:ascii="Trebuchet MS" w:eastAsia="Trebuchet MS" w:hAnsi="Trebuchet MS" w:cs="Trebuchet MS"/>
                <w:b/>
                <w:sz w:val="24"/>
              </w:rPr>
              <w:t>programme</w:t>
            </w:r>
            <w:r>
              <w:rPr>
                <w:rFonts w:ascii="Trebuchet MS" w:eastAsia="Trebuchet MS" w:hAnsi="Trebuchet MS" w:cs="Trebuchet MS"/>
                <w:sz w:val="24"/>
              </w:rPr>
              <w:t xml:space="preserve"> de travaux doit être soumis dans un nombre de jours n’excédant pas : </w:t>
            </w:r>
            <w:r>
              <w:rPr>
                <w:rFonts w:ascii="Trebuchet MS" w:eastAsia="Trebuchet MS" w:hAnsi="Trebuchet MS" w:cs="Trebuchet MS"/>
                <w:b/>
                <w:sz w:val="24"/>
              </w:rPr>
              <w:t>quatorze (14) jours</w:t>
            </w:r>
            <w:r>
              <w:rPr>
                <w:rFonts w:ascii="Trebuchet MS" w:eastAsia="Trebuchet MS" w:hAnsi="Trebuchet MS" w:cs="Trebuchet MS"/>
                <w:b/>
                <w:i/>
                <w:sz w:val="24"/>
                <w:u w:val="single"/>
              </w:rPr>
              <w:t xml:space="preserve"> </w:t>
            </w:r>
            <w:r>
              <w:rPr>
                <w:rFonts w:ascii="Trebuchet MS" w:eastAsia="Trebuchet MS" w:hAnsi="Trebuchet MS" w:cs="Trebuchet MS"/>
                <w:sz w:val="24"/>
              </w:rPr>
              <w:t>à partir de la date de la lettre d’attribution du Marché.</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2.11 </w:t>
            </w:r>
            <w:r>
              <w:rPr>
                <w:rFonts w:ascii="Trebuchet MS" w:eastAsia="Trebuchet MS" w:hAnsi="Trebuchet MS" w:cs="Trebuchet MS"/>
                <w:b/>
                <w:sz w:val="24"/>
              </w:rPr>
              <w:t xml:space="preserve">CM 25.2 </w:t>
            </w:r>
            <w:r>
              <w:rPr>
                <w:rFonts w:ascii="Trebuchet MS" w:eastAsia="Trebuchet MS" w:hAnsi="Trebuchet MS" w:cs="Trebuchet MS"/>
                <w:sz w:val="24"/>
              </w:rPr>
              <w:t xml:space="preserve">: La période de présentation des rapports </w:t>
            </w:r>
            <w:r>
              <w:rPr>
                <w:rFonts w:ascii="Trebuchet MS" w:eastAsia="Trebuchet MS" w:hAnsi="Trebuchet MS" w:cs="Trebuchet MS"/>
                <w:b/>
                <w:sz w:val="24"/>
              </w:rPr>
              <w:t>d’avancement des Travaux</w:t>
            </w:r>
            <w:r>
              <w:rPr>
                <w:rFonts w:ascii="Trebuchet MS" w:eastAsia="Trebuchet MS" w:hAnsi="Trebuchet MS" w:cs="Trebuchet MS"/>
                <w:sz w:val="24"/>
              </w:rPr>
              <w:t xml:space="preserve"> est la suivante :</w:t>
            </w:r>
            <w:r>
              <w:rPr>
                <w:rFonts w:ascii="Trebuchet MS" w:eastAsia="Trebuchet MS" w:hAnsi="Trebuchet MS" w:cs="Trebuchet MS"/>
                <w:b/>
                <w:i/>
                <w:sz w:val="24"/>
              </w:rPr>
              <w:t xml:space="preserve"> </w:t>
            </w:r>
            <w:r>
              <w:rPr>
                <w:rFonts w:ascii="Trebuchet MS" w:eastAsia="Trebuchet MS" w:hAnsi="Trebuchet MS" w:cs="Trebuchet MS"/>
                <w:b/>
                <w:sz w:val="24"/>
              </w:rPr>
              <w:t>toutes les deux (02) semaines.</w:t>
            </w:r>
            <w:r>
              <w:rPr>
                <w:rFonts w:ascii="Trebuchet MS" w:eastAsia="Trebuchet MS" w:hAnsi="Trebuchet MS" w:cs="Trebuchet MS"/>
                <w:sz w:val="24"/>
              </w:rPr>
              <w:t xml:space="preserve">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2.12 </w:t>
            </w:r>
            <w:r>
              <w:rPr>
                <w:rFonts w:ascii="Trebuchet MS" w:eastAsia="Trebuchet MS" w:hAnsi="Trebuchet MS" w:cs="Trebuchet MS"/>
                <w:b/>
                <w:sz w:val="24"/>
              </w:rPr>
              <w:t>CM 33</w:t>
            </w:r>
            <w:r>
              <w:rPr>
                <w:rFonts w:ascii="Trebuchet MS" w:eastAsia="Trebuchet MS" w:hAnsi="Trebuchet MS" w:cs="Trebuchet MS"/>
                <w:sz w:val="24"/>
              </w:rPr>
              <w:t xml:space="preserve">: La période de garantie est la suivante : </w:t>
            </w:r>
            <w:r>
              <w:rPr>
                <w:rFonts w:ascii="Trebuchet MS" w:eastAsia="Trebuchet MS" w:hAnsi="Trebuchet MS" w:cs="Trebuchet MS"/>
                <w:b/>
                <w:sz w:val="24"/>
              </w:rPr>
              <w:t>360 jours</w:t>
            </w:r>
            <w:r>
              <w:rPr>
                <w:rFonts w:ascii="Trebuchet MS" w:eastAsia="Trebuchet MS" w:hAnsi="Trebuchet MS" w:cs="Trebuchet MS"/>
                <w:sz w:val="24"/>
              </w:rPr>
              <w:t xml:space="preserve"> à partir de la date d’achèvement.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2.13 </w:t>
            </w:r>
            <w:r>
              <w:rPr>
                <w:rFonts w:ascii="Trebuchet MS" w:eastAsia="Trebuchet MS" w:hAnsi="Trebuchet MS" w:cs="Trebuchet MS"/>
                <w:b/>
                <w:sz w:val="24"/>
              </w:rPr>
              <w:t>CM 43</w:t>
            </w:r>
            <w:r>
              <w:rPr>
                <w:rFonts w:ascii="Trebuchet MS" w:eastAsia="Trebuchet MS" w:hAnsi="Trebuchet MS" w:cs="Trebuchet MS"/>
                <w:sz w:val="24"/>
              </w:rPr>
              <w:t xml:space="preserve">: Le montant </w:t>
            </w:r>
            <w:r>
              <w:rPr>
                <w:rFonts w:ascii="Trebuchet MS" w:eastAsia="Trebuchet MS" w:hAnsi="Trebuchet MS" w:cs="Trebuchet MS"/>
                <w:b/>
                <w:sz w:val="24"/>
              </w:rPr>
              <w:t xml:space="preserve">de retenue </w:t>
            </w:r>
            <w:r>
              <w:rPr>
                <w:rFonts w:ascii="Trebuchet MS" w:eastAsia="Trebuchet MS" w:hAnsi="Trebuchet MS" w:cs="Trebuchet MS"/>
                <w:sz w:val="24"/>
              </w:rPr>
              <w:t>sera</w:t>
            </w:r>
            <w:r>
              <w:rPr>
                <w:rFonts w:ascii="Trebuchet MS" w:eastAsia="Trebuchet MS" w:hAnsi="Trebuchet MS" w:cs="Trebuchet MS"/>
                <w:b/>
                <w:sz w:val="24"/>
              </w:rPr>
              <w:t xml:space="preserve"> dix pourcent (10%) du montant TTC du marché</w:t>
            </w:r>
            <w:r>
              <w:rPr>
                <w:rFonts w:ascii="Trebuchet MS" w:eastAsia="Trebuchet MS" w:hAnsi="Trebuchet MS" w:cs="Trebuchet MS"/>
                <w:b/>
                <w:i/>
                <w:sz w:val="24"/>
              </w:rPr>
              <w:t>.</w:t>
            </w:r>
            <w:r>
              <w:rPr>
                <w:rFonts w:ascii="Trebuchet MS" w:eastAsia="Trebuchet MS" w:hAnsi="Trebuchet MS" w:cs="Trebuchet MS"/>
                <w:b/>
                <w:sz w:val="24"/>
              </w:rPr>
              <w:t xml:space="preserve">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b/>
                <w:i/>
                <w:sz w:val="24"/>
                <w:u w:val="single"/>
              </w:rPr>
            </w:pPr>
            <w:r>
              <w:rPr>
                <w:rFonts w:ascii="Trebuchet MS" w:eastAsia="Trebuchet MS" w:hAnsi="Trebuchet MS" w:cs="Trebuchet MS"/>
                <w:sz w:val="24"/>
              </w:rPr>
              <w:t xml:space="preserve">2.14 </w:t>
            </w:r>
            <w:r>
              <w:rPr>
                <w:rFonts w:ascii="Trebuchet MS" w:eastAsia="Trebuchet MS" w:hAnsi="Trebuchet MS" w:cs="Trebuchet MS"/>
                <w:b/>
                <w:sz w:val="24"/>
              </w:rPr>
              <w:t>CM 44.1</w:t>
            </w:r>
            <w:r>
              <w:rPr>
                <w:rFonts w:ascii="Trebuchet MS" w:eastAsia="Trebuchet MS" w:hAnsi="Trebuchet MS" w:cs="Trebuchet MS"/>
                <w:sz w:val="24"/>
              </w:rPr>
              <w:t xml:space="preserve">: Les </w:t>
            </w:r>
            <w:r>
              <w:rPr>
                <w:rFonts w:ascii="Trebuchet MS" w:eastAsia="Trebuchet MS" w:hAnsi="Trebuchet MS" w:cs="Trebuchet MS"/>
                <w:b/>
                <w:sz w:val="24"/>
              </w:rPr>
              <w:t xml:space="preserve">pénalités de retard </w:t>
            </w:r>
            <w:r>
              <w:rPr>
                <w:rFonts w:ascii="Trebuchet MS" w:eastAsia="Trebuchet MS" w:hAnsi="Trebuchet MS" w:cs="Trebuchet MS"/>
                <w:sz w:val="24"/>
              </w:rPr>
              <w:t xml:space="preserve">pour l’ensemble des travaux seront de :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- 1/2000ème du prix total HT du marché par jour calendaire </w:t>
            </w:r>
            <w:r>
              <w:rPr>
                <w:rFonts w:ascii="Trebuchet MS" w:eastAsia="Trebuchet MS" w:hAnsi="Trebuchet MS" w:cs="Trebuchet MS"/>
                <w:sz w:val="24"/>
              </w:rPr>
              <w:lastRenderedPageBreak/>
              <w:t>de retard du premier au trentième jour au-delà du délai contractuel et,</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-1/1000ème du prix total HT du marché par jour calendaire de retard au-delà du trentième jour.</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2.15 </w:t>
            </w:r>
            <w:r>
              <w:rPr>
                <w:rFonts w:ascii="Trebuchet MS" w:eastAsia="Trebuchet MS" w:hAnsi="Trebuchet MS" w:cs="Trebuchet MS"/>
                <w:b/>
                <w:sz w:val="24"/>
              </w:rPr>
              <w:t>CM 44.1</w:t>
            </w:r>
            <w:r>
              <w:rPr>
                <w:rFonts w:ascii="Trebuchet MS" w:eastAsia="Trebuchet MS" w:hAnsi="Trebuchet MS" w:cs="Trebuchet MS"/>
                <w:sz w:val="24"/>
              </w:rPr>
              <w:t xml:space="preserve">: Le </w:t>
            </w:r>
            <w:r>
              <w:rPr>
                <w:rFonts w:ascii="Trebuchet MS" w:eastAsia="Trebuchet MS" w:hAnsi="Trebuchet MS" w:cs="Trebuchet MS"/>
                <w:b/>
                <w:sz w:val="24"/>
              </w:rPr>
              <w:t xml:space="preserve">montant maximal des pénalités de retard </w:t>
            </w:r>
            <w:r>
              <w:rPr>
                <w:rFonts w:ascii="Trebuchet MS" w:eastAsia="Trebuchet MS" w:hAnsi="Trebuchet MS" w:cs="Trebuchet MS"/>
                <w:sz w:val="24"/>
              </w:rPr>
              <w:t xml:space="preserve">pour l’ensemble des travaux est de : </w:t>
            </w:r>
            <w:r>
              <w:rPr>
                <w:rFonts w:ascii="Trebuchet MS" w:eastAsia="Trebuchet MS" w:hAnsi="Trebuchet MS" w:cs="Trebuchet MS"/>
                <w:b/>
                <w:sz w:val="24"/>
              </w:rPr>
              <w:t>dix pourcent (10%)</w:t>
            </w:r>
            <w:r>
              <w:rPr>
                <w:rFonts w:ascii="Trebuchet MS" w:eastAsia="Trebuchet MS" w:hAnsi="Trebuchet MS" w:cs="Trebuchet MS"/>
                <w:b/>
                <w:i/>
                <w:sz w:val="24"/>
              </w:rPr>
              <w:t xml:space="preserve"> </w:t>
            </w:r>
            <w:r>
              <w:rPr>
                <w:rFonts w:ascii="Trebuchet MS" w:eastAsia="Trebuchet MS" w:hAnsi="Trebuchet MS" w:cs="Trebuchet MS"/>
                <w:sz w:val="24"/>
              </w:rPr>
              <w:t>du prix final du Marché.</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2.16 </w:t>
            </w:r>
            <w:r>
              <w:rPr>
                <w:rFonts w:ascii="Trebuchet MS" w:eastAsia="Trebuchet MS" w:hAnsi="Trebuchet MS" w:cs="Trebuchet MS"/>
                <w:b/>
                <w:sz w:val="24"/>
              </w:rPr>
              <w:t>CM 44.3</w:t>
            </w:r>
            <w:r>
              <w:rPr>
                <w:rFonts w:ascii="Trebuchet MS" w:eastAsia="Trebuchet MS" w:hAnsi="Trebuchet MS" w:cs="Trebuchet MS"/>
                <w:sz w:val="24"/>
              </w:rPr>
              <w:t xml:space="preserve">: le </w:t>
            </w:r>
            <w:r>
              <w:rPr>
                <w:rFonts w:ascii="Trebuchet MS" w:eastAsia="Trebuchet MS" w:hAnsi="Trebuchet MS" w:cs="Trebuchet MS"/>
                <w:b/>
                <w:sz w:val="24"/>
              </w:rPr>
              <w:t>Bonus</w:t>
            </w:r>
            <w:r>
              <w:rPr>
                <w:rFonts w:ascii="Trebuchet MS" w:eastAsia="Trebuchet MS" w:hAnsi="Trebuchet MS" w:cs="Trebuchet MS"/>
                <w:sz w:val="24"/>
              </w:rPr>
              <w:t xml:space="preserve"> (Prime) journalier pour l’ensemble des Travaux est : </w:t>
            </w:r>
            <w:r>
              <w:rPr>
                <w:rFonts w:ascii="Trebuchet MS" w:eastAsia="Trebuchet MS" w:hAnsi="Trebuchet MS" w:cs="Trebuchet MS"/>
                <w:b/>
                <w:i/>
                <w:sz w:val="24"/>
              </w:rPr>
              <w:t>NA</w:t>
            </w:r>
            <w:r>
              <w:rPr>
                <w:rFonts w:ascii="Trebuchet MS" w:eastAsia="Trebuchet MS" w:hAnsi="Trebuchet MS" w:cs="Trebuchet MS"/>
                <w:b/>
                <w:sz w:val="24"/>
              </w:rPr>
              <w:t xml:space="preserve">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2.17 </w:t>
            </w:r>
            <w:r>
              <w:rPr>
                <w:rFonts w:ascii="Trebuchet MS" w:eastAsia="Trebuchet MS" w:hAnsi="Trebuchet MS" w:cs="Trebuchet MS"/>
                <w:b/>
                <w:sz w:val="24"/>
              </w:rPr>
              <w:t>CM 45</w:t>
            </w:r>
            <w:r>
              <w:rPr>
                <w:rFonts w:ascii="Trebuchet MS" w:eastAsia="Trebuchet MS" w:hAnsi="Trebuchet MS" w:cs="Trebuchet MS"/>
                <w:sz w:val="24"/>
              </w:rPr>
              <w:t>: L’</w:t>
            </w:r>
            <w:r>
              <w:rPr>
                <w:rFonts w:ascii="Trebuchet MS" w:eastAsia="Trebuchet MS" w:hAnsi="Trebuchet MS" w:cs="Trebuchet MS"/>
                <w:b/>
                <w:sz w:val="24"/>
              </w:rPr>
              <w:t>Avance de Démarrage</w:t>
            </w:r>
            <w:r>
              <w:rPr>
                <w:rFonts w:ascii="Trebuchet MS" w:eastAsia="Trebuchet MS" w:hAnsi="Trebuchet MS" w:cs="Trebuchet MS"/>
                <w:sz w:val="24"/>
              </w:rPr>
              <w:t xml:space="preserve"> sera : </w:t>
            </w:r>
            <w:r>
              <w:rPr>
                <w:rFonts w:ascii="Trebuchet MS" w:eastAsia="Trebuchet MS" w:hAnsi="Trebuchet MS" w:cs="Trebuchet MS"/>
                <w:b/>
                <w:sz w:val="24"/>
              </w:rPr>
              <w:t xml:space="preserve">20% </w:t>
            </w:r>
            <w:r>
              <w:rPr>
                <w:rFonts w:ascii="Trebuchet MS" w:eastAsia="Trebuchet MS" w:hAnsi="Trebuchet MS" w:cs="Trebuchet MS"/>
                <w:sz w:val="24"/>
              </w:rPr>
              <w:t xml:space="preserve">du montant TTC du Marché et sera versée à l’Entreprise au plus tard </w:t>
            </w:r>
            <w:r>
              <w:rPr>
                <w:rFonts w:ascii="Trebuchet MS" w:eastAsia="Trebuchet MS" w:hAnsi="Trebuchet MS" w:cs="Trebuchet MS"/>
                <w:b/>
                <w:sz w:val="24"/>
              </w:rPr>
              <w:t xml:space="preserve">30 jours </w:t>
            </w:r>
            <w:r>
              <w:rPr>
                <w:rFonts w:ascii="Trebuchet MS" w:eastAsia="Trebuchet MS" w:hAnsi="Trebuchet MS" w:cs="Trebuchet MS"/>
                <w:sz w:val="24"/>
              </w:rPr>
              <w:t>après que l’Entreprise a soumis une garantie bancaire acceptable</w:t>
            </w:r>
            <w:r>
              <w:rPr>
                <w:rFonts w:ascii="Trebuchet MS" w:eastAsia="Trebuchet MS" w:hAnsi="Trebuchet MS" w:cs="Trebuchet MS"/>
                <w:b/>
                <w:sz w:val="24"/>
              </w:rPr>
              <w:t xml:space="preserve">.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2.18 </w:t>
            </w:r>
            <w:r>
              <w:rPr>
                <w:rFonts w:ascii="Trebuchet MS" w:eastAsia="Trebuchet MS" w:hAnsi="Trebuchet MS" w:cs="Trebuchet MS"/>
                <w:b/>
                <w:sz w:val="24"/>
              </w:rPr>
              <w:t>CM 46</w:t>
            </w:r>
            <w:r>
              <w:rPr>
                <w:rFonts w:ascii="Trebuchet MS" w:eastAsia="Trebuchet MS" w:hAnsi="Trebuchet MS" w:cs="Trebuchet MS"/>
                <w:sz w:val="24"/>
              </w:rPr>
              <w:t>: Le montant de la Garantie de Bonne Exécution est de :</w:t>
            </w:r>
            <w:r>
              <w:rPr>
                <w:rFonts w:ascii="Trebuchet MS" w:eastAsia="Trebuchet MS" w:hAnsi="Trebuchet MS" w:cs="Trebuchet MS"/>
                <w:b/>
                <w:sz w:val="24"/>
              </w:rPr>
              <w:t xml:space="preserve"> 10%</w:t>
            </w:r>
            <w:r>
              <w:rPr>
                <w:rFonts w:ascii="Trebuchet MS" w:eastAsia="Trebuchet MS" w:hAnsi="Trebuchet MS" w:cs="Trebuchet MS"/>
                <w:b/>
                <w:i/>
                <w:sz w:val="24"/>
              </w:rPr>
              <w:t xml:space="preserve"> </w:t>
            </w:r>
            <w:r>
              <w:rPr>
                <w:rFonts w:ascii="Trebuchet MS" w:eastAsia="Trebuchet MS" w:hAnsi="Trebuchet MS" w:cs="Trebuchet MS"/>
                <w:sz w:val="24"/>
              </w:rPr>
              <w:t xml:space="preserve">du montant du Marché.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b/>
                <w:i/>
                <w:sz w:val="24"/>
              </w:rPr>
            </w:pPr>
            <w:r>
              <w:rPr>
                <w:rFonts w:ascii="Trebuchet MS" w:eastAsia="Trebuchet MS" w:hAnsi="Trebuchet MS" w:cs="Trebuchet MS"/>
                <w:sz w:val="24"/>
              </w:rPr>
              <w:t xml:space="preserve">2.19 </w:t>
            </w:r>
            <w:r>
              <w:rPr>
                <w:rFonts w:ascii="Trebuchet MS" w:eastAsia="Trebuchet MS" w:hAnsi="Trebuchet MS" w:cs="Trebuchet MS"/>
                <w:b/>
                <w:sz w:val="24"/>
              </w:rPr>
              <w:t>CM 52.1</w:t>
            </w:r>
            <w:r>
              <w:rPr>
                <w:rFonts w:ascii="Trebuchet MS" w:eastAsia="Trebuchet MS" w:hAnsi="Trebuchet MS" w:cs="Trebuchet MS"/>
                <w:sz w:val="24"/>
              </w:rPr>
              <w:t xml:space="preserve">: La date à laquelle les manuels de fonctionnement et d’entretien sont requis est </w:t>
            </w:r>
            <w:r>
              <w:rPr>
                <w:rFonts w:ascii="Trebuchet MS" w:eastAsia="Trebuchet MS" w:hAnsi="Trebuchet MS" w:cs="Trebuchet MS"/>
                <w:b/>
                <w:sz w:val="24"/>
              </w:rPr>
              <w:t xml:space="preserve">quinze (15) jours avant la réception provisoire des travaux. </w:t>
            </w:r>
            <w:r>
              <w:rPr>
                <w:rFonts w:ascii="Trebuchet MS" w:eastAsia="Trebuchet MS" w:hAnsi="Trebuchet MS" w:cs="Trebuchet MS"/>
                <w:sz w:val="24"/>
              </w:rPr>
              <w:t xml:space="preserve">Conformément à </w:t>
            </w:r>
            <w:r>
              <w:rPr>
                <w:rFonts w:ascii="Trebuchet MS" w:eastAsia="Trebuchet MS" w:hAnsi="Trebuchet MS" w:cs="Trebuchet MS"/>
                <w:b/>
                <w:sz w:val="24"/>
              </w:rPr>
              <w:t xml:space="preserve">CC 52.1, </w:t>
            </w:r>
            <w:r>
              <w:rPr>
                <w:rFonts w:ascii="Trebuchet MS" w:eastAsia="Trebuchet MS" w:hAnsi="Trebuchet MS" w:cs="Trebuchet MS"/>
                <w:sz w:val="24"/>
              </w:rPr>
              <w:t>la date à laquelle les plans « de recolement » sont requis est </w:t>
            </w:r>
            <w:r>
              <w:rPr>
                <w:rFonts w:ascii="Trebuchet MS" w:eastAsia="Trebuchet MS" w:hAnsi="Trebuchet MS" w:cs="Trebuchet MS"/>
                <w:b/>
                <w:sz w:val="24"/>
              </w:rPr>
              <w:t>quinze (15) jours avant la réception provisoire des travaux</w:t>
            </w:r>
            <w:r>
              <w:rPr>
                <w:rFonts w:ascii="Trebuchet MS" w:eastAsia="Trebuchet MS" w:hAnsi="Trebuchet MS" w:cs="Trebuchet MS"/>
                <w:b/>
                <w:i/>
                <w:sz w:val="24"/>
                <w:u w:val="single"/>
              </w:rPr>
              <w:t>.</w:t>
            </w:r>
            <w:r>
              <w:rPr>
                <w:rFonts w:ascii="Trebuchet MS" w:eastAsia="Trebuchet MS" w:hAnsi="Trebuchet MS" w:cs="Trebuchet MS"/>
                <w:b/>
                <w:i/>
                <w:sz w:val="24"/>
              </w:rPr>
              <w:t xml:space="preserve"> </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Le certificat d’achèvement des travaux sera délivré après la réception provisoire des travaux qui se fera dans les conditions suivantes :</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 xml:space="preserve">- </w:t>
            </w:r>
            <w:r>
              <w:rPr>
                <w:rFonts w:ascii="Trebuchet MS" w:eastAsia="Trebuchet MS" w:hAnsi="Trebuchet MS" w:cs="Trebuchet MS"/>
                <w:b/>
                <w:sz w:val="24"/>
              </w:rPr>
              <w:t>La pré-réception :</w:t>
            </w:r>
            <w:r>
              <w:rPr>
                <w:rFonts w:ascii="Trebuchet MS" w:eastAsia="Trebuchet MS" w:hAnsi="Trebuchet MS" w:cs="Trebuchet MS"/>
                <w:sz w:val="24"/>
              </w:rPr>
              <w:t xml:space="preserve"> avant que l’administrateur du projet ne fixe la date officielle de cette réception, le maître d’œuvre procède à </w:t>
            </w:r>
            <w:proofErr w:type="gramStart"/>
            <w:r>
              <w:rPr>
                <w:rFonts w:ascii="Trebuchet MS" w:eastAsia="Trebuchet MS" w:hAnsi="Trebuchet MS" w:cs="Trebuchet MS"/>
                <w:sz w:val="24"/>
              </w:rPr>
              <w:t>une</w:t>
            </w:r>
            <w:proofErr w:type="gramEnd"/>
            <w:r>
              <w:rPr>
                <w:rFonts w:ascii="Trebuchet MS" w:eastAsia="Trebuchet MS" w:hAnsi="Trebuchet MS" w:cs="Trebuchet MS"/>
                <w:sz w:val="24"/>
              </w:rPr>
              <w:t xml:space="preserve"> pré réception technique.</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 xml:space="preserve">- </w:t>
            </w:r>
            <w:r>
              <w:rPr>
                <w:rFonts w:ascii="Trebuchet MS" w:eastAsia="Trebuchet MS" w:hAnsi="Trebuchet MS" w:cs="Trebuchet MS"/>
                <w:b/>
                <w:sz w:val="24"/>
              </w:rPr>
              <w:t>La réception partielle</w:t>
            </w:r>
            <w:r>
              <w:rPr>
                <w:rFonts w:ascii="Trebuchet MS" w:eastAsia="Trebuchet MS" w:hAnsi="Trebuchet MS" w:cs="Trebuchet MS"/>
                <w:sz w:val="24"/>
              </w:rPr>
              <w:t xml:space="preserve"> : les ouvrages étant indépendants les uns des autres,</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une réception partielle des ouvrages achevés peut être envisagée. Dans ce cas, la réception du dernier ouvrage tient lieu de réception provisoire.</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 xml:space="preserve">- </w:t>
            </w:r>
            <w:r>
              <w:rPr>
                <w:rFonts w:ascii="Trebuchet MS" w:eastAsia="Trebuchet MS" w:hAnsi="Trebuchet MS" w:cs="Trebuchet MS"/>
                <w:b/>
                <w:sz w:val="24"/>
              </w:rPr>
              <w:t>La réception provisoire :</w:t>
            </w:r>
            <w:r>
              <w:rPr>
                <w:rFonts w:ascii="Trebuchet MS" w:eastAsia="Trebuchet MS" w:hAnsi="Trebuchet MS" w:cs="Trebuchet MS"/>
                <w:sz w:val="24"/>
              </w:rPr>
              <w:t xml:space="preserve"> A l’issue de la pré-réception, le maître d’œuvre</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Demande à l’administrateur du projet d’inviter l’entrepreneur aux opérations de réception conformément aux dispositions contractuelles et à une date fixée au plus tard quinze (15) jours après la pré-réception.</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 xml:space="preserve">- La commission de réception sera composée ainsi qu’il suit </w:t>
            </w:r>
            <w:r>
              <w:rPr>
                <w:rFonts w:ascii="Trebuchet MS" w:eastAsia="Trebuchet MS" w:hAnsi="Trebuchet MS" w:cs="Trebuchet MS"/>
                <w:sz w:val="24"/>
              </w:rPr>
              <w:lastRenderedPageBreak/>
              <w:t>:</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b/>
                <w:sz w:val="24"/>
              </w:rPr>
              <w:t>Président :</w:t>
            </w:r>
            <w:r>
              <w:rPr>
                <w:rFonts w:ascii="Trebuchet MS" w:eastAsia="Trebuchet MS" w:hAnsi="Trebuchet MS" w:cs="Trebuchet MS"/>
                <w:sz w:val="24"/>
              </w:rPr>
              <w:t xml:space="preserve"> le Maire ou son représentant</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Membres :</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-le Chef de service du Marché ;</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 Le responsable chargé des infrastructures de la Commune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le Délégué Départemental du Ministère des Marchés Publics ou son representant (observateur)</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le Coordonnateur Régional du PROLOG ou son représentant ; </w:t>
            </w:r>
          </w:p>
          <w:p w:rsidR="00E53915" w:rsidRDefault="00C55D90">
            <w:pPr>
              <w:suppressAutoHyphens/>
              <w:spacing w:after="0" w:line="276" w:lineRule="auto"/>
              <w:ind w:right="2"/>
              <w:jc w:val="both"/>
              <w:rPr>
                <w:rFonts w:ascii="Trebuchet MS" w:eastAsia="Trebuchet MS" w:hAnsi="Trebuchet MS" w:cs="Trebuchet MS"/>
                <w:b/>
                <w:sz w:val="24"/>
              </w:rPr>
            </w:pPr>
            <w:r>
              <w:rPr>
                <w:rFonts w:ascii="Trebuchet MS" w:eastAsia="Trebuchet MS" w:hAnsi="Trebuchet MS" w:cs="Trebuchet MS"/>
                <w:b/>
                <w:sz w:val="24"/>
              </w:rPr>
              <w:t>Rapporteur</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L’ingénieur du marché;</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En présence ou à l’absence de l’entrepreneur ou son représentant.</w:t>
            </w:r>
          </w:p>
          <w:p w:rsidR="00E53915" w:rsidRDefault="00E53915">
            <w:pPr>
              <w:tabs>
                <w:tab w:val="left" w:pos="540"/>
              </w:tabs>
              <w:suppressAutoHyphens/>
              <w:spacing w:after="180" w:line="276" w:lineRule="auto"/>
              <w:ind w:left="540" w:right="-72" w:hanging="540"/>
              <w:jc w:val="both"/>
              <w:rPr>
                <w:rFonts w:ascii="Trebuchet MS" w:eastAsia="Trebuchet MS" w:hAnsi="Trebuchet MS" w:cs="Trebuchet MS"/>
                <w:sz w:val="24"/>
              </w:rPr>
            </w:pP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2.20 </w:t>
            </w:r>
            <w:r>
              <w:rPr>
                <w:rFonts w:ascii="Trebuchet MS" w:eastAsia="Trebuchet MS" w:hAnsi="Trebuchet MS" w:cs="Trebuchet MS"/>
                <w:b/>
                <w:sz w:val="24"/>
              </w:rPr>
              <w:t>CM 52.2</w:t>
            </w:r>
            <w:r>
              <w:rPr>
                <w:rFonts w:ascii="Trebuchet MS" w:eastAsia="Trebuchet MS" w:hAnsi="Trebuchet MS" w:cs="Trebuchet MS"/>
                <w:sz w:val="24"/>
              </w:rPr>
              <w:t xml:space="preserve">: Le montant à retenir de la Garantie de Bonne Exécution est de : </w:t>
            </w:r>
            <w:r>
              <w:rPr>
                <w:rFonts w:ascii="Trebuchet MS" w:eastAsia="Trebuchet MS" w:hAnsi="Trebuchet MS" w:cs="Trebuchet MS"/>
                <w:b/>
                <w:sz w:val="24"/>
              </w:rPr>
              <w:t>10%</w:t>
            </w:r>
            <w:r>
              <w:rPr>
                <w:rFonts w:ascii="Trebuchet MS" w:eastAsia="Trebuchet MS" w:hAnsi="Trebuchet MS" w:cs="Trebuchet MS"/>
                <w:b/>
                <w:i/>
                <w:sz w:val="24"/>
              </w:rPr>
              <w:t xml:space="preserve"> </w:t>
            </w:r>
            <w:r>
              <w:rPr>
                <w:rFonts w:ascii="Trebuchet MS" w:eastAsia="Trebuchet MS" w:hAnsi="Trebuchet MS" w:cs="Trebuchet MS"/>
                <w:sz w:val="24"/>
              </w:rPr>
              <w:t>du montant TTC du Marché.</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2.21</w:t>
            </w:r>
            <w:r>
              <w:rPr>
                <w:rFonts w:ascii="Trebuchet MS" w:eastAsia="Trebuchet MS" w:hAnsi="Trebuchet MS" w:cs="Trebuchet MS"/>
                <w:b/>
                <w:sz w:val="24"/>
              </w:rPr>
              <w:t xml:space="preserve"> CM 54.1</w:t>
            </w:r>
            <w:r>
              <w:rPr>
                <w:rFonts w:ascii="Trebuchet MS" w:eastAsia="Trebuchet MS" w:hAnsi="Trebuchet MS" w:cs="Trebuchet MS"/>
                <w:sz w:val="24"/>
              </w:rPr>
              <w:t xml:space="preserve">: Le pourcentage à appliquer à la valeur des travaux non réalisés est le : </w:t>
            </w:r>
            <w:r>
              <w:rPr>
                <w:rFonts w:ascii="Trebuchet MS" w:eastAsia="Trebuchet MS" w:hAnsi="Trebuchet MS" w:cs="Trebuchet MS"/>
                <w:b/>
                <w:i/>
                <w:sz w:val="24"/>
              </w:rPr>
              <w:t>dix pourcent (10%)</w:t>
            </w:r>
            <w:r>
              <w:rPr>
                <w:rFonts w:ascii="Trebuchet MS" w:eastAsia="Trebuchet MS" w:hAnsi="Trebuchet MS" w:cs="Trebuchet MS"/>
                <w:b/>
                <w:sz w:val="24"/>
              </w:rPr>
              <w:t xml:space="preserve">. </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48"/>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Interprétation</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3.1</w:t>
            </w:r>
            <w:r>
              <w:rPr>
                <w:rFonts w:ascii="Trebuchet MS" w:eastAsia="Trebuchet MS" w:hAnsi="Trebuchet MS" w:cs="Trebuchet MS"/>
                <w:sz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3.2</w:t>
            </w:r>
            <w:r>
              <w:rPr>
                <w:rFonts w:ascii="Trebuchet MS" w:eastAsia="Trebuchet MS" w:hAnsi="Trebuchet MS" w:cs="Trebuchet MS"/>
                <w:sz w:val="24"/>
              </w:rPr>
              <w:tab/>
            </w:r>
            <w:r>
              <w:rPr>
                <w:rFonts w:ascii="Trebuchet MS" w:eastAsia="Trebuchet MS" w:hAnsi="Trebuchet MS" w:cs="Trebuchet MS"/>
                <w:b/>
                <w:sz w:val="24"/>
              </w:rPr>
              <w:t>Si la réception par tranche est spécifiée</w:t>
            </w:r>
            <w:r>
              <w:rPr>
                <w:rFonts w:ascii="Trebuchet MS" w:eastAsia="Trebuchet MS" w:hAnsi="Trebuchet MS" w:cs="Trebuchet MS"/>
                <w:sz w:val="24"/>
              </w:rPr>
              <w:t xml:space="preserve"> dans la </w:t>
            </w:r>
            <w:r>
              <w:rPr>
                <w:rFonts w:ascii="Trebuchet MS" w:eastAsia="Trebuchet MS" w:hAnsi="Trebuchet MS" w:cs="Trebuchet MS"/>
                <w:b/>
                <w:sz w:val="24"/>
              </w:rPr>
              <w:t>Clause 2.3</w:t>
            </w:r>
            <w:r>
              <w:rPr>
                <w:rFonts w:ascii="Trebuchet MS" w:eastAsia="Trebuchet MS" w:hAnsi="Trebuchet MS" w:cs="Trebuchet MS"/>
                <w:sz w:val="24"/>
              </w:rPr>
              <w:t>, toute référence à la Date d’achèvement et la Date d’achèvement prévue s’appliqueront à chaque tranche de Travaux (en dehors des références à la Date d’achèvement et à la Date prévue d’achèvement pour la totalité des Travaux).</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3.3</w:t>
            </w:r>
            <w:r>
              <w:rPr>
                <w:rFonts w:ascii="Trebuchet MS" w:eastAsia="Trebuchet MS" w:hAnsi="Trebuchet MS" w:cs="Trebuchet MS"/>
                <w:sz w:val="24"/>
              </w:rPr>
              <w:tab/>
              <w:t>Les documents qui forment le Marché seront interprétés suivant l’ordre de priorité suivant :</w:t>
            </w:r>
          </w:p>
          <w:p w:rsidR="00E53915" w:rsidRDefault="00C55D90">
            <w:pPr>
              <w:numPr>
                <w:ilvl w:val="0"/>
                <w:numId w:val="149"/>
              </w:numPr>
              <w:tabs>
                <w:tab w:val="left" w:pos="1080"/>
              </w:tabs>
              <w:suppressAutoHyphens/>
              <w:spacing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Acte d’Engagement,</w:t>
            </w:r>
          </w:p>
          <w:p w:rsidR="00E53915" w:rsidRDefault="00C55D90">
            <w:pPr>
              <w:numPr>
                <w:ilvl w:val="0"/>
                <w:numId w:val="149"/>
              </w:numPr>
              <w:tabs>
                <w:tab w:val="left" w:pos="1080"/>
              </w:tabs>
              <w:suppressAutoHyphens/>
              <w:spacing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Lettre de Notification,</w:t>
            </w:r>
          </w:p>
          <w:p w:rsidR="00E53915" w:rsidRDefault="00C55D90">
            <w:pPr>
              <w:numPr>
                <w:ilvl w:val="0"/>
                <w:numId w:val="149"/>
              </w:numPr>
              <w:tabs>
                <w:tab w:val="left" w:pos="1080"/>
              </w:tabs>
              <w:suppressAutoHyphens/>
              <w:spacing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lastRenderedPageBreak/>
              <w:t>Offre de l’Entreprise,</w:t>
            </w:r>
          </w:p>
          <w:p w:rsidR="00E53915" w:rsidRDefault="00C55D90">
            <w:pPr>
              <w:numPr>
                <w:ilvl w:val="0"/>
                <w:numId w:val="149"/>
              </w:numPr>
              <w:tabs>
                <w:tab w:val="left" w:pos="1080"/>
              </w:tabs>
              <w:suppressAutoHyphens/>
              <w:spacing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Conditions du Marché y compris les annexes,</w:t>
            </w:r>
          </w:p>
          <w:p w:rsidR="00E53915" w:rsidRDefault="00C55D90">
            <w:pPr>
              <w:numPr>
                <w:ilvl w:val="0"/>
                <w:numId w:val="149"/>
              </w:numPr>
              <w:tabs>
                <w:tab w:val="left" w:pos="1080"/>
              </w:tabs>
              <w:suppressAutoHyphens/>
              <w:spacing w:after="2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Spécifications techniques,</w:t>
            </w:r>
          </w:p>
          <w:p w:rsidR="00E53915" w:rsidRDefault="00C55D90">
            <w:pPr>
              <w:numPr>
                <w:ilvl w:val="0"/>
                <w:numId w:val="149"/>
              </w:numPr>
              <w:tabs>
                <w:tab w:val="left" w:pos="1080"/>
              </w:tabs>
              <w:suppressAutoHyphens/>
              <w:spacing w:after="2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Plans,</w:t>
            </w:r>
          </w:p>
          <w:p w:rsidR="00E53915" w:rsidRDefault="00C55D90">
            <w:pPr>
              <w:numPr>
                <w:ilvl w:val="0"/>
                <w:numId w:val="149"/>
              </w:numPr>
              <w:tabs>
                <w:tab w:val="left" w:pos="1080"/>
              </w:tabs>
              <w:suppressAutoHyphens/>
              <w:spacing w:after="1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Détail quantitatif et estimatif, et</w:t>
            </w:r>
          </w:p>
          <w:p w:rsidR="00E53915" w:rsidRDefault="00C55D90">
            <w:pPr>
              <w:numPr>
                <w:ilvl w:val="0"/>
                <w:numId w:val="149"/>
              </w:numPr>
              <w:suppressAutoHyphens/>
              <w:spacing w:after="120" w:line="276" w:lineRule="auto"/>
              <w:ind w:left="1260" w:right="-72" w:hanging="720"/>
              <w:jc w:val="both"/>
            </w:pPr>
            <w:r>
              <w:rPr>
                <w:rFonts w:ascii="Trebuchet MS" w:eastAsia="Trebuchet MS" w:hAnsi="Trebuchet MS" w:cs="Trebuchet MS"/>
                <w:sz w:val="24"/>
              </w:rPr>
              <w:t xml:space="preserve">Tout autre document </w:t>
            </w:r>
            <w:r>
              <w:rPr>
                <w:rFonts w:ascii="Trebuchet MS" w:eastAsia="Trebuchet MS" w:hAnsi="Trebuchet MS" w:cs="Trebuchet MS"/>
                <w:b/>
                <w:i/>
                <w:sz w:val="24"/>
              </w:rPr>
              <w:t>[insérer autres documents le cas échéant]</w:t>
            </w:r>
            <w:r>
              <w:rPr>
                <w:rFonts w:ascii="Trebuchet MS" w:eastAsia="Trebuchet MS" w:hAnsi="Trebuchet MS" w:cs="Trebuchet MS"/>
                <w:sz w:val="24"/>
              </w:rPr>
              <w: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50"/>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Interdictions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220" w:line="276" w:lineRule="auto"/>
              <w:ind w:left="547" w:right="-72" w:hanging="547"/>
              <w:jc w:val="both"/>
              <w:rPr>
                <w:rFonts w:ascii="Trebuchet MS" w:eastAsia="Trebuchet MS" w:hAnsi="Trebuchet MS" w:cs="Trebuchet MS"/>
                <w:sz w:val="24"/>
              </w:rPr>
            </w:pPr>
            <w:r>
              <w:rPr>
                <w:rFonts w:ascii="Trebuchet MS" w:eastAsia="Trebuchet MS" w:hAnsi="Trebuchet MS" w:cs="Trebuchet MS"/>
                <w:sz w:val="24"/>
              </w:rPr>
              <w:t>4.1</w:t>
            </w:r>
            <w:r>
              <w:rPr>
                <w:rFonts w:ascii="Trebuchet MS" w:eastAsia="Trebuchet MS" w:hAnsi="Trebuchet MS" w:cs="Trebuchet MS"/>
                <w:sz w:val="24"/>
              </w:rPr>
              <w:tab/>
              <w:t>Durant l’exécution du Marché, l’Entreprise doit se conformer aux interdictions d’importation de biens et de services dans le pays du Maître d’Ouvrage lorsque :</w:t>
            </w:r>
          </w:p>
          <w:p w:rsidR="00E53915" w:rsidRDefault="00C55D90">
            <w:pPr>
              <w:spacing w:after="200" w:line="276" w:lineRule="auto"/>
              <w:ind w:left="878" w:hanging="270"/>
              <w:jc w:val="both"/>
              <w:rPr>
                <w:rFonts w:ascii="Trebuchet MS" w:eastAsia="Trebuchet MS" w:hAnsi="Trebuchet MS" w:cs="Trebuchet MS"/>
                <w:sz w:val="24"/>
              </w:rPr>
            </w:pPr>
            <w:r>
              <w:rPr>
                <w:rFonts w:ascii="Trebuchet MS" w:eastAsia="Trebuchet MS" w:hAnsi="Trebuchet MS" w:cs="Trebuchet MS"/>
                <w:sz w:val="24"/>
              </w:rPr>
              <w:t xml:space="preserve">a) en droit ou en règlements officiels, le pays de l’Emprunteur interdit les relations commerciales avec ce pays ; ou </w:t>
            </w:r>
          </w:p>
          <w:p w:rsidR="00E53915" w:rsidRDefault="00C55D90">
            <w:pPr>
              <w:spacing w:after="200" w:line="276" w:lineRule="auto"/>
              <w:ind w:left="878" w:hanging="270"/>
              <w:jc w:val="both"/>
            </w:pPr>
            <w:r>
              <w:rPr>
                <w:rFonts w:ascii="Trebuchet MS" w:eastAsia="Trebuchet MS" w:hAnsi="Trebuchet MS" w:cs="Trebuchet MS"/>
                <w:sz w:val="24"/>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51"/>
              </w:numPr>
              <w:tabs>
                <w:tab w:val="left" w:pos="360"/>
              </w:tabs>
              <w:suppressAutoHyphens/>
              <w:spacing w:after="200" w:line="276" w:lineRule="auto"/>
              <w:ind w:left="360" w:hanging="360"/>
              <w:jc w:val="both"/>
            </w:pPr>
            <w:r>
              <w:rPr>
                <w:rFonts w:ascii="Trebuchet MS" w:eastAsia="Trebuchet MS" w:hAnsi="Trebuchet MS" w:cs="Trebuchet MS"/>
                <w:b/>
                <w:sz w:val="24"/>
              </w:rPr>
              <w:t>Décisions du Directeur de Projet</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220" w:line="276" w:lineRule="auto"/>
              <w:ind w:left="547" w:right="-72" w:hanging="547"/>
              <w:jc w:val="both"/>
            </w:pPr>
            <w:r>
              <w:rPr>
                <w:rFonts w:ascii="Trebuchet MS" w:eastAsia="Trebuchet MS" w:hAnsi="Trebuchet MS" w:cs="Trebuchet MS"/>
                <w:sz w:val="24"/>
              </w:rPr>
              <w:t>5.1</w:t>
            </w:r>
            <w:r>
              <w:rPr>
                <w:rFonts w:ascii="Trebuchet MS" w:eastAsia="Trebuchet MS" w:hAnsi="Trebuchet MS" w:cs="Trebuchet MS"/>
                <w:sz w:val="24"/>
              </w:rPr>
              <w:tab/>
              <w:t>Sous réserve de dispositions contraires, le Directeur de Projet décidera des questions contractuelles entre le Maître d’Ouvrage et l’Entreprise en sa qualité de représentant du Maître d’Ouvrage.</w:t>
            </w:r>
          </w:p>
        </w:tc>
      </w:tr>
      <w:tr w:rsidR="00E53915">
        <w:tblPrEx>
          <w:tblCellMar>
            <w:top w:w="0" w:type="dxa"/>
            <w:bottom w:w="0" w:type="dxa"/>
          </w:tblCellMar>
        </w:tblPrEx>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52"/>
              </w:numPr>
              <w:tabs>
                <w:tab w:val="left" w:pos="360"/>
              </w:tabs>
              <w:suppressAutoHyphens/>
              <w:spacing w:after="200" w:line="276" w:lineRule="auto"/>
              <w:ind w:left="360" w:hanging="360"/>
              <w:jc w:val="both"/>
            </w:pPr>
            <w:r>
              <w:rPr>
                <w:rFonts w:ascii="Trebuchet MS" w:eastAsia="Trebuchet MS" w:hAnsi="Trebuchet MS" w:cs="Trebuchet MS"/>
                <w:b/>
                <w:sz w:val="24"/>
              </w:rPr>
              <w:t>Sous-traitance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120" w:line="276" w:lineRule="auto"/>
              <w:ind w:left="521" w:hanging="521"/>
              <w:jc w:val="both"/>
            </w:pPr>
            <w:r>
              <w:rPr>
                <w:rFonts w:ascii="Trebuchet MS" w:eastAsia="Trebuchet MS" w:hAnsi="Trebuchet MS" w:cs="Trebuchet MS"/>
                <w:sz w:val="24"/>
              </w:rPr>
              <w:t>6.1</w:t>
            </w:r>
            <w:r>
              <w:rPr>
                <w:rFonts w:ascii="Trebuchet MS" w:eastAsia="Trebuchet MS" w:hAnsi="Trebuchet MS" w:cs="Trebuchet MS"/>
                <w:sz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E53915">
        <w:tblPrEx>
          <w:tblCellMar>
            <w:top w:w="0" w:type="dxa"/>
            <w:bottom w:w="0" w:type="dxa"/>
          </w:tblCellMar>
        </w:tblPrEx>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53"/>
              </w:numPr>
              <w:tabs>
                <w:tab w:val="left" w:pos="360"/>
              </w:tabs>
              <w:suppressAutoHyphens/>
              <w:spacing w:after="200" w:line="276" w:lineRule="auto"/>
              <w:ind w:left="360" w:hanging="360"/>
              <w:jc w:val="both"/>
            </w:pPr>
            <w:r>
              <w:rPr>
                <w:rFonts w:ascii="Trebuchet MS" w:eastAsia="Trebuchet MS" w:hAnsi="Trebuchet MS" w:cs="Trebuchet MS"/>
                <w:b/>
                <w:sz w:val="24"/>
              </w:rPr>
              <w:t>Autres Entreprises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uppressAutoHyphens/>
              <w:spacing w:after="220" w:line="276" w:lineRule="auto"/>
              <w:ind w:left="521" w:right="-72" w:hanging="521"/>
              <w:jc w:val="both"/>
            </w:pPr>
            <w:r>
              <w:rPr>
                <w:rFonts w:ascii="Trebuchet MS" w:eastAsia="Trebuchet MS" w:hAnsi="Trebuchet MS" w:cs="Trebuchet MS"/>
                <w:sz w:val="24"/>
              </w:rPr>
              <w:t>7.1</w:t>
            </w:r>
            <w:r>
              <w:rPr>
                <w:rFonts w:ascii="Trebuchet MS" w:eastAsia="Trebuchet MS" w:hAnsi="Trebuchet MS" w:cs="Trebuchet MS"/>
                <w:sz w:val="24"/>
              </w:rPr>
              <w:tab/>
              <w:t>L’Entreprise coopérera avec, et permettra à d’autres Entreprises, autorités publiques et services publics, ainsi qu’au Maître d’Ouvrage, de réaliser des travaux qui ne font pas partie du Marché, sur le Site ou près du Site.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54"/>
              </w:numPr>
              <w:tabs>
                <w:tab w:val="left" w:pos="360"/>
              </w:tabs>
              <w:suppressAutoHyphens/>
              <w:spacing w:after="200" w:line="276" w:lineRule="auto"/>
              <w:ind w:left="360" w:hanging="360"/>
              <w:jc w:val="both"/>
            </w:pPr>
            <w:r>
              <w:rPr>
                <w:rFonts w:ascii="Trebuchet MS" w:eastAsia="Trebuchet MS" w:hAnsi="Trebuchet MS" w:cs="Trebuchet MS"/>
                <w:b/>
                <w:sz w:val="24"/>
              </w:rPr>
              <w:t>Personnel et Matériel</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8.1</w:t>
            </w:r>
            <w:r>
              <w:rPr>
                <w:rFonts w:ascii="Trebuchet MS" w:eastAsia="Trebuchet MS" w:hAnsi="Trebuchet MS" w:cs="Trebuchet MS"/>
                <w:sz w:val="24"/>
              </w:rPr>
              <w:tab/>
              <w:t xml:space="preserve">L’Entreprise emploiera le Personnel Clé et utilisera le Matériel identifié dans son Offre, pour exécuter les Tavaux, ou d’autres personnels ou Matériels approuvés </w:t>
            </w:r>
            <w:r>
              <w:rPr>
                <w:rFonts w:ascii="Trebuchet MS" w:eastAsia="Trebuchet MS" w:hAnsi="Trebuchet MS" w:cs="Trebuchet MS"/>
                <w:sz w:val="24"/>
              </w:rPr>
              <w:lastRenderedPageBreak/>
              <w:t>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rsidR="00E53915" w:rsidRDefault="00C55D90">
            <w:pPr>
              <w:spacing w:after="120" w:line="276" w:lineRule="auto"/>
              <w:ind w:left="540" w:right="36" w:hanging="540"/>
              <w:jc w:val="both"/>
              <w:rPr>
                <w:rFonts w:ascii="Trebuchet MS" w:eastAsia="Trebuchet MS" w:hAnsi="Trebuchet MS" w:cs="Trebuchet MS"/>
                <w:sz w:val="24"/>
              </w:rPr>
            </w:pPr>
            <w:r>
              <w:rPr>
                <w:rFonts w:ascii="Trebuchet MS" w:eastAsia="Trebuchet MS" w:hAnsi="Trebuchet MS" w:cs="Trebuchet MS"/>
                <w:sz w:val="24"/>
              </w:rPr>
              <w:t>8.2</w:t>
            </w:r>
            <w:r>
              <w:rPr>
                <w:rFonts w:ascii="Trebuchet MS" w:eastAsia="Trebuchet MS" w:hAnsi="Trebuchet MS" w:cs="Trebuchet MS"/>
                <w:sz w:val="24"/>
              </w:rPr>
              <w:tab/>
              <w:t xml:space="preserve">Le Directeur de Projet peut exiger de l’Entreprise qu’il retire (ou fasse retirer) toute personne employée sur le Site ou sur les travaux, y compris le personnel clé (le cas échéant), qui: </w:t>
            </w:r>
          </w:p>
          <w:p w:rsidR="00E53915" w:rsidRDefault="00C55D90">
            <w:pPr>
              <w:spacing w:after="120" w:line="276" w:lineRule="auto"/>
              <w:ind w:left="884" w:hanging="360"/>
              <w:jc w:val="both"/>
              <w:rPr>
                <w:rFonts w:ascii="Trebuchet MS" w:eastAsia="Trebuchet MS" w:hAnsi="Trebuchet MS" w:cs="Trebuchet MS"/>
                <w:sz w:val="24"/>
              </w:rPr>
            </w:pPr>
            <w:r>
              <w:rPr>
                <w:rFonts w:ascii="Trebuchet MS" w:eastAsia="Trebuchet MS" w:hAnsi="Trebuchet MS" w:cs="Trebuchet MS"/>
                <w:sz w:val="24"/>
              </w:rPr>
              <w:t>a</w:t>
            </w:r>
            <w:r>
              <w:rPr>
                <w:rFonts w:ascii="Trebuchet MS" w:eastAsia="Trebuchet MS" w:hAnsi="Trebuchet MS" w:cs="Trebuchet MS"/>
              </w:rPr>
              <w:t>)</w:t>
            </w:r>
            <w:r>
              <w:rPr>
                <w:rFonts w:ascii="Trebuchet MS" w:eastAsia="Trebuchet MS" w:hAnsi="Trebuchet MS" w:cs="Trebuchet MS"/>
                <w:sz w:val="24"/>
              </w:rPr>
              <w:t xml:space="preserve"> persiste dans l’inconduite ou le manque de diligence; </w:t>
            </w:r>
          </w:p>
          <w:p w:rsidR="00E53915" w:rsidRDefault="00C55D90">
            <w:pPr>
              <w:spacing w:after="120" w:line="276" w:lineRule="auto"/>
              <w:ind w:left="788" w:hanging="264"/>
              <w:jc w:val="both"/>
              <w:rPr>
                <w:rFonts w:ascii="Trebuchet MS" w:eastAsia="Trebuchet MS" w:hAnsi="Trebuchet MS" w:cs="Trebuchet MS"/>
                <w:sz w:val="24"/>
              </w:rPr>
            </w:pPr>
            <w:r>
              <w:rPr>
                <w:rFonts w:ascii="Trebuchet MS" w:eastAsia="Trebuchet MS" w:hAnsi="Trebuchet MS" w:cs="Trebuchet MS"/>
                <w:sz w:val="24"/>
              </w:rPr>
              <w:t xml:space="preserve">b) s’acquitte de ses fonctions de manière incompétente ou négligente; </w:t>
            </w:r>
          </w:p>
          <w:p w:rsidR="00E53915" w:rsidRDefault="00C55D90">
            <w:pPr>
              <w:spacing w:after="120" w:line="276" w:lineRule="auto"/>
              <w:ind w:left="884" w:hanging="360"/>
              <w:jc w:val="both"/>
              <w:rPr>
                <w:rFonts w:ascii="Trebuchet MS" w:eastAsia="Trebuchet MS" w:hAnsi="Trebuchet MS" w:cs="Trebuchet MS"/>
                <w:sz w:val="24"/>
              </w:rPr>
            </w:pPr>
            <w:r>
              <w:rPr>
                <w:rFonts w:ascii="Trebuchet MS" w:eastAsia="Trebuchet MS" w:hAnsi="Trebuchet MS" w:cs="Trebuchet MS"/>
                <w:sz w:val="24"/>
              </w:rPr>
              <w:t>c) ne se conforme pas aux dispositions du Marché;</w:t>
            </w:r>
          </w:p>
          <w:p w:rsidR="00E53915" w:rsidRDefault="00C55D90">
            <w:pPr>
              <w:spacing w:after="120" w:line="276" w:lineRule="auto"/>
              <w:ind w:left="788" w:hanging="270"/>
              <w:jc w:val="both"/>
              <w:rPr>
                <w:rFonts w:ascii="Trebuchet MS" w:eastAsia="Trebuchet MS" w:hAnsi="Trebuchet MS" w:cs="Trebuchet MS"/>
                <w:sz w:val="24"/>
              </w:rPr>
            </w:pPr>
            <w:r>
              <w:rPr>
                <w:rFonts w:ascii="Trebuchet MS" w:eastAsia="Trebuchet MS" w:hAnsi="Trebuchet MS" w:cs="Trebuchet MS"/>
                <w:sz w:val="24"/>
              </w:rPr>
              <w:t xml:space="preserve">d) persiste dans une conduite préjudiciable à la sécurité, à l’hygiène ou à la protection de l’environnement; </w:t>
            </w:r>
          </w:p>
          <w:p w:rsidR="00E53915" w:rsidRDefault="00C55D90">
            <w:pPr>
              <w:spacing w:after="120" w:line="276" w:lineRule="auto"/>
              <w:ind w:left="788" w:hanging="270"/>
              <w:jc w:val="both"/>
              <w:rPr>
                <w:rFonts w:ascii="Trebuchet MS" w:eastAsia="Trebuchet MS" w:hAnsi="Trebuchet MS" w:cs="Trebuchet MS"/>
                <w:sz w:val="24"/>
              </w:rPr>
            </w:pPr>
            <w:r>
              <w:rPr>
                <w:rFonts w:ascii="Trebuchet MS" w:eastAsia="Trebuchet MS" w:hAnsi="Trebuchet MS" w:cs="Trebuchet MS"/>
                <w:sz w:val="24"/>
              </w:rPr>
              <w:t>e) se livre au Harcèlement Sexuel, à l’Exploitation Sexuelle, aux Abus Sexuels ou à toutes formes d’activités sexuelles avec des personnes de moins de dix-huit (18) ans, sauf en cas de mariage  pre-existant ;</w:t>
            </w:r>
          </w:p>
          <w:p w:rsidR="00E53915" w:rsidRDefault="00C55D90">
            <w:pPr>
              <w:spacing w:after="120" w:line="276" w:lineRule="auto"/>
              <w:ind w:left="788" w:hanging="270"/>
              <w:jc w:val="both"/>
              <w:rPr>
                <w:rFonts w:ascii="Trebuchet MS" w:eastAsia="Trebuchet MS" w:hAnsi="Trebuchet MS" w:cs="Trebuchet MS"/>
                <w:sz w:val="24"/>
              </w:rPr>
            </w:pPr>
            <w:r>
              <w:rPr>
                <w:rFonts w:ascii="Trebuchet MS" w:eastAsia="Trebuchet MS" w:hAnsi="Trebuchet MS" w:cs="Trebuchet MS"/>
                <w:sz w:val="24"/>
              </w:rPr>
              <w:t>f)  est reconnu, sur la base de preuves raisonnables, comme s’étant livré à des actes de Fraude et Corruption au cours de l’exécution des travaux; ou</w:t>
            </w:r>
          </w:p>
          <w:p w:rsidR="00E53915" w:rsidRDefault="00C55D90">
            <w:pPr>
              <w:spacing w:after="120" w:line="276" w:lineRule="auto"/>
              <w:ind w:left="788" w:hanging="264"/>
              <w:jc w:val="both"/>
              <w:rPr>
                <w:rFonts w:ascii="Trebuchet MS" w:eastAsia="Trebuchet MS" w:hAnsi="Trebuchet MS" w:cs="Trebuchet MS"/>
                <w:sz w:val="24"/>
              </w:rPr>
            </w:pPr>
            <w:r>
              <w:rPr>
                <w:rFonts w:ascii="Trebuchet MS" w:eastAsia="Trebuchet MS" w:hAnsi="Trebuchet MS" w:cs="Trebuchet MS"/>
                <w:sz w:val="24"/>
              </w:rPr>
              <w:t>g) a été recruté parmi le personnel du Maître d’Ouvrage;</w:t>
            </w:r>
          </w:p>
          <w:p w:rsidR="00E53915" w:rsidRDefault="00C55D90">
            <w:pPr>
              <w:spacing w:after="120" w:line="276" w:lineRule="auto"/>
              <w:ind w:left="530"/>
              <w:jc w:val="both"/>
              <w:rPr>
                <w:rFonts w:ascii="Trebuchet MS" w:eastAsia="Trebuchet MS" w:hAnsi="Trebuchet MS" w:cs="Trebuchet MS"/>
                <w:sz w:val="24"/>
              </w:rPr>
            </w:pPr>
            <w:r>
              <w:rPr>
                <w:rFonts w:ascii="Trebuchet MS" w:eastAsia="Trebuchet MS" w:hAnsi="Trebuchet MS" w:cs="Trebuchet MS"/>
                <w:sz w:val="24"/>
              </w:rPr>
              <w:t>Le cas échéant, l’Entreprise doit alors nommer</w:t>
            </w:r>
            <w:r>
              <w:rPr>
                <w:rFonts w:ascii="Trebuchet MS" w:eastAsia="Trebuchet MS" w:hAnsi="Trebuchet MS" w:cs="Trebuchet MS"/>
                <w:strike/>
                <w:sz w:val="24"/>
              </w:rPr>
              <w:t xml:space="preserve"> </w:t>
            </w:r>
            <w:r>
              <w:rPr>
                <w:rFonts w:ascii="Trebuchet MS" w:eastAsia="Trebuchet MS" w:hAnsi="Trebuchet MS" w:cs="Trebuchet MS"/>
                <w:sz w:val="24"/>
              </w:rPr>
              <w:t>rapidement (ou faire nommer) un remplaçant approprié avec des compétences et une expérience équivalentes.</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8.3</w:t>
            </w:r>
            <w:r>
              <w:rPr>
                <w:rFonts w:ascii="Trebuchet MS" w:eastAsia="Trebuchet MS" w:hAnsi="Trebuchet MS" w:cs="Trebuchet MS"/>
                <w:sz w:val="24"/>
              </w:rPr>
              <w:tab/>
              <w:t>Main d’Œuvre</w:t>
            </w:r>
          </w:p>
          <w:p w:rsidR="00E53915" w:rsidRDefault="00C55D90">
            <w:pPr>
              <w:spacing w:after="120" w:line="276" w:lineRule="auto"/>
              <w:ind w:left="881" w:right="-72" w:hanging="518"/>
              <w:jc w:val="both"/>
              <w:rPr>
                <w:rFonts w:ascii="Trebuchet MS" w:eastAsia="Trebuchet MS" w:hAnsi="Trebuchet MS" w:cs="Trebuchet MS"/>
                <w:sz w:val="24"/>
              </w:rPr>
            </w:pPr>
            <w:r>
              <w:rPr>
                <w:rFonts w:ascii="Trebuchet MS" w:eastAsia="Trebuchet MS" w:hAnsi="Trebuchet MS" w:cs="Trebuchet MS"/>
                <w:sz w:val="24"/>
              </w:rPr>
              <w:t>8.3.1</w:t>
            </w:r>
            <w:r>
              <w:rPr>
                <w:rFonts w:ascii="Trebuchet MS" w:eastAsia="Trebuchet MS" w:hAnsi="Trebuchet MS" w:cs="Trebuchet MS"/>
                <w:i/>
                <w:sz w:val="24"/>
              </w:rPr>
              <w:t xml:space="preserve">Engagement du personnel et de la main d’œuvre. </w:t>
            </w:r>
            <w:r>
              <w:rPr>
                <w:rFonts w:ascii="Trebuchet MS" w:eastAsia="Trebuchet MS" w:hAnsi="Trebuchet MS" w:cs="Trebuchet MS"/>
                <w:sz w:val="24"/>
              </w:rPr>
              <w:t xml:space="preserve">L’Entreprise doit fournir et employer sur le Site pour l’exécution des travaux une main-d’œuvre qualifiée, semi-qualifiée et non qualifiée nécessaire à l’exécution du Marché dans les conditions de </w:t>
            </w:r>
            <w:r>
              <w:rPr>
                <w:rFonts w:ascii="Trebuchet MS" w:eastAsia="Trebuchet MS" w:hAnsi="Trebuchet MS" w:cs="Trebuchet MS"/>
                <w:sz w:val="24"/>
              </w:rPr>
              <w:lastRenderedPageBreak/>
              <w:t>qualité et de délai prévues. L’Entreprise est encouragé, dans la mesure du possible et raisonnable, à employer du personnel et de la main d’œuvre disposant des qualifications et de l’expérience appropriées provenant du pays du Maître d’Ouvrage.</w:t>
            </w:r>
          </w:p>
          <w:p w:rsidR="00E53915" w:rsidRDefault="00C55D90">
            <w:pPr>
              <w:spacing w:after="120" w:line="276" w:lineRule="auto"/>
              <w:ind w:left="881" w:right="-72" w:hanging="518"/>
              <w:jc w:val="both"/>
              <w:rPr>
                <w:rFonts w:ascii="Trebuchet MS" w:eastAsia="Trebuchet MS" w:hAnsi="Trebuchet MS" w:cs="Trebuchet MS"/>
              </w:rPr>
            </w:pPr>
            <w:r>
              <w:rPr>
                <w:rFonts w:ascii="Trebuchet MS" w:eastAsia="Trebuchet MS" w:hAnsi="Trebuchet MS" w:cs="Trebuchet MS"/>
                <w:sz w:val="24"/>
              </w:rPr>
              <w:t xml:space="preserve">8.3.2 </w:t>
            </w:r>
            <w:r>
              <w:rPr>
                <w:rFonts w:ascii="Trebuchet MS" w:eastAsia="Trebuchet MS" w:hAnsi="Trebuchet MS" w:cs="Trebuchet MS"/>
                <w:i/>
                <w:sz w:val="24"/>
              </w:rPr>
              <w:t>Lois du travail</w:t>
            </w:r>
            <w:r>
              <w:rPr>
                <w:rFonts w:ascii="Trebuchet MS" w:eastAsia="Trebuchet MS" w:hAnsi="Trebuchet MS" w:cs="Trebuchet MS"/>
                <w:sz w:val="24"/>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rsidR="00E53915" w:rsidRDefault="00C55D90">
            <w:pPr>
              <w:spacing w:after="120" w:line="276" w:lineRule="auto"/>
              <w:ind w:left="881" w:right="-72" w:hanging="518"/>
              <w:jc w:val="both"/>
              <w:rPr>
                <w:rFonts w:ascii="Trebuchet MS" w:eastAsia="Trebuchet MS" w:hAnsi="Trebuchet MS" w:cs="Trebuchet MS"/>
                <w:sz w:val="24"/>
              </w:rPr>
            </w:pPr>
            <w:r>
              <w:rPr>
                <w:rFonts w:ascii="Trebuchet MS" w:eastAsia="Trebuchet MS" w:hAnsi="Trebuchet MS" w:cs="Trebuchet MS"/>
                <w:sz w:val="24"/>
              </w:rPr>
              <w:t>8.3.3</w:t>
            </w:r>
            <w:r>
              <w:rPr>
                <w:rFonts w:ascii="Trebuchet MS" w:eastAsia="Trebuchet MS" w:hAnsi="Trebuchet MS" w:cs="Trebuchet MS"/>
                <w:i/>
                <w:sz w:val="24"/>
              </w:rPr>
              <w:t xml:space="preserve"> Installations pour le personnel et la main d’œuvre. </w:t>
            </w:r>
            <w:r>
              <w:rPr>
                <w:rFonts w:ascii="Trebuchet MS" w:eastAsia="Trebuchet MS" w:hAnsi="Trebuchet MS" w:cs="Trebuchet MS"/>
                <w:sz w:val="24"/>
              </w:rPr>
              <w:t>Sauf indication contraire dans le Marché, l’Entreprise doit fournir et entretenir toutes les installations d’hébergement et de bien-être nécessaires au personnel de l’Entreprise.</w:t>
            </w:r>
          </w:p>
          <w:p w:rsidR="00E53915" w:rsidRDefault="00C55D90">
            <w:pPr>
              <w:spacing w:after="120" w:line="276" w:lineRule="auto"/>
              <w:ind w:left="881" w:right="-72" w:hanging="518"/>
              <w:jc w:val="both"/>
              <w:rPr>
                <w:rFonts w:ascii="Trebuchet MS" w:eastAsia="Trebuchet MS" w:hAnsi="Trebuchet MS" w:cs="Trebuchet MS"/>
                <w:sz w:val="24"/>
              </w:rPr>
            </w:pPr>
            <w:r>
              <w:rPr>
                <w:rFonts w:ascii="Trebuchet MS" w:eastAsia="Trebuchet MS" w:hAnsi="Trebuchet MS" w:cs="Trebuchet MS"/>
                <w:sz w:val="24"/>
              </w:rPr>
              <w:t>8</w:t>
            </w:r>
            <w:r>
              <w:rPr>
                <w:rFonts w:ascii="Trebuchet MS" w:eastAsia="Trebuchet MS" w:hAnsi="Trebuchet MS" w:cs="Trebuchet MS"/>
                <w:i/>
                <w:sz w:val="24"/>
              </w:rPr>
              <w:t>.</w:t>
            </w:r>
            <w:r>
              <w:rPr>
                <w:rFonts w:ascii="Trebuchet MS" w:eastAsia="Trebuchet MS" w:hAnsi="Trebuchet MS" w:cs="Trebuchet MS"/>
                <w:sz w:val="24"/>
              </w:rPr>
              <w:t>3.4</w:t>
            </w:r>
            <w:r>
              <w:rPr>
                <w:rFonts w:ascii="Trebuchet MS" w:eastAsia="Trebuchet MS" w:hAnsi="Trebuchet MS" w:cs="Trebuchet MS"/>
                <w:i/>
                <w:sz w:val="24"/>
              </w:rPr>
              <w:t xml:space="preserve"> Approvisionnement en denrées alimentaires</w:t>
            </w:r>
            <w:r>
              <w:rPr>
                <w:rFonts w:ascii="Trebuchet MS" w:eastAsia="Trebuchet MS" w:hAnsi="Trebuchet MS" w:cs="Trebuchet MS"/>
                <w:sz w:val="24"/>
              </w:rPr>
              <w:t>. L’Entreprise doit prendre des dispositions pour fournir au personnel de l’Entreprise un approvisionnement suffisant en aliments appropriés, à des prix raisonnables, comme précisé, le cas échéant, dans le Marché, aux fins ou dans le cadre du Marché.</w:t>
            </w:r>
          </w:p>
          <w:p w:rsidR="00E53915" w:rsidRDefault="00C55D90">
            <w:pPr>
              <w:spacing w:after="120" w:line="276" w:lineRule="auto"/>
              <w:ind w:left="881" w:right="-72" w:hanging="518"/>
              <w:jc w:val="both"/>
              <w:rPr>
                <w:rFonts w:ascii="Trebuchet MS" w:eastAsia="Trebuchet MS" w:hAnsi="Trebuchet MS" w:cs="Trebuchet MS"/>
                <w:sz w:val="24"/>
              </w:rPr>
            </w:pPr>
            <w:r>
              <w:rPr>
                <w:rFonts w:ascii="Trebuchet MS" w:eastAsia="Trebuchet MS" w:hAnsi="Trebuchet MS" w:cs="Trebuchet MS"/>
                <w:sz w:val="24"/>
              </w:rPr>
              <w:t>8.3.5</w:t>
            </w:r>
            <w:r>
              <w:rPr>
                <w:rFonts w:ascii="Trebuchet MS" w:eastAsia="Trebuchet MS" w:hAnsi="Trebuchet MS" w:cs="Trebuchet MS"/>
                <w:i/>
                <w:sz w:val="24"/>
              </w:rPr>
              <w:t xml:space="preserve"> Fourniture d’eau</w:t>
            </w:r>
            <w:r>
              <w:rPr>
                <w:rFonts w:ascii="Trebuchet MS" w:eastAsia="Trebuchet MS" w:hAnsi="Trebuchet MS" w:cs="Trebuchet MS"/>
                <w:sz w:val="24"/>
              </w:rPr>
              <w:t xml:space="preserve">. L’Entreprise doit, compte tenu des conditions locales, fournir sur le site un approvisionnement adéquat en eau potable et autre pour l’utilisation du personnel de l’Entreprise. </w:t>
            </w:r>
          </w:p>
          <w:p w:rsidR="00E53915" w:rsidRDefault="00C55D90">
            <w:pPr>
              <w:spacing w:after="120" w:line="276" w:lineRule="auto"/>
              <w:ind w:left="881" w:right="-72" w:hanging="518"/>
              <w:jc w:val="both"/>
              <w:rPr>
                <w:rFonts w:ascii="Trebuchet MS" w:eastAsia="Trebuchet MS" w:hAnsi="Trebuchet MS" w:cs="Trebuchet MS"/>
                <w:sz w:val="24"/>
              </w:rPr>
            </w:pPr>
            <w:r>
              <w:rPr>
                <w:rFonts w:ascii="Trebuchet MS" w:eastAsia="Trebuchet MS" w:hAnsi="Trebuchet MS" w:cs="Trebuchet MS"/>
                <w:sz w:val="24"/>
              </w:rPr>
              <w:t xml:space="preserve">8.3.6 </w:t>
            </w:r>
            <w:r>
              <w:rPr>
                <w:rFonts w:ascii="Trebuchet MS" w:eastAsia="Trebuchet MS" w:hAnsi="Trebuchet MS" w:cs="Trebuchet MS"/>
                <w:i/>
                <w:sz w:val="24"/>
              </w:rPr>
              <w:t xml:space="preserve">Travail forcé. </w:t>
            </w:r>
            <w:r>
              <w:rPr>
                <w:rFonts w:ascii="Trebuchet MS" w:eastAsia="Trebuchet MS" w:hAnsi="Trebuchet MS" w:cs="Trebuchet MS"/>
                <w:sz w:val="24"/>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rsidR="00E53915" w:rsidRDefault="00C55D90">
            <w:pPr>
              <w:spacing w:after="120" w:line="276" w:lineRule="auto"/>
              <w:ind w:left="881" w:right="-72"/>
              <w:jc w:val="both"/>
              <w:rPr>
                <w:rFonts w:ascii="Trebuchet MS" w:eastAsia="Trebuchet MS" w:hAnsi="Trebuchet MS" w:cs="Trebuchet MS"/>
                <w:sz w:val="24"/>
              </w:rPr>
            </w:pPr>
            <w:r>
              <w:rPr>
                <w:rFonts w:ascii="Trebuchet MS" w:eastAsia="Trebuchet MS" w:hAnsi="Trebuchet MS" w:cs="Trebuchet MS"/>
                <w:sz w:val="24"/>
              </w:rPr>
              <w:t xml:space="preserve">Aucune </w:t>
            </w:r>
            <w:proofErr w:type="gramStart"/>
            <w:r>
              <w:rPr>
                <w:rFonts w:ascii="Trebuchet MS" w:eastAsia="Trebuchet MS" w:hAnsi="Trebuchet MS" w:cs="Trebuchet MS"/>
                <w:sz w:val="24"/>
              </w:rPr>
              <w:t>personne ayant</w:t>
            </w:r>
            <w:proofErr w:type="gramEnd"/>
            <w:r>
              <w:rPr>
                <w:rFonts w:ascii="Trebuchet MS" w:eastAsia="Trebuchet MS" w:hAnsi="Trebuchet MS" w:cs="Trebuchet MS"/>
                <w:sz w:val="24"/>
              </w:rPr>
              <w:t xml:space="preserve"> fait l’objet d’un trafic ne doit être employée ou engagée.  La traite des personnes est définie comme le recrutement, le </w:t>
            </w:r>
            <w:r>
              <w:rPr>
                <w:rFonts w:ascii="Trebuchet MS" w:eastAsia="Trebuchet MS" w:hAnsi="Trebuchet MS" w:cs="Trebuchet MS"/>
                <w:sz w:val="24"/>
              </w:rPr>
              <w:lastRenderedPageBreak/>
              <w:t>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rsidR="00E53915" w:rsidRDefault="00C55D90">
            <w:pPr>
              <w:spacing w:after="120" w:line="276" w:lineRule="auto"/>
              <w:ind w:left="881" w:right="-72" w:hanging="518"/>
              <w:jc w:val="both"/>
              <w:rPr>
                <w:rFonts w:ascii="Trebuchet MS" w:eastAsia="Trebuchet MS" w:hAnsi="Trebuchet MS" w:cs="Trebuchet MS"/>
                <w:sz w:val="24"/>
              </w:rPr>
            </w:pPr>
            <w:r>
              <w:rPr>
                <w:rFonts w:ascii="Trebuchet MS" w:eastAsia="Trebuchet MS" w:hAnsi="Trebuchet MS" w:cs="Trebuchet MS"/>
                <w:sz w:val="20"/>
              </w:rPr>
              <w:t xml:space="preserve">8.3.7 </w:t>
            </w:r>
            <w:r>
              <w:rPr>
                <w:rFonts w:ascii="Trebuchet MS" w:eastAsia="Trebuchet MS" w:hAnsi="Trebuchet MS" w:cs="Trebuchet MS"/>
                <w:i/>
                <w:sz w:val="24"/>
              </w:rPr>
              <w:t>Travail des enfants</w:t>
            </w:r>
            <w:r>
              <w:rPr>
                <w:rFonts w:ascii="Trebuchet MS" w:eastAsia="Trebuchet MS" w:hAnsi="Trebuchet MS" w:cs="Trebuchet MS"/>
                <w:sz w:val="24"/>
              </w:rPr>
              <w:t xml:space="preserve">. L’Entreprise, y compris ses sous-traitants, ne doit pas employer ou engager un enfant de moins de 14 ans sous réserve que la loi nationale précise un âge plus élevé (l’âge minimum). </w:t>
            </w:r>
          </w:p>
          <w:p w:rsidR="00E53915" w:rsidRDefault="00C55D90">
            <w:pPr>
              <w:spacing w:after="120" w:line="276" w:lineRule="auto"/>
              <w:ind w:left="881" w:right="-72"/>
              <w:jc w:val="both"/>
              <w:rPr>
                <w:rFonts w:ascii="Trebuchet MS" w:eastAsia="Trebuchet MS" w:hAnsi="Trebuchet MS" w:cs="Trebuchet MS"/>
                <w:sz w:val="24"/>
              </w:rPr>
            </w:pPr>
            <w:r>
              <w:rPr>
                <w:rFonts w:ascii="Trebuchet MS" w:eastAsia="Trebuchet MS" w:hAnsi="Trebuchet MS" w:cs="Trebuchet MS"/>
                <w:sz w:val="24"/>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rsidR="00E53915" w:rsidRDefault="00C55D90">
            <w:pPr>
              <w:spacing w:after="120" w:line="276" w:lineRule="auto"/>
              <w:ind w:left="881"/>
              <w:jc w:val="both"/>
              <w:rPr>
                <w:rFonts w:ascii="Trebuchet MS" w:eastAsia="Trebuchet MS" w:hAnsi="Trebuchet MS" w:cs="Trebuchet MS"/>
                <w:sz w:val="24"/>
              </w:rPr>
            </w:pPr>
            <w:r>
              <w:rPr>
                <w:rFonts w:ascii="Trebuchet MS" w:eastAsia="Trebuchet MS" w:hAnsi="Trebuchet MS" w:cs="Trebuchet MS"/>
                <w:sz w:val="24"/>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rsidR="00E53915" w:rsidRDefault="00C55D90">
            <w:pPr>
              <w:spacing w:after="120" w:line="276" w:lineRule="auto"/>
              <w:ind w:left="881"/>
              <w:jc w:val="both"/>
              <w:rPr>
                <w:rFonts w:ascii="Trebuchet MS" w:eastAsia="Trebuchet MS" w:hAnsi="Trebuchet MS" w:cs="Trebuchet MS"/>
                <w:sz w:val="24"/>
              </w:rPr>
            </w:pPr>
            <w:r>
              <w:rPr>
                <w:rFonts w:ascii="Trebuchet MS" w:eastAsia="Trebuchet MS" w:hAnsi="Trebuchet MS" w:cs="Trebuchet MS"/>
                <w:sz w:val="24"/>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rsidR="00E53915" w:rsidRDefault="00C55D90">
            <w:pPr>
              <w:spacing w:after="120" w:line="276" w:lineRule="auto"/>
              <w:ind w:left="1151" w:hanging="258"/>
              <w:jc w:val="both"/>
              <w:rPr>
                <w:rFonts w:ascii="Trebuchet MS" w:eastAsia="Trebuchet MS" w:hAnsi="Trebuchet MS" w:cs="Trebuchet MS"/>
                <w:sz w:val="24"/>
              </w:rPr>
            </w:pPr>
            <w:r>
              <w:rPr>
                <w:rFonts w:ascii="Trebuchet MS" w:eastAsia="Trebuchet MS" w:hAnsi="Trebuchet MS" w:cs="Trebuchet MS"/>
              </w:rPr>
              <w:t>a)</w:t>
            </w:r>
            <w:r>
              <w:rPr>
                <w:rFonts w:ascii="Trebuchet MS" w:eastAsia="Trebuchet MS" w:hAnsi="Trebuchet MS" w:cs="Trebuchet MS"/>
                <w:sz w:val="24"/>
              </w:rPr>
              <w:t xml:space="preserve"> l’exposition à des abus physiques, psychologiques ou sexuels; </w:t>
            </w:r>
          </w:p>
          <w:p w:rsidR="00E53915" w:rsidRDefault="00C55D90">
            <w:pPr>
              <w:spacing w:after="120" w:line="276" w:lineRule="auto"/>
              <w:ind w:left="1151" w:hanging="258"/>
              <w:jc w:val="both"/>
              <w:rPr>
                <w:rFonts w:ascii="Trebuchet MS" w:eastAsia="Trebuchet MS" w:hAnsi="Trebuchet MS" w:cs="Trebuchet MS"/>
                <w:sz w:val="24"/>
              </w:rPr>
            </w:pPr>
            <w:r>
              <w:rPr>
                <w:rFonts w:ascii="Trebuchet MS" w:eastAsia="Trebuchet MS" w:hAnsi="Trebuchet MS" w:cs="Trebuchet MS"/>
              </w:rPr>
              <w:t>b)</w:t>
            </w:r>
            <w:r>
              <w:rPr>
                <w:rFonts w:ascii="Trebuchet MS" w:eastAsia="Trebuchet MS" w:hAnsi="Trebuchet MS" w:cs="Trebuchet MS"/>
                <w:sz w:val="24"/>
              </w:rPr>
              <w:t xml:space="preserve"> le travail sous terre, sous l’eau, en hauteur ou dans des espaces confinés; </w:t>
            </w:r>
          </w:p>
          <w:p w:rsidR="00E53915" w:rsidRDefault="00C55D90">
            <w:pPr>
              <w:spacing w:after="120" w:line="276" w:lineRule="auto"/>
              <w:ind w:left="1151" w:hanging="258"/>
              <w:jc w:val="both"/>
              <w:rPr>
                <w:rFonts w:ascii="Trebuchet MS" w:eastAsia="Trebuchet MS" w:hAnsi="Trebuchet MS" w:cs="Trebuchet MS"/>
                <w:sz w:val="24"/>
              </w:rPr>
            </w:pPr>
            <w:r>
              <w:rPr>
                <w:rFonts w:ascii="Trebuchet MS" w:eastAsia="Trebuchet MS" w:hAnsi="Trebuchet MS" w:cs="Trebuchet MS"/>
              </w:rPr>
              <w:lastRenderedPageBreak/>
              <w:t>c)</w:t>
            </w:r>
            <w:r>
              <w:rPr>
                <w:rFonts w:ascii="Trebuchet MS" w:eastAsia="Trebuchet MS" w:hAnsi="Trebuchet MS" w:cs="Trebuchet MS"/>
                <w:sz w:val="24"/>
              </w:rPr>
              <w:t xml:space="preserve"> le travail avec des machines, des matériels ou des outils dangereux, ou impliquant la manipulation ou</w:t>
            </w:r>
            <w:r>
              <w:rPr>
                <w:rFonts w:ascii="Trebuchet MS" w:eastAsia="Trebuchet MS" w:hAnsi="Trebuchet MS" w:cs="Trebuchet MS"/>
              </w:rPr>
              <w:t xml:space="preserve"> </w:t>
            </w:r>
            <w:r>
              <w:rPr>
                <w:rFonts w:ascii="Trebuchet MS" w:eastAsia="Trebuchet MS" w:hAnsi="Trebuchet MS" w:cs="Trebuchet MS"/>
                <w:sz w:val="24"/>
              </w:rPr>
              <w:t xml:space="preserve">le transport de charges lourdes; </w:t>
            </w:r>
          </w:p>
          <w:p w:rsidR="00E53915" w:rsidRDefault="00C55D90">
            <w:pPr>
              <w:spacing w:after="120" w:line="276" w:lineRule="auto"/>
              <w:ind w:left="1151" w:hanging="258"/>
              <w:jc w:val="both"/>
              <w:rPr>
                <w:rFonts w:ascii="Trebuchet MS" w:eastAsia="Trebuchet MS" w:hAnsi="Trebuchet MS" w:cs="Trebuchet MS"/>
                <w:sz w:val="24"/>
              </w:rPr>
            </w:pPr>
            <w:r>
              <w:rPr>
                <w:rFonts w:ascii="Trebuchet MS" w:eastAsia="Trebuchet MS" w:hAnsi="Trebuchet MS" w:cs="Trebuchet MS"/>
              </w:rPr>
              <w:t>d)</w:t>
            </w:r>
            <w:r>
              <w:rPr>
                <w:rFonts w:ascii="Trebuchet MS" w:eastAsia="Trebuchet MS" w:hAnsi="Trebuchet MS" w:cs="Trebuchet MS"/>
                <w:sz w:val="24"/>
              </w:rPr>
              <w:t xml:space="preserve"> le travail dans des environnements malsains exposant les enfants à des substances, des agents ou des processus dangereux, ou à des températures, du bruit ou des vibrations préjudiciables à la santé;</w:t>
            </w:r>
          </w:p>
          <w:p w:rsidR="00E53915" w:rsidRDefault="00C55D90">
            <w:pPr>
              <w:spacing w:after="120" w:line="276" w:lineRule="auto"/>
              <w:ind w:left="1151" w:hanging="258"/>
              <w:jc w:val="both"/>
              <w:rPr>
                <w:rFonts w:ascii="Trebuchet MS" w:eastAsia="Trebuchet MS" w:hAnsi="Trebuchet MS" w:cs="Trebuchet MS"/>
                <w:sz w:val="24"/>
              </w:rPr>
            </w:pPr>
            <w:r>
              <w:rPr>
                <w:rFonts w:ascii="Trebuchet MS" w:eastAsia="Trebuchet MS" w:hAnsi="Trebuchet MS" w:cs="Trebuchet MS"/>
              </w:rPr>
              <w:t>e)</w:t>
            </w:r>
            <w:r>
              <w:rPr>
                <w:rFonts w:ascii="Trebuchet MS" w:eastAsia="Trebuchet MS" w:hAnsi="Trebuchet MS" w:cs="Trebuchet MS"/>
                <w:sz w:val="24"/>
              </w:rPr>
              <w:t xml:space="preserve"> le travail dans des conditions difficiles telles que le travail pendant de longues heures, pendant la nuit ou en confinement dans les locaux de l’employeur. </w:t>
            </w:r>
          </w:p>
          <w:p w:rsidR="00E53915" w:rsidRDefault="00C55D90">
            <w:pPr>
              <w:spacing w:after="120" w:line="276" w:lineRule="auto"/>
              <w:ind w:left="881" w:right="-72" w:hanging="518"/>
              <w:jc w:val="both"/>
              <w:rPr>
                <w:rFonts w:ascii="Trebuchet MS" w:eastAsia="Trebuchet MS" w:hAnsi="Trebuchet MS" w:cs="Trebuchet MS"/>
                <w:sz w:val="24"/>
              </w:rPr>
            </w:pPr>
            <w:r>
              <w:rPr>
                <w:rFonts w:ascii="Trebuchet MS" w:eastAsia="Trebuchet MS" w:hAnsi="Trebuchet MS" w:cs="Trebuchet MS"/>
                <w:sz w:val="24"/>
              </w:rPr>
              <w:t>8.3.8</w:t>
            </w:r>
            <w:r>
              <w:rPr>
                <w:rFonts w:ascii="Trebuchet MS" w:eastAsia="Trebuchet MS" w:hAnsi="Trebuchet MS" w:cs="Trebuchet MS"/>
                <w:i/>
                <w:sz w:val="24"/>
              </w:rPr>
              <w:t xml:space="preserve"> Dossiers d’emploi des travailleurs. </w:t>
            </w:r>
            <w:r>
              <w:rPr>
                <w:rFonts w:ascii="Trebuchet MS" w:eastAsia="Trebuchet MS" w:hAnsi="Trebuchet MS" w:cs="Trebuchet MS"/>
                <w:sz w:val="24"/>
              </w:rPr>
              <w:t xml:space="preserve">L’Entreprise doit tenir des registres complets et exacts de l’emploi de la main d’œuvre sur le Site. </w:t>
            </w:r>
          </w:p>
          <w:p w:rsidR="00E53915" w:rsidRDefault="00C55D90">
            <w:pPr>
              <w:spacing w:after="120" w:line="276" w:lineRule="auto"/>
              <w:ind w:left="881" w:right="-72" w:hanging="518"/>
              <w:jc w:val="both"/>
              <w:rPr>
                <w:rFonts w:ascii="Trebuchet MS" w:eastAsia="Trebuchet MS" w:hAnsi="Trebuchet MS" w:cs="Trebuchet MS"/>
                <w:sz w:val="24"/>
              </w:rPr>
            </w:pPr>
            <w:r>
              <w:rPr>
                <w:rFonts w:ascii="Trebuchet MS" w:eastAsia="Trebuchet MS" w:hAnsi="Trebuchet MS" w:cs="Trebuchet MS"/>
                <w:sz w:val="24"/>
              </w:rPr>
              <w:t xml:space="preserve">8.3.9 </w:t>
            </w:r>
            <w:r>
              <w:rPr>
                <w:rFonts w:ascii="Trebuchet MS" w:eastAsia="Trebuchet MS" w:hAnsi="Trebuchet MS" w:cs="Trebuchet MS"/>
                <w:i/>
                <w:sz w:val="24"/>
              </w:rPr>
              <w:t xml:space="preserve">Non-discrimination et égalité des chances. </w:t>
            </w:r>
            <w:r>
              <w:rPr>
                <w:rFonts w:ascii="Trebuchet MS" w:eastAsia="Trebuchet MS" w:hAnsi="Trebuchet MS" w:cs="Trebuchet MS"/>
                <w:sz w:val="24"/>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rsidR="00E53915" w:rsidRDefault="00C55D90">
            <w:pPr>
              <w:spacing w:after="120" w:line="276" w:lineRule="auto"/>
              <w:ind w:left="881" w:right="-72" w:hanging="518"/>
              <w:jc w:val="both"/>
              <w:rPr>
                <w:rFonts w:ascii="Trebuchet MS" w:eastAsia="Trebuchet MS" w:hAnsi="Trebuchet MS" w:cs="Trebuchet MS"/>
                <w:sz w:val="24"/>
              </w:rPr>
            </w:pPr>
            <w:r>
              <w:rPr>
                <w:rFonts w:ascii="Trebuchet MS" w:eastAsia="Trebuchet MS" w:hAnsi="Trebuchet MS" w:cs="Trebuchet MS"/>
                <w:sz w:val="24"/>
              </w:rPr>
              <w:t xml:space="preserve">8.3.10 </w:t>
            </w:r>
            <w:r>
              <w:rPr>
                <w:rFonts w:ascii="Trebuchet MS" w:eastAsia="Trebuchet MS" w:hAnsi="Trebuchet MS" w:cs="Trebuchet MS"/>
                <w:i/>
                <w:sz w:val="24"/>
              </w:rPr>
              <w:t xml:space="preserve">Mécanisme de grief du personnel de l’Entreprise. </w:t>
            </w:r>
            <w:r>
              <w:rPr>
                <w:rFonts w:ascii="Trebuchet MS" w:eastAsia="Trebuchet MS" w:hAnsi="Trebuchet MS" w:cs="Trebuchet MS"/>
                <w:sz w:val="24"/>
              </w:rPr>
              <w:t>L’Entreprise doit disposer d’un mécanisme de règlement des griefs pour le personnel de l’Entreprise.</w:t>
            </w:r>
          </w:p>
          <w:p w:rsidR="00E53915" w:rsidRDefault="00C55D90">
            <w:pPr>
              <w:spacing w:after="120" w:line="276" w:lineRule="auto"/>
              <w:ind w:left="881" w:right="-72" w:hanging="518"/>
              <w:jc w:val="both"/>
            </w:pPr>
            <w:r>
              <w:rPr>
                <w:rFonts w:ascii="Trebuchet MS" w:eastAsia="Trebuchet MS" w:hAnsi="Trebuchet MS" w:cs="Trebuchet MS"/>
                <w:sz w:val="24"/>
              </w:rPr>
              <w:t xml:space="preserve">8.3.11 </w:t>
            </w:r>
            <w:r>
              <w:rPr>
                <w:rFonts w:ascii="Trebuchet MS" w:eastAsia="Trebuchet MS" w:hAnsi="Trebuchet MS" w:cs="Trebuchet MS"/>
                <w:i/>
                <w:sz w:val="24"/>
              </w:rPr>
              <w:t>Sensibilisation du personnel de l’Entreprise</w:t>
            </w:r>
            <w:r>
              <w:rPr>
                <w:rFonts w:ascii="Trebuchet MS" w:eastAsia="Trebuchet MS" w:hAnsi="Trebuchet MS" w:cs="Trebuchet MS"/>
                <w:sz w:val="24"/>
              </w:rPr>
              <w:t>. L’Entreprise doit sensibiliser le personnel de l’Entreprise aux aspects environnementaux et sociaux applicables dans le cadre du Marché, y compris l’hygiène, la sécurité et l’interdiction de l’Exploitation et Abus Sexuels (EAS) et du Harcèlement Sexuel (HS).</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55"/>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Risques incombant au Maître d’Ouvrage et à l’Entreprise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9.1</w:t>
            </w:r>
            <w:r>
              <w:rPr>
                <w:rFonts w:ascii="Trebuchet MS" w:eastAsia="Trebuchet MS" w:hAnsi="Trebuchet MS" w:cs="Trebuchet MS"/>
                <w:sz w:val="24"/>
              </w:rPr>
              <w:tab/>
              <w:t>Le Maître d’Ouvrage assume les risques que le Marché définit comme lui incombant ; l’Entreprise assume les risques que le Marché définit comme lui incombant.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56"/>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Risques incombant au Maître d’Ouvrage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2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10.1</w:t>
            </w:r>
            <w:r>
              <w:rPr>
                <w:rFonts w:ascii="Trebuchet MS" w:eastAsia="Trebuchet MS" w:hAnsi="Trebuchet MS" w:cs="Trebuchet MS"/>
                <w:sz w:val="24"/>
              </w:rPr>
              <w:tab/>
              <w:t>Depuis la Date de commencement jusqu’à ce que le Certificat de correction des malfaçons ait été délivré, les risques incombant au Maître d’Ouvrage sont les suivants :</w:t>
            </w:r>
          </w:p>
          <w:p w:rsidR="00E53915" w:rsidRDefault="00C55D90">
            <w:pPr>
              <w:numPr>
                <w:ilvl w:val="0"/>
                <w:numId w:val="157"/>
              </w:numPr>
              <w:tabs>
                <w:tab w:val="left" w:pos="1080"/>
              </w:tabs>
              <w:suppressAutoHyphens/>
              <w:spacing w:after="120" w:line="276" w:lineRule="auto"/>
              <w:ind w:left="900" w:right="-72" w:hanging="360"/>
              <w:jc w:val="both"/>
              <w:rPr>
                <w:rFonts w:ascii="Trebuchet MS" w:eastAsia="Trebuchet MS" w:hAnsi="Trebuchet MS" w:cs="Trebuchet MS"/>
                <w:sz w:val="24"/>
              </w:rPr>
            </w:pPr>
            <w:r>
              <w:rPr>
                <w:rFonts w:ascii="Trebuchet MS" w:eastAsia="Trebuchet MS" w:hAnsi="Trebuchet MS" w:cs="Trebuchet MS"/>
                <w:sz w:val="24"/>
              </w:rPr>
              <w:t>Les risques de dommage corporel, de décès, de perte ou de dommages matériels (excluant les Travaux, Equipements, matériaux et Matériels), dus à :</w:t>
            </w:r>
          </w:p>
          <w:p w:rsidR="00E53915" w:rsidRDefault="00C55D90">
            <w:pPr>
              <w:numPr>
                <w:ilvl w:val="0"/>
                <w:numId w:val="158"/>
              </w:numPr>
              <w:tabs>
                <w:tab w:val="left" w:pos="1620"/>
              </w:tabs>
              <w:suppressAutoHyphens/>
              <w:spacing w:after="120" w:line="276" w:lineRule="auto"/>
              <w:ind w:left="1598" w:right="-72" w:hanging="540"/>
              <w:jc w:val="both"/>
              <w:rPr>
                <w:rFonts w:ascii="Trebuchet MS" w:eastAsia="Trebuchet MS" w:hAnsi="Trebuchet MS" w:cs="Trebuchet MS"/>
                <w:sz w:val="24"/>
              </w:rPr>
            </w:pPr>
            <w:r>
              <w:rPr>
                <w:rFonts w:ascii="Trebuchet MS" w:eastAsia="Trebuchet MS" w:hAnsi="Trebuchet MS" w:cs="Trebuchet MS"/>
                <w:sz w:val="24"/>
              </w:rPr>
              <w:t>l’utilisation ou l’occupation du Site par les Travaux ou dans le but des Travaux, qui sont le résultat inévitable des Travaux, ou</w:t>
            </w:r>
          </w:p>
          <w:p w:rsidR="00E53915" w:rsidRDefault="00C55D90">
            <w:pPr>
              <w:tabs>
                <w:tab w:val="left" w:pos="1620"/>
              </w:tabs>
              <w:suppressAutoHyphens/>
              <w:spacing w:after="120" w:line="276" w:lineRule="auto"/>
              <w:ind w:left="1620" w:right="-72" w:hanging="540"/>
              <w:jc w:val="both"/>
              <w:rPr>
                <w:rFonts w:ascii="Trebuchet MS" w:eastAsia="Trebuchet MS" w:hAnsi="Trebuchet MS" w:cs="Trebuchet MS"/>
                <w:sz w:val="24"/>
              </w:rPr>
            </w:pPr>
            <w:r>
              <w:rPr>
                <w:rFonts w:ascii="Trebuchet MS" w:eastAsia="Trebuchet MS" w:hAnsi="Trebuchet MS" w:cs="Trebuchet MS"/>
                <w:sz w:val="24"/>
              </w:rPr>
              <w:t>(ii)</w:t>
            </w:r>
            <w:r>
              <w:rPr>
                <w:rFonts w:ascii="Trebuchet MS" w:eastAsia="Trebuchet MS" w:hAnsi="Trebuchet MS" w:cs="Trebuchet MS"/>
                <w:sz w:val="24"/>
              </w:rPr>
              <w:tab/>
              <w:t>la négligence, le manquement aux obligations statutaires ou l’ingérence dans les droits légalement reconnus, du fait du Maître d’Ouvrage ou par une personne employée par celui-ci ou sous contrat avec celui-ci, à l’exception de l’Entreprise.</w:t>
            </w:r>
          </w:p>
          <w:p w:rsidR="00E53915" w:rsidRDefault="00C55D90">
            <w:pPr>
              <w:numPr>
                <w:ilvl w:val="0"/>
                <w:numId w:val="159"/>
              </w:numPr>
              <w:suppressAutoHyphens/>
              <w:spacing w:after="120" w:line="276" w:lineRule="auto"/>
              <w:ind w:left="900" w:right="-72" w:hanging="360"/>
              <w:jc w:val="both"/>
              <w:rPr>
                <w:rFonts w:ascii="Trebuchet MS" w:eastAsia="Trebuchet MS" w:hAnsi="Trebuchet MS" w:cs="Trebuchet MS"/>
                <w:sz w:val="24"/>
              </w:rPr>
            </w:pPr>
            <w:r>
              <w:rPr>
                <w:rFonts w:ascii="Trebuchet MS" w:eastAsia="Trebuchet MS" w:hAnsi="Trebuchet MS" w:cs="Trebuchet MS"/>
                <w:sz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10.2</w:t>
            </w:r>
            <w:r>
              <w:rPr>
                <w:rFonts w:ascii="Trebuchet MS" w:eastAsia="Trebuchet MS" w:hAnsi="Trebuchet MS" w:cs="Trebuchet MS"/>
                <w:sz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rsidR="00E53915" w:rsidRDefault="00C55D90">
            <w:pPr>
              <w:tabs>
                <w:tab w:val="left" w:pos="1080"/>
              </w:tabs>
              <w:suppressAutoHyphens/>
              <w:spacing w:after="120" w:line="276" w:lineRule="auto"/>
              <w:ind w:left="1094" w:right="-72" w:hanging="547"/>
              <w:jc w:val="both"/>
              <w:rPr>
                <w:rFonts w:ascii="Trebuchet MS" w:eastAsia="Trebuchet MS" w:hAnsi="Trebuchet MS" w:cs="Trebuchet MS"/>
                <w:sz w:val="24"/>
              </w:rPr>
            </w:pPr>
            <w:r>
              <w:rPr>
                <w:rFonts w:ascii="Trebuchet MS" w:eastAsia="Trebuchet MS" w:hAnsi="Trebuchet MS" w:cs="Trebuchet MS"/>
                <w:sz w:val="24"/>
              </w:rPr>
              <w:t>(a)</w:t>
            </w:r>
            <w:r>
              <w:rPr>
                <w:rFonts w:ascii="Trebuchet MS" w:eastAsia="Trebuchet MS" w:hAnsi="Trebuchet MS" w:cs="Trebuchet MS"/>
                <w:sz w:val="24"/>
              </w:rPr>
              <w:tab/>
              <w:t>une malfaçon qui existait à la Date d’Achèvement,</w:t>
            </w:r>
          </w:p>
          <w:p w:rsidR="00E53915" w:rsidRDefault="00C55D90">
            <w:pPr>
              <w:tabs>
                <w:tab w:val="left" w:pos="1080"/>
              </w:tabs>
              <w:suppressAutoHyphens/>
              <w:spacing w:after="120" w:line="276" w:lineRule="auto"/>
              <w:ind w:left="1094" w:right="-72" w:hanging="547"/>
              <w:jc w:val="both"/>
              <w:rPr>
                <w:rFonts w:ascii="Trebuchet MS" w:eastAsia="Trebuchet MS" w:hAnsi="Trebuchet MS" w:cs="Trebuchet MS"/>
                <w:sz w:val="24"/>
              </w:rPr>
            </w:pPr>
            <w:r>
              <w:rPr>
                <w:rFonts w:ascii="Trebuchet MS" w:eastAsia="Trebuchet MS" w:hAnsi="Trebuchet MS" w:cs="Trebuchet MS"/>
                <w:sz w:val="24"/>
              </w:rPr>
              <w:t>(b)</w:t>
            </w:r>
            <w:r>
              <w:rPr>
                <w:rFonts w:ascii="Trebuchet MS" w:eastAsia="Trebuchet MS" w:hAnsi="Trebuchet MS" w:cs="Trebuchet MS"/>
                <w:sz w:val="24"/>
              </w:rPr>
              <w:tab/>
              <w:t>un événement survenu avant la Date d’Achèvement et qui n’était pas lui-même un risque assumé par le Maître d’Ouvrage, ou</w:t>
            </w:r>
          </w:p>
          <w:p w:rsidR="00E53915" w:rsidRDefault="00C55D90">
            <w:pPr>
              <w:tabs>
                <w:tab w:val="left" w:pos="1080"/>
              </w:tabs>
              <w:suppressAutoHyphens/>
              <w:spacing w:after="120" w:line="276" w:lineRule="auto"/>
              <w:ind w:left="1094" w:right="-72" w:hanging="547"/>
              <w:jc w:val="both"/>
            </w:pPr>
            <w:r>
              <w:rPr>
                <w:rFonts w:ascii="Trebuchet MS" w:eastAsia="Trebuchet MS" w:hAnsi="Trebuchet MS" w:cs="Trebuchet MS"/>
                <w:sz w:val="24"/>
              </w:rPr>
              <w:t>(c)</w:t>
            </w:r>
            <w:r>
              <w:rPr>
                <w:rFonts w:ascii="Trebuchet MS" w:eastAsia="Trebuchet MS" w:hAnsi="Trebuchet MS" w:cs="Trebuchet MS"/>
                <w:sz w:val="24"/>
              </w:rPr>
              <w:tab/>
              <w:t>des activités de l’Entreprise sur le Site après la Date d’Achèvement.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60"/>
              </w:numPr>
              <w:tabs>
                <w:tab w:val="left" w:pos="360"/>
              </w:tabs>
              <w:suppressAutoHyphens/>
              <w:spacing w:after="200" w:line="276" w:lineRule="auto"/>
              <w:ind w:left="360" w:hanging="360"/>
              <w:jc w:val="both"/>
            </w:pPr>
            <w:r>
              <w:rPr>
                <w:rFonts w:ascii="Trebuchet MS" w:eastAsia="Trebuchet MS" w:hAnsi="Trebuchet MS" w:cs="Trebuchet MS"/>
                <w:b/>
                <w:sz w:val="24"/>
              </w:rPr>
              <w:t xml:space="preserve">Risques incombant à </w:t>
            </w:r>
            <w:r>
              <w:rPr>
                <w:rFonts w:ascii="Trebuchet MS" w:eastAsia="Trebuchet MS" w:hAnsi="Trebuchet MS" w:cs="Trebuchet MS"/>
                <w:b/>
                <w:sz w:val="24"/>
              </w:rPr>
              <w:lastRenderedPageBreak/>
              <w:t>l’Entreprise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lastRenderedPageBreak/>
              <w:t>11.1</w:t>
            </w:r>
            <w:r>
              <w:rPr>
                <w:rFonts w:ascii="Trebuchet MS" w:eastAsia="Trebuchet MS" w:hAnsi="Trebuchet MS" w:cs="Trebuchet MS"/>
                <w:sz w:val="24"/>
              </w:rPr>
              <w:tab/>
              <w:t xml:space="preserve">A partir de la Date de commencement et jusqu’à ce que le Certificat de correction de malfaçons ait été délivré, les risques de dommage corporels, de décès et </w:t>
            </w:r>
            <w:r>
              <w:rPr>
                <w:rFonts w:ascii="Trebuchet MS" w:eastAsia="Trebuchet MS" w:hAnsi="Trebuchet MS" w:cs="Trebuchet MS"/>
                <w:sz w:val="24"/>
              </w:rPr>
              <w:lastRenderedPageBreak/>
              <w:t>de perte ou de dommages matériels (y compris, sans limite, les Travaux, les Equipements, les Matériaux et le Matériel de l’Entreprise) autres que des risques incombant au Maître d’Ouvrage, incombent à l’Entreprise.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61"/>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Assurances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12.1</w:t>
            </w:r>
            <w:r>
              <w:rPr>
                <w:rFonts w:ascii="Trebuchet MS" w:eastAsia="Trebuchet MS" w:hAnsi="Trebuchet MS" w:cs="Trebuchet MS"/>
                <w:sz w:val="24"/>
              </w:rPr>
              <w:tab/>
              <w:t xml:space="preserve">L’Entreprise fournira, aux noms du Maître d’Ouvrage et de l’Entreprise, une assurance depuis la Date de commencement jusqu’à la fin de la Période de garantie pour les montants minimaux et les franchises maximales stipulés </w:t>
            </w:r>
            <w:r>
              <w:rPr>
                <w:rFonts w:ascii="Trebuchet MS" w:eastAsia="Trebuchet MS" w:hAnsi="Trebuchet MS" w:cs="Trebuchet MS"/>
                <w:b/>
                <w:sz w:val="24"/>
              </w:rPr>
              <w:t xml:space="preserve">dans la Clause 2.6 </w:t>
            </w:r>
            <w:r>
              <w:rPr>
                <w:rFonts w:ascii="Trebuchet MS" w:eastAsia="Trebuchet MS" w:hAnsi="Trebuchet MS" w:cs="Trebuchet MS"/>
                <w:sz w:val="24"/>
              </w:rPr>
              <w:t>couvrant les situations qui sont de la responsabilité de l’Entreprise.</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12.2</w:t>
            </w:r>
            <w:r>
              <w:rPr>
                <w:rFonts w:ascii="Trebuchet MS" w:eastAsia="Trebuchet MS" w:hAnsi="Trebuchet MS" w:cs="Trebuchet MS"/>
                <w:sz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12.3</w:t>
            </w:r>
            <w:r>
              <w:rPr>
                <w:rFonts w:ascii="Trebuchet MS" w:eastAsia="Trebuchet MS" w:hAnsi="Trebuchet MS" w:cs="Trebuchet MS"/>
                <w:sz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12.4</w:t>
            </w:r>
            <w:r>
              <w:rPr>
                <w:rFonts w:ascii="Trebuchet MS" w:eastAsia="Trebuchet MS" w:hAnsi="Trebuchet MS" w:cs="Trebuchet MS"/>
                <w:sz w:val="24"/>
              </w:rPr>
              <w:tab/>
              <w:t>Aucun changement ne sera apporté aux termes de l’assurance sans l’approbation du Directeur de Projet.</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12.5</w:t>
            </w:r>
            <w:r>
              <w:rPr>
                <w:rFonts w:ascii="Trebuchet MS" w:eastAsia="Trebuchet MS" w:hAnsi="Trebuchet MS" w:cs="Trebuchet MS"/>
                <w:sz w:val="24"/>
              </w:rPr>
              <w:tab/>
              <w:t>Les deux parties satisferont aux conditions des polices d’assurance.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62"/>
              </w:numPr>
              <w:tabs>
                <w:tab w:val="left" w:pos="360"/>
              </w:tabs>
              <w:suppressAutoHyphens/>
              <w:spacing w:after="200" w:line="276" w:lineRule="auto"/>
              <w:ind w:left="360" w:hanging="360"/>
              <w:jc w:val="both"/>
            </w:pPr>
            <w:r>
              <w:rPr>
                <w:rFonts w:ascii="Trebuchet MS" w:eastAsia="Trebuchet MS" w:hAnsi="Trebuchet MS" w:cs="Trebuchet MS"/>
                <w:b/>
                <w:sz w:val="24"/>
              </w:rPr>
              <w:t xml:space="preserve">Rapports d’investigation </w:t>
            </w:r>
            <w:r>
              <w:rPr>
                <w:rFonts w:ascii="Trebuchet MS" w:eastAsia="Trebuchet MS" w:hAnsi="Trebuchet MS" w:cs="Trebuchet MS"/>
                <w:b/>
                <w:sz w:val="24"/>
              </w:rPr>
              <w:br/>
              <w:t>du Site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13.1</w:t>
            </w:r>
            <w:r>
              <w:rPr>
                <w:rFonts w:ascii="Trebuchet MS" w:eastAsia="Trebuchet MS" w:hAnsi="Trebuchet MS" w:cs="Trebuchet MS"/>
                <w:sz w:val="24"/>
              </w:rPr>
              <w:tab/>
              <w:t xml:space="preserve">L’Entreprise se fondera sur les rapports d’investigation du site, </w:t>
            </w:r>
            <w:r>
              <w:rPr>
                <w:rFonts w:ascii="Trebuchet MS" w:eastAsia="Trebuchet MS" w:hAnsi="Trebuchet MS" w:cs="Trebuchet MS"/>
                <w:b/>
                <w:sz w:val="24"/>
              </w:rPr>
              <w:t>mentionnés dans la Clause 2.7</w:t>
            </w:r>
            <w:r>
              <w:rPr>
                <w:rFonts w:ascii="Trebuchet MS" w:eastAsia="Trebuchet MS" w:hAnsi="Trebuchet MS" w:cs="Trebuchet MS"/>
                <w:sz w:val="24"/>
              </w:rPr>
              <w:t>, complétés par toutes les informations dont dispose l’Entreprise.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63"/>
              </w:numPr>
              <w:tabs>
                <w:tab w:val="left" w:pos="360"/>
              </w:tabs>
              <w:suppressAutoHyphens/>
              <w:spacing w:after="200" w:line="276" w:lineRule="auto"/>
              <w:ind w:left="360" w:hanging="360"/>
              <w:jc w:val="both"/>
            </w:pPr>
            <w:r>
              <w:rPr>
                <w:rFonts w:ascii="Trebuchet MS" w:eastAsia="Trebuchet MS" w:hAnsi="Trebuchet MS" w:cs="Trebuchet MS"/>
                <w:b/>
                <w:sz w:val="24"/>
              </w:rPr>
              <w:t>Obligation de l’Entreprise d’exécuter les Travaux</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14.1</w:t>
            </w:r>
            <w:r>
              <w:rPr>
                <w:rFonts w:ascii="Trebuchet MS" w:eastAsia="Trebuchet MS" w:hAnsi="Trebuchet MS" w:cs="Trebuchet MS"/>
                <w:sz w:val="24"/>
              </w:rPr>
              <w:tab/>
              <w:t>L’Entreprise exécutera les Travaux conformément aux Spécifications techniques et aux Plans.</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64"/>
              </w:numPr>
              <w:tabs>
                <w:tab w:val="left" w:pos="360"/>
              </w:tabs>
              <w:suppressAutoHyphens/>
              <w:spacing w:after="200" w:line="276" w:lineRule="auto"/>
              <w:ind w:left="360" w:hanging="360"/>
              <w:jc w:val="both"/>
            </w:pPr>
            <w:r>
              <w:rPr>
                <w:rFonts w:ascii="Trebuchet MS" w:eastAsia="Trebuchet MS" w:hAnsi="Trebuchet MS" w:cs="Trebuchet MS"/>
                <w:b/>
                <w:sz w:val="24"/>
              </w:rPr>
              <w:t xml:space="preserve">Approbation du </w:t>
            </w:r>
            <w:r>
              <w:rPr>
                <w:rFonts w:ascii="Trebuchet MS" w:eastAsia="Trebuchet MS" w:hAnsi="Trebuchet MS" w:cs="Trebuchet MS"/>
                <w:b/>
                <w:sz w:val="24"/>
              </w:rPr>
              <w:lastRenderedPageBreak/>
              <w:t>Directeur de Projet</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lastRenderedPageBreak/>
              <w:t>15.1</w:t>
            </w:r>
            <w:r>
              <w:rPr>
                <w:rFonts w:ascii="Trebuchet MS" w:eastAsia="Trebuchet MS" w:hAnsi="Trebuchet MS" w:cs="Trebuchet MS"/>
                <w:sz w:val="24"/>
              </w:rPr>
              <w:tab/>
              <w:t xml:space="preserve">L’Entreprise présentera les Spécifications techniques </w:t>
            </w:r>
            <w:r>
              <w:rPr>
                <w:rFonts w:ascii="Trebuchet MS" w:eastAsia="Trebuchet MS" w:hAnsi="Trebuchet MS" w:cs="Trebuchet MS"/>
                <w:sz w:val="24"/>
              </w:rPr>
              <w:lastRenderedPageBreak/>
              <w:t>et les Plans montrant les Travaux provisoires au Directeur de Projet pour approbation.</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15.2</w:t>
            </w:r>
            <w:r>
              <w:rPr>
                <w:rFonts w:ascii="Trebuchet MS" w:eastAsia="Trebuchet MS" w:hAnsi="Trebuchet MS" w:cs="Trebuchet MS"/>
                <w:sz w:val="24"/>
              </w:rPr>
              <w:tab/>
              <w:t>L’Entreprise sera responsable de la conception des Travaux provisoires.</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15.3</w:t>
            </w:r>
            <w:r>
              <w:rPr>
                <w:rFonts w:ascii="Trebuchet MS" w:eastAsia="Trebuchet MS" w:hAnsi="Trebuchet MS" w:cs="Trebuchet MS"/>
                <w:sz w:val="24"/>
              </w:rPr>
              <w:tab/>
              <w:t>L’approbation par le Directeur de Projet n’altèrera en rien la responsabilité de l’Entreprise pour ce qui est de la conception des Travaux provisoires.</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15.4</w:t>
            </w:r>
            <w:r>
              <w:rPr>
                <w:rFonts w:ascii="Trebuchet MS" w:eastAsia="Trebuchet MS" w:hAnsi="Trebuchet MS" w:cs="Trebuchet MS"/>
                <w:sz w:val="24"/>
              </w:rPr>
              <w:tab/>
              <w:t>L’Entreprise obtiendra le cas échéant, l’approbation de tiers pour la conception des Travaux provisoires.</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15.5</w:t>
            </w:r>
            <w:r>
              <w:rPr>
                <w:rFonts w:ascii="Trebuchet MS" w:eastAsia="Trebuchet MS" w:hAnsi="Trebuchet MS" w:cs="Trebuchet MS"/>
                <w:sz w:val="24"/>
              </w:rPr>
              <w:tab/>
              <w:t>Tous les Plans de l’Entreprise en vue de l’exécution des Travaux provisoires ou permanents devront être approuvés par le Directeur de Projet avant mise en œuvre.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65"/>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Hygiène, Sécurité et Protection de l’Environnement</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220" w:line="276" w:lineRule="auto"/>
              <w:ind w:left="547" w:right="-72" w:hanging="547"/>
              <w:jc w:val="both"/>
              <w:rPr>
                <w:rFonts w:ascii="Trebuchet MS" w:eastAsia="Trebuchet MS" w:hAnsi="Trebuchet MS" w:cs="Trebuchet MS"/>
                <w:sz w:val="24"/>
              </w:rPr>
            </w:pPr>
            <w:r>
              <w:rPr>
                <w:rFonts w:ascii="Trebuchet MS" w:eastAsia="Trebuchet MS" w:hAnsi="Trebuchet MS" w:cs="Trebuchet MS"/>
                <w:sz w:val="24"/>
              </w:rPr>
              <w:t>16.1</w:t>
            </w:r>
            <w:r>
              <w:rPr>
                <w:rFonts w:ascii="Trebuchet MS" w:eastAsia="Trebuchet MS" w:hAnsi="Trebuchet MS" w:cs="Trebuchet MS"/>
                <w:sz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rsidR="00E53915" w:rsidRDefault="00C55D90">
            <w:pPr>
              <w:spacing w:after="120" w:line="276" w:lineRule="auto"/>
              <w:ind w:left="540" w:right="36" w:hanging="540"/>
              <w:jc w:val="both"/>
              <w:rPr>
                <w:rFonts w:ascii="Trebuchet MS" w:eastAsia="Trebuchet MS" w:hAnsi="Trebuchet MS" w:cs="Trebuchet MS"/>
                <w:sz w:val="24"/>
              </w:rPr>
            </w:pPr>
            <w:r>
              <w:rPr>
                <w:rFonts w:ascii="Trebuchet MS" w:eastAsia="Trebuchet MS" w:hAnsi="Trebuchet MS" w:cs="Trebuchet MS"/>
                <w:sz w:val="24"/>
              </w:rPr>
              <w:t>16.2</w:t>
            </w:r>
            <w:r>
              <w:rPr>
                <w:rFonts w:ascii="Trebuchet MS" w:eastAsia="Trebuchet MS" w:hAnsi="Trebuchet MS" w:cs="Trebuchet MS"/>
                <w:sz w:val="24"/>
              </w:rPr>
              <w:tab/>
            </w:r>
            <w:r>
              <w:rPr>
                <w:rFonts w:ascii="Trebuchet MS" w:eastAsia="Trebuchet MS" w:hAnsi="Trebuchet MS" w:cs="Trebuchet MS"/>
                <w:sz w:val="14"/>
              </w:rPr>
              <w:t xml:space="preserve"> </w:t>
            </w:r>
            <w:r>
              <w:rPr>
                <w:rFonts w:ascii="Trebuchet MS" w:eastAsia="Trebuchet MS" w:hAnsi="Trebuchet MS" w:cs="Trebuchet MS"/>
                <w:sz w:val="24"/>
              </w:rPr>
              <w:t>L’Entreprise doit appliquer toutes les règles et les lois relatives à l’hygième et la sécurité.</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16.3</w:t>
            </w:r>
            <w:r>
              <w:rPr>
                <w:rFonts w:ascii="Trebuchet MS" w:eastAsia="Trebuchet MS" w:hAnsi="Trebuchet MS" w:cs="Trebuchet MS"/>
                <w:sz w:val="24"/>
              </w:rPr>
              <w:tab/>
              <w:t>Protection de l’environnement</w:t>
            </w:r>
          </w:p>
          <w:p w:rsidR="00E53915" w:rsidRDefault="00C55D90">
            <w:pPr>
              <w:spacing w:after="120" w:line="276" w:lineRule="auto"/>
              <w:ind w:left="878" w:right="-72" w:hanging="360"/>
              <w:jc w:val="both"/>
              <w:rPr>
                <w:rFonts w:ascii="Trebuchet MS" w:eastAsia="Trebuchet MS" w:hAnsi="Trebuchet MS" w:cs="Trebuchet MS"/>
                <w:sz w:val="24"/>
              </w:rPr>
            </w:pPr>
            <w:r>
              <w:rPr>
                <w:rFonts w:ascii="Trebuchet MS" w:eastAsia="Trebuchet MS" w:hAnsi="Trebuchet MS" w:cs="Trebuchet MS"/>
                <w:sz w:val="24"/>
              </w:rPr>
              <w:t>(a) L’Entreprise doit prendre toutes les mesures nécessaires pour : protéger l’environnement (à la fois à l’intérieur et à l’extérieur du Site); et</w:t>
            </w:r>
          </w:p>
          <w:p w:rsidR="00E53915" w:rsidRDefault="00C55D90">
            <w:pPr>
              <w:spacing w:after="120" w:line="276" w:lineRule="auto"/>
              <w:ind w:left="878" w:right="-72" w:hanging="360"/>
              <w:jc w:val="both"/>
              <w:rPr>
                <w:rFonts w:ascii="Trebuchet MS" w:eastAsia="Trebuchet MS" w:hAnsi="Trebuchet MS" w:cs="Trebuchet MS"/>
                <w:sz w:val="24"/>
              </w:rPr>
            </w:pPr>
            <w:r>
              <w:rPr>
                <w:rFonts w:ascii="Trebuchet MS" w:eastAsia="Trebuchet MS" w:hAnsi="Trebuchet MS" w:cs="Trebuchet MS"/>
                <w:sz w:val="24"/>
              </w:rPr>
              <w:t xml:space="preserve">(b) limiter les dommages et les nuisances aux personnes et aux biens résultant de la pollution, du bruit et d’autres résultats des opérations et/ou activités de l’Entreprise. </w:t>
            </w:r>
          </w:p>
          <w:p w:rsidR="00E53915" w:rsidRDefault="00C55D90">
            <w:pPr>
              <w:spacing w:after="240" w:line="276" w:lineRule="auto"/>
              <w:ind w:left="522"/>
              <w:jc w:val="both"/>
            </w:pPr>
            <w:r>
              <w:rPr>
                <w:rFonts w:ascii="Trebuchet MS" w:eastAsia="Trebuchet MS" w:hAnsi="Trebuchet MS" w:cs="Trebuchet MS"/>
                <w:sz w:val="24"/>
              </w:rPr>
              <w:t xml:space="preserve">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w:t>
            </w:r>
            <w:r>
              <w:rPr>
                <w:rFonts w:ascii="Trebuchet MS" w:eastAsia="Trebuchet MS" w:hAnsi="Trebuchet MS" w:cs="Trebuchet MS"/>
                <w:sz w:val="24"/>
              </w:rPr>
              <w:lastRenderedPageBreak/>
              <w:t>Projet.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66"/>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Découvertes Archéologiques et Géologiques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17.1</w:t>
            </w:r>
            <w:r>
              <w:rPr>
                <w:rFonts w:ascii="Trebuchet MS" w:eastAsia="Trebuchet MS" w:hAnsi="Trebuchet MS" w:cs="Trebuchet MS"/>
                <w:sz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Pr>
                <w:rFonts w:ascii="Trebuchet MS" w:eastAsia="Trebuchet MS" w:hAnsi="Trebuchet MS" w:cs="Trebuchet MS"/>
                <w:sz w:val="24"/>
                <w:shd w:val="clear" w:color="auto" w:fill="FFFFFF"/>
              </w:rPr>
              <w:t xml:space="preserve">découverts sur le Site, doivent être placés sous la garde du Maître d’Ouvrage. </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67"/>
              </w:numPr>
              <w:tabs>
                <w:tab w:val="left" w:pos="360"/>
              </w:tabs>
              <w:suppressAutoHyphens/>
              <w:spacing w:after="200" w:line="276" w:lineRule="auto"/>
              <w:ind w:left="360" w:hanging="360"/>
              <w:jc w:val="both"/>
            </w:pPr>
            <w:r>
              <w:rPr>
                <w:rFonts w:ascii="Trebuchet MS" w:eastAsia="Trebuchet MS" w:hAnsi="Trebuchet MS" w:cs="Trebuchet MS"/>
                <w:b/>
                <w:sz w:val="24"/>
              </w:rPr>
              <w:t>Mise à disposition du Site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18.1</w:t>
            </w:r>
            <w:r>
              <w:rPr>
                <w:rFonts w:ascii="Trebuchet MS" w:eastAsia="Trebuchet MS" w:hAnsi="Trebuchet MS" w:cs="Trebuchet MS"/>
                <w:sz w:val="24"/>
              </w:rPr>
              <w:tab/>
              <w:t xml:space="preserve">Si la mise à disposition d’une partie du Site n’est pas effectuée à la date </w:t>
            </w:r>
            <w:r>
              <w:rPr>
                <w:rFonts w:ascii="Trebuchet MS" w:eastAsia="Trebuchet MS" w:hAnsi="Trebuchet MS" w:cs="Trebuchet MS"/>
                <w:b/>
                <w:sz w:val="24"/>
              </w:rPr>
              <w:t>figurant dans la Clause 2.8</w:t>
            </w:r>
            <w:r>
              <w:rPr>
                <w:rFonts w:ascii="Trebuchet MS" w:eastAsia="Trebuchet MS" w:hAnsi="Trebuchet MS" w:cs="Trebuchet MS"/>
                <w:sz w:val="24"/>
              </w:rPr>
              <w:t>, le Maître d’Ouvrage sera réputé avoir retardé le début des activités devant y avoir lieu ; cette situation constitue un événement donnant droit à compensation.</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68"/>
              </w:numPr>
              <w:tabs>
                <w:tab w:val="left" w:pos="360"/>
              </w:tabs>
              <w:suppressAutoHyphens/>
              <w:spacing w:after="200" w:line="276" w:lineRule="auto"/>
              <w:ind w:left="360" w:hanging="360"/>
              <w:jc w:val="both"/>
            </w:pPr>
            <w:r>
              <w:rPr>
                <w:rFonts w:ascii="Trebuchet MS" w:eastAsia="Trebuchet MS" w:hAnsi="Trebuchet MS" w:cs="Trebuchet MS"/>
                <w:b/>
                <w:sz w:val="24"/>
              </w:rPr>
              <w:t>Accès au Site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uppressAutoHyphens/>
              <w:spacing w:after="180" w:line="276" w:lineRule="auto"/>
              <w:ind w:left="540" w:right="-72" w:hanging="540"/>
              <w:jc w:val="both"/>
            </w:pPr>
            <w:r>
              <w:rPr>
                <w:rFonts w:ascii="Trebuchet MS" w:eastAsia="Trebuchet MS" w:hAnsi="Trebuchet MS" w:cs="Trebuchet MS"/>
                <w:sz w:val="24"/>
              </w:rPr>
              <w:t>19.1</w:t>
            </w:r>
            <w:r>
              <w:rPr>
                <w:rFonts w:ascii="Trebuchet MS" w:eastAsia="Trebuchet MS" w:hAnsi="Trebuchet MS" w:cs="Trebuchet MS"/>
                <w:sz w:val="24"/>
              </w:rPr>
              <w:tab/>
              <w:t>L’Entreprise donnera accès au Site au Directeur de Projet et à toute personne autorisée par celui-ci, ainsi qu’à tout lieu où sont effectués ou seront effectués des Travaux dans le cadre du Marché.</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69"/>
              </w:numPr>
              <w:tabs>
                <w:tab w:val="left" w:pos="360"/>
              </w:tabs>
              <w:suppressAutoHyphens/>
              <w:spacing w:after="200" w:line="276" w:lineRule="auto"/>
              <w:ind w:left="360" w:hanging="360"/>
              <w:jc w:val="both"/>
            </w:pPr>
            <w:r>
              <w:rPr>
                <w:rFonts w:ascii="Trebuchet MS" w:eastAsia="Trebuchet MS" w:hAnsi="Trebuchet MS" w:cs="Trebuchet MS"/>
                <w:b/>
                <w:sz w:val="24"/>
              </w:rPr>
              <w:t>Instructions, Inspections et Audits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20.1</w:t>
            </w:r>
            <w:r>
              <w:rPr>
                <w:rFonts w:ascii="Trebuchet MS" w:eastAsia="Trebuchet MS" w:hAnsi="Trebuchet MS" w:cs="Trebuchet MS"/>
                <w:sz w:val="24"/>
              </w:rPr>
              <w:tab/>
              <w:t>L’Entreprise exécutera toutes les instructions du Directeur de Projet qui sont conformes aux lois en vigueur au lieu du Site.</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20.2</w:t>
            </w:r>
            <w:r>
              <w:rPr>
                <w:rFonts w:ascii="Trebuchet MS" w:eastAsia="Trebuchet MS" w:hAnsi="Trebuchet MS" w:cs="Trebuchet MS"/>
                <w:sz w:val="24"/>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22.3</w:t>
            </w:r>
            <w:r>
              <w:rPr>
                <w:rFonts w:ascii="Trebuchet MS" w:eastAsia="Trebuchet MS" w:hAnsi="Trebuchet MS" w:cs="Trebuchet MS"/>
                <w:sz w:val="24"/>
              </w:rPr>
              <w:tab/>
            </w:r>
            <w:r>
              <w:rPr>
                <w:rFonts w:ascii="Trebuchet MS" w:eastAsia="Trebuchet MS" w:hAnsi="Trebuchet MS" w:cs="Trebuchet MS"/>
                <w:sz w:val="14"/>
              </w:rPr>
              <w:t xml:space="preserve"> </w:t>
            </w:r>
            <w:r>
              <w:rPr>
                <w:rFonts w:ascii="Trebuchet MS" w:eastAsia="Trebuchet MS" w:hAnsi="Trebuchet MS" w:cs="Trebuchet MS"/>
                <w:sz w:val="24"/>
                <w:u w:val="single"/>
              </w:rPr>
              <w:t xml:space="preserve">Inspections et Audit par la Banque </w:t>
            </w:r>
          </w:p>
          <w:p w:rsidR="00E53915" w:rsidRDefault="00C55D90">
            <w:pPr>
              <w:spacing w:after="240" w:line="276" w:lineRule="auto"/>
              <w:ind w:left="518"/>
              <w:jc w:val="both"/>
            </w:pPr>
            <w:r>
              <w:rPr>
                <w:rFonts w:ascii="Trebuchet MS" w:eastAsia="Trebuchet MS" w:hAnsi="Trebuchet MS" w:cs="Trebuchet MS"/>
                <w:sz w:val="24"/>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Pr>
                <w:rFonts w:ascii="Trebuchet MS" w:eastAsia="Trebuchet MS" w:hAnsi="Trebuchet MS" w:cs="Trebuchet MS"/>
                <w:sz w:val="24"/>
                <w:u w:val="single"/>
              </w:rPr>
              <w:t xml:space="preserve"> </w:t>
            </w:r>
            <w:r>
              <w:rPr>
                <w:rFonts w:ascii="Trebuchet MS" w:eastAsia="Trebuchet MS" w:hAnsi="Trebuchet MS" w:cs="Trebuchet MS"/>
                <w:sz w:val="24"/>
              </w:rPr>
              <w:t xml:space="preserve">par les auditeurs nommés par la Banque. L’attention de l’Entreprise et </w:t>
            </w:r>
            <w:r>
              <w:rPr>
                <w:rFonts w:ascii="Trebuchet MS" w:eastAsia="Trebuchet MS" w:hAnsi="Trebuchet MS" w:cs="Trebuchet MS"/>
                <w:sz w:val="24"/>
              </w:rPr>
              <w:lastRenderedPageBreak/>
              <w:t>de ses sous-traitants et sous-consultants est attirée sur la clause 23.1 (fraude et corruption) des CM</w:t>
            </w:r>
            <w:r>
              <w:rPr>
                <w:rFonts w:ascii="Trebuchet MS" w:eastAsia="Trebuchet MS" w:hAnsi="Trebuchet MS" w:cs="Trebuchet MS"/>
                <w:sz w:val="24"/>
                <w:u w:val="single"/>
              </w:rPr>
              <w:t xml:space="preserve"> </w:t>
            </w:r>
            <w:r>
              <w:rPr>
                <w:rFonts w:ascii="Trebuchet MS" w:eastAsia="Trebuchet MS" w:hAnsi="Trebuchet MS" w:cs="Trebuchet MS"/>
                <w:sz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70"/>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Désignation du Conciliateur</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21.1</w:t>
            </w:r>
            <w:r>
              <w:rPr>
                <w:rFonts w:ascii="Trebuchet MS" w:eastAsia="Trebuchet MS" w:hAnsi="Trebuchet MS" w:cs="Trebuchet MS"/>
                <w:sz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Pr>
                <w:rFonts w:ascii="Trebuchet MS" w:eastAsia="Trebuchet MS" w:hAnsi="Trebuchet MS" w:cs="Trebuchet MS"/>
                <w:b/>
                <w:sz w:val="24"/>
              </w:rPr>
              <w:t xml:space="preserve">désignée dans la Clause 2.9 </w:t>
            </w:r>
            <w:r>
              <w:rPr>
                <w:rFonts w:ascii="Trebuchet MS" w:eastAsia="Trebuchet MS" w:hAnsi="Trebuchet MS" w:cs="Trebuchet MS"/>
                <w:sz w:val="24"/>
              </w:rPr>
              <w:t>de procéder à la désignation dans le délai de sept (7) jours suivant la réception de ladite demande.</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23.2</w:t>
            </w:r>
            <w:r>
              <w:rPr>
                <w:rFonts w:ascii="Trebuchet MS" w:eastAsia="Trebuchet MS" w:hAnsi="Trebuchet MS" w:cs="Trebuchet MS"/>
                <w:sz w:val="24"/>
              </w:rPr>
              <w:tab/>
              <w:t>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w:t>
            </w:r>
            <w:r>
              <w:rPr>
                <w:rFonts w:ascii="Trebuchet MS" w:eastAsia="Trebuchet MS" w:hAnsi="Trebuchet MS" w:cs="Trebuchet MS"/>
                <w:b/>
                <w:sz w:val="24"/>
              </w:rPr>
              <w:t xml:space="preserve"> </w:t>
            </w:r>
            <w:r>
              <w:rPr>
                <w:rFonts w:ascii="Trebuchet MS" w:eastAsia="Trebuchet MS" w:hAnsi="Trebuchet MS" w:cs="Trebuchet MS"/>
                <w:sz w:val="24"/>
              </w:rPr>
              <w:t xml:space="preserve">désignation </w:t>
            </w:r>
            <w:r>
              <w:rPr>
                <w:rFonts w:ascii="Trebuchet MS" w:eastAsia="Trebuchet MS" w:hAnsi="Trebuchet MS" w:cs="Trebuchet MS"/>
                <w:b/>
                <w:sz w:val="24"/>
              </w:rPr>
              <w:t>stipulée dans la Clause 2.9,</w:t>
            </w:r>
            <w:r>
              <w:rPr>
                <w:rFonts w:ascii="Trebuchet MS" w:eastAsia="Trebuchet MS" w:hAnsi="Trebuchet MS" w:cs="Trebuchet MS"/>
                <w:sz w:val="24"/>
              </w:rPr>
              <w:t xml:space="preserve"> à la demande de l’une ou l’autre partie, dans un délai de sept (7) jours suivant la réception de cette demande.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71"/>
              </w:numPr>
              <w:tabs>
                <w:tab w:val="left" w:pos="360"/>
              </w:tabs>
              <w:suppressAutoHyphens/>
              <w:spacing w:after="200" w:line="276" w:lineRule="auto"/>
              <w:ind w:left="360" w:hanging="360"/>
              <w:jc w:val="both"/>
            </w:pPr>
            <w:r>
              <w:rPr>
                <w:rFonts w:ascii="Trebuchet MS" w:eastAsia="Trebuchet MS" w:hAnsi="Trebuchet MS" w:cs="Trebuchet MS"/>
                <w:b/>
                <w:sz w:val="24"/>
              </w:rPr>
              <w:t>Procédure de règlement des différends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22.1</w:t>
            </w:r>
            <w:r>
              <w:rPr>
                <w:rFonts w:ascii="Trebuchet MS" w:eastAsia="Trebuchet MS" w:hAnsi="Trebuchet MS" w:cs="Trebuchet MS"/>
                <w:sz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22.2</w:t>
            </w:r>
            <w:r>
              <w:rPr>
                <w:rFonts w:ascii="Trebuchet MS" w:eastAsia="Trebuchet MS" w:hAnsi="Trebuchet MS" w:cs="Trebuchet MS"/>
                <w:sz w:val="24"/>
              </w:rPr>
              <w:tab/>
              <w:t xml:space="preserve">Le Conciliateur rendra une décision par écrit dans un délai de quatorze (14) jours suivant la réception d’une notification de différend.  Le coût du Conciliateur sera (honoraires calculés à l’heure et dépenses </w:t>
            </w:r>
            <w:r>
              <w:rPr>
                <w:rFonts w:ascii="Trebuchet MS" w:eastAsia="Trebuchet MS" w:hAnsi="Trebuchet MS" w:cs="Trebuchet MS"/>
                <w:sz w:val="24"/>
              </w:rPr>
              <w:lastRenderedPageBreak/>
              <w:t>remboursables) sera divisé à part égale entre le Maître d’Ouvrage et l’Entreprise, quelle que soit la décision rendue par le Conciliateur.</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rsidR="00E53915" w:rsidRDefault="00C55D90">
            <w:pPr>
              <w:spacing w:after="120" w:line="276" w:lineRule="auto"/>
              <w:ind w:left="540" w:right="36" w:hanging="22"/>
              <w:jc w:val="both"/>
              <w:rPr>
                <w:rFonts w:ascii="Trebuchet MS" w:eastAsia="Trebuchet MS" w:hAnsi="Trebuchet MS" w:cs="Trebuchet MS"/>
                <w:sz w:val="24"/>
              </w:rPr>
            </w:pPr>
            <w:r>
              <w:rPr>
                <w:rFonts w:ascii="Trebuchet MS" w:eastAsia="Trebuchet MS" w:hAnsi="Trebuchet MS" w:cs="Trebuchet MS"/>
                <w:sz w:val="24"/>
              </w:rPr>
              <w:t xml:space="preserve"> </w:t>
            </w:r>
            <w:r>
              <w:rPr>
                <w:rFonts w:ascii="Trebuchet MS" w:eastAsia="Trebuchet MS" w:hAnsi="Trebuchet MS" w:cs="Trebuchet MS"/>
                <w:b/>
                <w:i/>
                <w:sz w:val="24"/>
              </w:rPr>
              <w:t xml:space="preserve">[Pour les petits marchés, l’institution provient habituellement du </w:t>
            </w:r>
            <w:r>
              <w:rPr>
                <w:rFonts w:ascii="Trebuchet MS" w:eastAsia="Trebuchet MS" w:hAnsi="Trebuchet MS" w:cs="Trebuchet MS"/>
                <w:b/>
                <w:sz w:val="24"/>
              </w:rPr>
              <w:t>pays du Maître d’Ouvrage</w:t>
            </w:r>
            <w:r>
              <w:rPr>
                <w:rFonts w:ascii="Trebuchet MS" w:eastAsia="Trebuchet MS" w:hAnsi="Trebuchet MS" w:cs="Trebuchet MS"/>
                <w:b/>
                <w:i/>
                <w:sz w:val="24"/>
              </w:rPr>
              <w:t>. Pour les marchés plus importants et les marchés susceptibles d’être attribués à des Entreprises internationales, il est recommandé d’utiliser la procédure d’arbitrage d’une institution internationale]</w:t>
            </w:r>
            <w:r>
              <w:rPr>
                <w:rFonts w:ascii="Trebuchet MS" w:eastAsia="Trebuchet MS" w:hAnsi="Trebuchet MS" w:cs="Trebuchet MS"/>
                <w:b/>
                <w:sz w:val="24"/>
              </w:rPr>
              <w:t xml:space="preserve"> </w:t>
            </w:r>
            <w:r>
              <w:rPr>
                <w:rFonts w:ascii="Trebuchet MS" w:eastAsia="Trebuchet MS" w:hAnsi="Trebuchet MS" w:cs="Trebuchet MS"/>
                <w:i/>
                <w:sz w:val="24"/>
              </w:rPr>
              <w:t xml:space="preserve">  </w:t>
            </w:r>
          </w:p>
          <w:p w:rsidR="00E53915" w:rsidRDefault="00C55D90">
            <w:pPr>
              <w:spacing w:after="120" w:line="276" w:lineRule="auto"/>
              <w:ind w:left="526" w:right="36"/>
              <w:jc w:val="both"/>
              <w:rPr>
                <w:rFonts w:ascii="Trebuchet MS" w:eastAsia="Trebuchet MS" w:hAnsi="Trebuchet MS" w:cs="Trebuchet MS"/>
                <w:sz w:val="24"/>
              </w:rPr>
            </w:pPr>
            <w:r>
              <w:rPr>
                <w:rFonts w:ascii="Trebuchet MS" w:eastAsia="Trebuchet MS" w:hAnsi="Trebuchet MS" w:cs="Trebuchet MS"/>
                <w:b/>
                <w:i/>
                <w:sz w:val="24"/>
              </w:rPr>
              <w:t>["CM 22.3 (a) doit être retenu dans le cas d’un marché avec une Entreprise étrangère et CC 22.3 (b) doit être retenu dans le cas d’un marché avec un ressortissant du pays du Maître d’Ouvrage."]</w:t>
            </w:r>
          </w:p>
          <w:p w:rsidR="00E53915" w:rsidRDefault="00C55D90">
            <w:pPr>
              <w:spacing w:after="200" w:line="276" w:lineRule="auto"/>
              <w:ind w:left="968" w:hanging="360"/>
              <w:jc w:val="both"/>
              <w:rPr>
                <w:rFonts w:ascii="Trebuchet MS" w:eastAsia="Trebuchet MS" w:hAnsi="Trebuchet MS" w:cs="Trebuchet MS"/>
                <w:sz w:val="24"/>
              </w:rPr>
            </w:pPr>
            <w:r>
              <w:rPr>
                <w:rFonts w:ascii="Trebuchet MS" w:eastAsia="Trebuchet MS" w:hAnsi="Trebuchet MS" w:cs="Trebuchet MS"/>
                <w:sz w:val="24"/>
              </w:rPr>
              <w:t xml:space="preserve">a) </w:t>
            </w:r>
            <w:r>
              <w:rPr>
                <w:rFonts w:ascii="Trebuchet MS" w:eastAsia="Trebuchet MS" w:hAnsi="Trebuchet MS" w:cs="Trebuchet MS"/>
                <w:sz w:val="24"/>
                <w:u w:val="single"/>
              </w:rPr>
              <w:t>Marché avec un Entreprise étrangère</w:t>
            </w:r>
            <w:r>
              <w:rPr>
                <w:rFonts w:ascii="Trebuchet MS" w:eastAsia="Trebuchet MS" w:hAnsi="Trebuchet MS" w:cs="Trebuchet MS"/>
                <w:sz w:val="24"/>
              </w:rPr>
              <w:t xml:space="preserve"> :</w:t>
            </w:r>
          </w:p>
          <w:p w:rsidR="00E53915" w:rsidRDefault="00C55D90">
            <w:pPr>
              <w:spacing w:after="200" w:line="276" w:lineRule="auto"/>
              <w:jc w:val="both"/>
              <w:rPr>
                <w:rFonts w:ascii="Trebuchet MS" w:eastAsia="Trebuchet MS" w:hAnsi="Trebuchet MS" w:cs="Trebuchet MS"/>
                <w:sz w:val="24"/>
              </w:rPr>
            </w:pPr>
            <w:r>
              <w:rPr>
                <w:rFonts w:ascii="Trebuchet MS" w:eastAsia="Trebuchet MS" w:hAnsi="Trebuchet MS" w:cs="Trebuchet MS"/>
                <w:b/>
                <w:i/>
                <w:sz w:val="24"/>
              </w:rPr>
              <w:t>[à moins que le Maître d’Ouvrage ne choisisse les règles d’arbitrage commercial d’une autre institution arbitrale internationale, la clause suivante devrait être insérée :]</w:t>
            </w:r>
          </w:p>
          <w:p w:rsidR="00E53915" w:rsidRDefault="00C55D90">
            <w:pPr>
              <w:spacing w:after="200" w:line="276" w:lineRule="auto"/>
              <w:jc w:val="both"/>
              <w:rPr>
                <w:rFonts w:ascii="Trebuchet MS" w:eastAsia="Trebuchet MS" w:hAnsi="Trebuchet MS" w:cs="Trebuchet MS"/>
                <w:sz w:val="24"/>
              </w:rPr>
            </w:pPr>
            <w:r>
              <w:rPr>
                <w:rFonts w:ascii="Trebuchet MS" w:eastAsia="Trebuchet MS" w:hAnsi="Trebuchet MS" w:cs="Trebuchet MS"/>
                <w:sz w:val="24"/>
              </w:rPr>
              <w:t>Tous les litiges découlant ou liés au Marché actuel doivent finalement être réglés en vertu du Règlement d’arbitrage de la Chambre de commerce internationale par un ou plusieurs arbitres nommés conformément aux dites Règles.</w:t>
            </w:r>
          </w:p>
          <w:p w:rsidR="00E53915" w:rsidRDefault="00C55D90">
            <w:pPr>
              <w:spacing w:after="200" w:line="276" w:lineRule="auto"/>
              <w:ind w:left="878" w:hanging="270"/>
              <w:jc w:val="both"/>
              <w:rPr>
                <w:rFonts w:ascii="Trebuchet MS" w:eastAsia="Trebuchet MS" w:hAnsi="Trebuchet MS" w:cs="Trebuchet MS"/>
                <w:sz w:val="24"/>
              </w:rPr>
            </w:pPr>
            <w:r>
              <w:rPr>
                <w:rFonts w:ascii="Trebuchet MS" w:eastAsia="Trebuchet MS" w:hAnsi="Trebuchet MS" w:cs="Trebuchet MS"/>
                <w:sz w:val="24"/>
              </w:rPr>
              <w:t xml:space="preserve">b) </w:t>
            </w:r>
            <w:r>
              <w:rPr>
                <w:rFonts w:ascii="Trebuchet MS" w:eastAsia="Trebuchet MS" w:hAnsi="Trebuchet MS" w:cs="Trebuchet MS"/>
                <w:sz w:val="24"/>
                <w:u w:val="single"/>
              </w:rPr>
              <w:t>Marchés avec une Entreprise du pays du Maître d’Ouvrage</w:t>
            </w:r>
            <w:r>
              <w:rPr>
                <w:rFonts w:ascii="Trebuchet MS" w:eastAsia="Trebuchet MS" w:hAnsi="Trebuchet MS" w:cs="Trebuchet MS"/>
                <w:sz w:val="24"/>
              </w:rPr>
              <w:t>:</w:t>
            </w:r>
          </w:p>
          <w:p w:rsidR="00E53915" w:rsidRDefault="00C55D90">
            <w:pPr>
              <w:spacing w:after="240" w:line="276" w:lineRule="auto"/>
              <w:jc w:val="both"/>
            </w:pPr>
            <w:r>
              <w:rPr>
                <w:rFonts w:ascii="Trebuchet MS" w:eastAsia="Trebuchet MS" w:hAnsi="Trebuchet MS" w:cs="Trebuchet MS"/>
                <w:sz w:val="24"/>
              </w:rPr>
              <w:t xml:space="preserve">Dans le cas d’un différend entre le Maître d’Ouvrage et un Entreprise qui est ressortissant du pays du Maître </w:t>
            </w:r>
            <w:r>
              <w:rPr>
                <w:rFonts w:ascii="Trebuchet MS" w:eastAsia="Trebuchet MS" w:hAnsi="Trebuchet MS" w:cs="Trebuchet MS"/>
                <w:sz w:val="24"/>
              </w:rPr>
              <w:lastRenderedPageBreak/>
              <w:t>d’Ouvrage, le différend doit être renvoyé à l’arbitrage ou à l’arbitrage conformément aux lois du pays du Maître d’Ouvrage.]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72"/>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Fraude et Corruption</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23.1</w:t>
            </w:r>
            <w:r>
              <w:rPr>
                <w:rFonts w:ascii="Trebuchet MS" w:eastAsia="Trebuchet MS" w:hAnsi="Trebuchet MS" w:cs="Trebuchet MS"/>
                <w:sz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23.2</w:t>
            </w:r>
            <w:r>
              <w:rPr>
                <w:rFonts w:ascii="Trebuchet MS" w:eastAsia="Trebuchet MS" w:hAnsi="Trebuchet MS" w:cs="Trebuchet MS"/>
                <w:sz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73"/>
              </w:numPr>
              <w:tabs>
                <w:tab w:val="left" w:pos="360"/>
              </w:tabs>
              <w:suppressAutoHyphens/>
              <w:spacing w:after="200" w:line="276" w:lineRule="auto"/>
              <w:ind w:left="360" w:hanging="360"/>
              <w:jc w:val="both"/>
            </w:pPr>
            <w:r>
              <w:rPr>
                <w:rFonts w:ascii="Trebuchet MS" w:eastAsia="Trebuchet MS" w:hAnsi="Trebuchet MS" w:cs="Trebuchet MS"/>
                <w:b/>
                <w:sz w:val="24"/>
              </w:rPr>
              <w:t xml:space="preserve"> Sécurité du Site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 24.1 </w:t>
            </w:r>
            <w:r>
              <w:rPr>
                <w:rFonts w:ascii="Trebuchet MS" w:eastAsia="Trebuchet MS" w:hAnsi="Trebuchet MS" w:cs="Trebuchet MS"/>
                <w:b/>
                <w:i/>
                <w:sz w:val="24"/>
              </w:rPr>
              <w:t>[Insérer ce qui suit lorsque l’Entreprise est responsable de la sécurité du Site]</w:t>
            </w:r>
            <w:r>
              <w:rPr>
                <w:rFonts w:ascii="Trebuchet MS" w:eastAsia="Trebuchet MS" w:hAnsi="Trebuchet MS" w:cs="Trebuchet MS"/>
                <w:sz w:val="24"/>
              </w:rPr>
              <w:t xml:space="preserve"> L’Entreprise est responsable de la sécurité du Site et : </w:t>
            </w:r>
          </w:p>
          <w:p w:rsidR="00E53915" w:rsidRDefault="00C55D90">
            <w:pPr>
              <w:spacing w:after="120" w:line="276" w:lineRule="auto"/>
              <w:ind w:left="878" w:hanging="360"/>
              <w:jc w:val="both"/>
              <w:rPr>
                <w:rFonts w:ascii="Trebuchet MS" w:eastAsia="Trebuchet MS" w:hAnsi="Trebuchet MS" w:cs="Trebuchet MS"/>
                <w:sz w:val="24"/>
              </w:rPr>
            </w:pPr>
            <w:r>
              <w:rPr>
                <w:rFonts w:ascii="Trebuchet MS" w:eastAsia="Trebuchet MS" w:hAnsi="Trebuchet MS" w:cs="Trebuchet MS"/>
                <w:sz w:val="24"/>
              </w:rPr>
              <w:t xml:space="preserve">(a) pour empêcher les personnes non autorisées à accéder au Site; </w:t>
            </w:r>
          </w:p>
          <w:p w:rsidR="00E53915" w:rsidRDefault="00C55D90">
            <w:pPr>
              <w:spacing w:after="120" w:line="276" w:lineRule="auto"/>
              <w:ind w:left="878" w:hanging="360"/>
              <w:jc w:val="both"/>
              <w:rPr>
                <w:rFonts w:ascii="Trebuchet MS" w:eastAsia="Trebuchet MS" w:hAnsi="Trebuchet MS" w:cs="Trebuchet MS"/>
                <w:sz w:val="24"/>
              </w:rPr>
            </w:pPr>
            <w:r>
              <w:rPr>
                <w:rFonts w:ascii="Trebuchet MS" w:eastAsia="Trebuchet MS" w:hAnsi="Trebuchet MS" w:cs="Trebuchet MS"/>
                <w:sz w:val="24"/>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Pr>
                <w:rFonts w:ascii="Trebuchet MS" w:eastAsia="Trebuchet MS" w:hAnsi="Trebuchet MS" w:cs="Trebuchet MS"/>
                <w:sz w:val="24"/>
                <w:shd w:val="clear" w:color="auto" w:fill="FFFFFF"/>
              </w:rPr>
              <w:t>.</w:t>
            </w:r>
            <w:r>
              <w:rPr>
                <w:rFonts w:ascii="Trebuchet MS" w:eastAsia="Trebuchet MS" w:hAnsi="Trebuchet MS" w:cs="Trebuchet MS"/>
                <w:sz w:val="24"/>
                <w:shd w:val="clear" w:color="auto" w:fill="F0F0A0"/>
              </w:rPr>
              <w:t xml:space="preserve"> </w:t>
            </w:r>
          </w:p>
          <w:p w:rsidR="00E53915" w:rsidRDefault="00C55D90">
            <w:pPr>
              <w:spacing w:after="120" w:line="276" w:lineRule="auto"/>
              <w:ind w:left="525"/>
              <w:jc w:val="both"/>
            </w:pPr>
            <w:r>
              <w:rPr>
                <w:rFonts w:ascii="Trebuchet MS" w:eastAsia="Trebuchet MS" w:hAnsi="Trebuchet MS" w:cs="Trebuchet MS"/>
                <w:sz w:val="24"/>
              </w:rPr>
              <w:t>L’Entreprise doit exigerer que le personnel de sécurité agisse conformément aux Lois applicables.</w:t>
            </w:r>
          </w:p>
        </w:tc>
      </w:tr>
      <w:tr w:rsidR="00E53915">
        <w:tblPrEx>
          <w:tblCellMar>
            <w:top w:w="0" w:type="dxa"/>
            <w:bottom w:w="0" w:type="dxa"/>
          </w:tblCellMar>
        </w:tblPrEx>
        <w:trPr>
          <w:trHeight w:val="1"/>
        </w:trPr>
        <w:tc>
          <w:tcPr>
            <w:tcW w:w="10065"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uppressAutoHyphens/>
              <w:spacing w:after="200" w:line="276" w:lineRule="auto"/>
              <w:ind w:left="578" w:hanging="578"/>
              <w:jc w:val="both"/>
            </w:pPr>
            <w:r>
              <w:rPr>
                <w:rFonts w:ascii="Trebuchet MS" w:eastAsia="Trebuchet MS" w:hAnsi="Trebuchet MS" w:cs="Trebuchet MS"/>
                <w:b/>
                <w:sz w:val="28"/>
              </w:rPr>
              <w:t>B. Maîtrise du temps</w:t>
            </w:r>
          </w:p>
        </w:tc>
      </w:tr>
      <w:tr w:rsidR="00E53915">
        <w:tblPrEx>
          <w:tblCellMar>
            <w:top w:w="0" w:type="dxa"/>
            <w:bottom w:w="0" w:type="dxa"/>
          </w:tblCellMar>
        </w:tblPrEx>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74"/>
              </w:numPr>
              <w:tabs>
                <w:tab w:val="left" w:pos="360"/>
              </w:tabs>
              <w:suppressAutoHyphens/>
              <w:spacing w:after="200" w:line="276" w:lineRule="auto"/>
              <w:ind w:left="360" w:hanging="360"/>
              <w:jc w:val="both"/>
            </w:pPr>
            <w:r>
              <w:rPr>
                <w:rFonts w:ascii="Trebuchet MS" w:eastAsia="Trebuchet MS" w:hAnsi="Trebuchet MS" w:cs="Trebuchet MS"/>
                <w:b/>
                <w:sz w:val="24"/>
              </w:rPr>
              <w:t>Programme et rapports d’avancement</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25.1</w:t>
            </w:r>
            <w:r>
              <w:rPr>
                <w:rFonts w:ascii="Trebuchet MS" w:eastAsia="Trebuchet MS" w:hAnsi="Trebuchet MS" w:cs="Trebuchet MS"/>
                <w:sz w:val="24"/>
              </w:rPr>
              <w:tab/>
              <w:t xml:space="preserve">Dans les délais </w:t>
            </w:r>
            <w:r>
              <w:rPr>
                <w:rFonts w:ascii="Trebuchet MS" w:eastAsia="Trebuchet MS" w:hAnsi="Trebuchet MS" w:cs="Trebuchet MS"/>
                <w:b/>
                <w:sz w:val="24"/>
              </w:rPr>
              <w:t xml:space="preserve">prescrits dans la Clause 2.10, </w:t>
            </w:r>
            <w:r>
              <w:rPr>
                <w:rFonts w:ascii="Trebuchet MS" w:eastAsia="Trebuchet MS" w:hAnsi="Trebuchet MS" w:cs="Trebuchet MS"/>
                <w:sz w:val="24"/>
              </w:rPr>
              <w:t xml:space="preserve">l’Entreprise présentera aux fins d’approbation, un Programme d’exécution des Travaux. L’Entreprise peut réviser le programme et le soumettre à nouveau au Directeur de Projet à tout moment.  Un programme révisé doit montrer l’effet des Variations et des </w:t>
            </w:r>
            <w:r>
              <w:rPr>
                <w:rFonts w:ascii="Trebuchet MS" w:eastAsia="Trebuchet MS" w:hAnsi="Trebuchet MS" w:cs="Trebuchet MS"/>
                <w:sz w:val="24"/>
              </w:rPr>
              <w:lastRenderedPageBreak/>
              <w:t>Evénements donnant lieu à Compensation.</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b/>
                <w:sz w:val="24"/>
              </w:rPr>
            </w:pPr>
            <w:r>
              <w:rPr>
                <w:rFonts w:ascii="Trebuchet MS" w:eastAsia="Trebuchet MS" w:hAnsi="Trebuchet MS" w:cs="Trebuchet MS"/>
                <w:sz w:val="24"/>
              </w:rPr>
              <w:t>25.2</w:t>
            </w:r>
            <w:r>
              <w:rPr>
                <w:rFonts w:ascii="Trebuchet MS" w:eastAsia="Trebuchet MS" w:hAnsi="Trebuchet MS" w:cs="Trebuchet MS"/>
                <w:sz w:val="24"/>
              </w:rPr>
              <w:tab/>
              <w:t>L’</w:t>
            </w:r>
            <w:r>
              <w:rPr>
                <w:rFonts w:ascii="Trebuchet MS" w:eastAsia="Trebuchet MS" w:hAnsi="Trebuchet MS" w:cs="Trebuchet MS"/>
                <w:sz w:val="24"/>
                <w:shd w:val="clear" w:color="auto" w:fill="FFFFFF"/>
              </w:rPr>
              <w:t>Entreprise doit surveiller l’avancement des Travaux et soumettre au Directeur de Projet pour approbation un rapport d’avancement des travaux,</w:t>
            </w:r>
            <w:r>
              <w:rPr>
                <w:rFonts w:ascii="Trebuchet MS" w:eastAsia="Trebuchet MS" w:hAnsi="Trebuchet MS" w:cs="Trebuchet MS"/>
                <w:sz w:val="24"/>
                <w:u w:val="single"/>
                <w:shd w:val="clear" w:color="auto" w:fill="FFFFFF"/>
              </w:rPr>
              <w:t xml:space="preserve"> </w:t>
            </w:r>
            <w:r>
              <w:rPr>
                <w:rFonts w:ascii="Trebuchet MS" w:eastAsia="Trebuchet MS" w:hAnsi="Trebuchet MS" w:cs="Trebuchet MS"/>
                <w:sz w:val="24"/>
                <w:shd w:val="clear" w:color="auto" w:fill="FFFFFF"/>
              </w:rPr>
              <w:t xml:space="preserve">à des intervalles n’excédant pas les </w:t>
            </w:r>
            <w:r>
              <w:rPr>
                <w:rFonts w:ascii="Trebuchet MS" w:eastAsia="Trebuchet MS" w:hAnsi="Trebuchet MS" w:cs="Trebuchet MS"/>
                <w:b/>
                <w:sz w:val="24"/>
              </w:rPr>
              <w:t xml:space="preserve">périodes </w:t>
            </w:r>
            <w:r>
              <w:rPr>
                <w:rFonts w:ascii="Trebuchet MS" w:eastAsia="Trebuchet MS" w:hAnsi="Trebuchet MS" w:cs="Trebuchet MS"/>
                <w:sz w:val="24"/>
              </w:rPr>
              <w:t>énoncées</w:t>
            </w:r>
            <w:r>
              <w:rPr>
                <w:rFonts w:ascii="Trebuchet MS" w:eastAsia="Trebuchet MS" w:hAnsi="Trebuchet MS" w:cs="Trebuchet MS"/>
                <w:b/>
                <w:sz w:val="24"/>
              </w:rPr>
              <w:t xml:space="preserve"> dans la Clause 2.11.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25.3</w:t>
            </w:r>
            <w:r>
              <w:rPr>
                <w:rFonts w:ascii="Trebuchet MS" w:eastAsia="Trebuchet MS" w:hAnsi="Trebuchet MS" w:cs="Trebuchet MS"/>
                <w:sz w:val="24"/>
              </w:rPr>
              <w:tab/>
              <w:t xml:space="preserve">En plus du rapport d’avancement des travaux énoncé dans la </w:t>
            </w:r>
            <w:r>
              <w:rPr>
                <w:rFonts w:ascii="Trebuchet MS" w:eastAsia="Trebuchet MS" w:hAnsi="Trebuchet MS" w:cs="Trebuchet MS"/>
                <w:b/>
                <w:sz w:val="24"/>
              </w:rPr>
              <w:t>Clause 2.11</w:t>
            </w:r>
            <w:r>
              <w:rPr>
                <w:rFonts w:ascii="Trebuchet MS" w:eastAsia="Trebuchet MS" w:hAnsi="Trebuchet MS" w:cs="Trebuchet MS"/>
                <w:sz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rsidR="00E53915" w:rsidRDefault="00C55D90">
            <w:pPr>
              <w:spacing w:after="120" w:line="276" w:lineRule="auto"/>
              <w:ind w:left="515"/>
              <w:jc w:val="both"/>
            </w:pPr>
            <w:r>
              <w:rPr>
                <w:rFonts w:ascii="Trebuchet MS" w:eastAsia="Trebuchet MS" w:hAnsi="Trebuchet MS" w:cs="Trebuchet MS"/>
                <w:sz w:val="24"/>
              </w:rPr>
              <w:t xml:space="preserve">L’Entreprise doit fournir tous les détails de tels incidents ou accidents au Directeur de Projet dans les délais convenus avec le Directeur de Projet. </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75"/>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 xml:space="preserve">Report de la Date d’Achèvement </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26.1</w:t>
            </w:r>
            <w:r>
              <w:rPr>
                <w:rFonts w:ascii="Trebuchet MS" w:eastAsia="Trebuchet MS" w:hAnsi="Trebuchet MS" w:cs="Trebuchet MS"/>
                <w:sz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26.2</w:t>
            </w:r>
            <w:r>
              <w:rPr>
                <w:rFonts w:ascii="Trebuchet MS" w:eastAsia="Trebuchet MS" w:hAnsi="Trebuchet MS" w:cs="Trebuchet MS"/>
                <w:sz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76"/>
              </w:numPr>
              <w:tabs>
                <w:tab w:val="left" w:pos="360"/>
              </w:tabs>
              <w:suppressAutoHyphens/>
              <w:spacing w:after="200" w:line="276" w:lineRule="auto"/>
              <w:ind w:left="360" w:hanging="360"/>
              <w:jc w:val="both"/>
            </w:pPr>
            <w:r>
              <w:rPr>
                <w:rFonts w:ascii="Trebuchet MS" w:eastAsia="Trebuchet MS" w:hAnsi="Trebuchet MS" w:cs="Trebuchet MS"/>
                <w:b/>
                <w:sz w:val="24"/>
              </w:rPr>
              <w:t xml:space="preserve">Accélération </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27.1</w:t>
            </w:r>
            <w:r>
              <w:rPr>
                <w:rFonts w:ascii="Trebuchet MS" w:eastAsia="Trebuchet MS" w:hAnsi="Trebuchet MS" w:cs="Trebuchet MS"/>
                <w:sz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lastRenderedPageBreak/>
              <w:t>27.2</w:t>
            </w:r>
            <w:r>
              <w:rPr>
                <w:rFonts w:ascii="Trebuchet MS" w:eastAsia="Trebuchet MS" w:hAnsi="Trebuchet MS" w:cs="Trebuchet MS"/>
                <w:sz w:val="24"/>
              </w:rPr>
              <w:tab/>
              <w:t>Si les propositions de prix aux fins d’accélération des travaux présentées par l’Entreprise sont acceptées par le Maître d’Ouvrage, elles seront incorporées au Marché et traitées comme une Variation.</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77"/>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Ajournement par le Directeur de Projet</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28.1</w:t>
            </w:r>
            <w:r>
              <w:rPr>
                <w:rFonts w:ascii="Trebuchet MS" w:eastAsia="Trebuchet MS" w:hAnsi="Trebuchet MS" w:cs="Trebuchet MS"/>
                <w:sz w:val="24"/>
              </w:rPr>
              <w:tab/>
              <w:t>Le Directeur de Projet pourra donner des instructions à l’Entreprise de retarder le commencement ou la poursuite d’une activité dans le cadre des Travaux.</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78"/>
              </w:numPr>
              <w:tabs>
                <w:tab w:val="left" w:pos="360"/>
              </w:tabs>
              <w:suppressAutoHyphens/>
              <w:spacing w:after="200" w:line="276" w:lineRule="auto"/>
              <w:ind w:left="360" w:hanging="360"/>
              <w:jc w:val="both"/>
            </w:pPr>
            <w:r>
              <w:rPr>
                <w:rFonts w:ascii="Trebuchet MS" w:eastAsia="Trebuchet MS" w:hAnsi="Trebuchet MS" w:cs="Trebuchet MS"/>
                <w:b/>
                <w:sz w:val="24"/>
              </w:rPr>
              <w:t>Réunions de gestion</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29.1</w:t>
            </w:r>
            <w:r>
              <w:rPr>
                <w:rFonts w:ascii="Trebuchet MS" w:eastAsia="Trebuchet MS" w:hAnsi="Trebuchet MS" w:cs="Trebuchet MS"/>
                <w:sz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79"/>
              </w:numPr>
              <w:tabs>
                <w:tab w:val="left" w:pos="360"/>
              </w:tabs>
              <w:suppressAutoHyphens/>
              <w:spacing w:after="200" w:line="276" w:lineRule="auto"/>
              <w:ind w:left="360" w:hanging="360"/>
              <w:jc w:val="both"/>
            </w:pPr>
            <w:r>
              <w:rPr>
                <w:rFonts w:ascii="Trebuchet MS" w:eastAsia="Trebuchet MS" w:hAnsi="Trebuchet MS" w:cs="Trebuchet MS"/>
                <w:b/>
                <w:sz w:val="24"/>
              </w:rPr>
              <w:t>Préavis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30.1</w:t>
            </w:r>
            <w:r>
              <w:rPr>
                <w:rFonts w:ascii="Trebuchet MS" w:eastAsia="Trebuchet MS" w:hAnsi="Trebuchet MS" w:cs="Trebuchet MS"/>
                <w:sz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30.2</w:t>
            </w:r>
            <w:r>
              <w:rPr>
                <w:rFonts w:ascii="Trebuchet MS" w:eastAsia="Trebuchet MS" w:hAnsi="Trebuchet MS" w:cs="Trebuchet MS"/>
                <w:sz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53915">
        <w:tblPrEx>
          <w:tblCellMar>
            <w:top w:w="0" w:type="dxa"/>
            <w:bottom w:w="0" w:type="dxa"/>
          </w:tblCellMar>
        </w:tblPrEx>
        <w:trPr>
          <w:trHeight w:val="1"/>
        </w:trPr>
        <w:tc>
          <w:tcPr>
            <w:tcW w:w="10065"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uppressAutoHyphens/>
              <w:spacing w:after="200" w:line="276" w:lineRule="auto"/>
              <w:ind w:left="578" w:hanging="578"/>
              <w:jc w:val="both"/>
            </w:pPr>
            <w:r>
              <w:rPr>
                <w:rFonts w:ascii="Trebuchet MS" w:eastAsia="Trebuchet MS" w:hAnsi="Trebuchet MS" w:cs="Trebuchet MS"/>
                <w:b/>
                <w:sz w:val="28"/>
              </w:rPr>
              <w:t>C. Contrôle de qualité</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80"/>
              </w:numPr>
              <w:tabs>
                <w:tab w:val="left" w:pos="360"/>
              </w:tabs>
              <w:suppressAutoHyphens/>
              <w:spacing w:after="200" w:line="276" w:lineRule="auto"/>
              <w:ind w:left="360" w:hanging="360"/>
              <w:jc w:val="both"/>
            </w:pPr>
            <w:r>
              <w:rPr>
                <w:rFonts w:ascii="Trebuchet MS" w:eastAsia="Trebuchet MS" w:hAnsi="Trebuchet MS" w:cs="Trebuchet MS"/>
                <w:b/>
                <w:sz w:val="24"/>
              </w:rPr>
              <w:t>Identification des malfaçons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31.1</w:t>
            </w:r>
            <w:r>
              <w:rPr>
                <w:rFonts w:ascii="Trebuchet MS" w:eastAsia="Trebuchet MS" w:hAnsi="Trebuchet MS" w:cs="Trebuchet MS"/>
                <w:sz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81"/>
              </w:numPr>
              <w:tabs>
                <w:tab w:val="left" w:pos="360"/>
              </w:tabs>
              <w:suppressAutoHyphens/>
              <w:spacing w:after="200" w:line="276" w:lineRule="auto"/>
              <w:ind w:left="360" w:hanging="360"/>
              <w:jc w:val="both"/>
            </w:pPr>
            <w:r>
              <w:rPr>
                <w:rFonts w:ascii="Trebuchet MS" w:eastAsia="Trebuchet MS" w:hAnsi="Trebuchet MS" w:cs="Trebuchet MS"/>
                <w:b/>
                <w:sz w:val="24"/>
              </w:rPr>
              <w:t>Essais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32.1</w:t>
            </w:r>
            <w:r>
              <w:rPr>
                <w:rFonts w:ascii="Trebuchet MS" w:eastAsia="Trebuchet MS" w:hAnsi="Trebuchet MS" w:cs="Trebuchet MS"/>
                <w:sz w:val="24"/>
              </w:rPr>
              <w:tab/>
              <w:t xml:space="preserve">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w:t>
            </w:r>
            <w:r>
              <w:rPr>
                <w:rFonts w:ascii="Trebuchet MS" w:eastAsia="Trebuchet MS" w:hAnsi="Trebuchet MS" w:cs="Trebuchet MS"/>
                <w:sz w:val="24"/>
              </w:rPr>
              <w:lastRenderedPageBreak/>
              <w:t>Malfaçon, l’essai sera assimilé à un Evénement donnant droit à compensation.</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82"/>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Correction des Malfaçons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33.1</w:t>
            </w:r>
            <w:r>
              <w:rPr>
                <w:rFonts w:ascii="Trebuchet MS" w:eastAsia="Trebuchet MS" w:hAnsi="Trebuchet MS" w:cs="Trebuchet MS"/>
                <w:sz w:val="24"/>
              </w:rPr>
              <w:tab/>
              <w:t xml:space="preserve">Le Directeur de Projet notifiera à l’Entreprise tout Malfaçon avant la fin de la Période de garantie, qui commence au moment de l’Achèvement et qui est </w:t>
            </w:r>
            <w:r>
              <w:rPr>
                <w:rFonts w:ascii="Trebuchet MS" w:eastAsia="Trebuchet MS" w:hAnsi="Trebuchet MS" w:cs="Trebuchet MS"/>
                <w:b/>
                <w:sz w:val="24"/>
              </w:rPr>
              <w:t>définie dans la Clause 2.12.</w:t>
            </w:r>
            <w:r>
              <w:rPr>
                <w:rFonts w:ascii="Trebuchet MS" w:eastAsia="Trebuchet MS" w:hAnsi="Trebuchet MS" w:cs="Trebuchet MS"/>
                <w:sz w:val="24"/>
              </w:rPr>
              <w:t xml:space="preserve"> La période de garantie sera prolongée jusqu’à correction des Malfaçons.</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33.2</w:t>
            </w:r>
            <w:r>
              <w:rPr>
                <w:rFonts w:ascii="Trebuchet MS" w:eastAsia="Trebuchet MS" w:hAnsi="Trebuchet MS" w:cs="Trebuchet MS"/>
                <w:sz w:val="24"/>
              </w:rPr>
              <w:tab/>
              <w:t>Chaque fois qu’une notification de Malfaçon lui sera remise, l’Entreprise rectifiera la Malfaçon dans les délais spécifiés dans la notification du Directeur de Projet.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83"/>
              </w:numPr>
              <w:tabs>
                <w:tab w:val="left" w:pos="360"/>
              </w:tabs>
              <w:suppressAutoHyphens/>
              <w:spacing w:after="200" w:line="276" w:lineRule="auto"/>
              <w:ind w:left="360" w:hanging="360"/>
              <w:jc w:val="both"/>
            </w:pPr>
            <w:r>
              <w:rPr>
                <w:rFonts w:ascii="Trebuchet MS" w:eastAsia="Trebuchet MS" w:hAnsi="Trebuchet MS" w:cs="Trebuchet MS"/>
                <w:b/>
                <w:sz w:val="24"/>
              </w:rPr>
              <w:t xml:space="preserve">Malfaçons non rectifiées </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34.1</w:t>
            </w:r>
            <w:r>
              <w:rPr>
                <w:rFonts w:ascii="Trebuchet MS" w:eastAsia="Trebuchet MS" w:hAnsi="Trebuchet MS" w:cs="Trebuchet MS"/>
                <w:sz w:val="24"/>
              </w:rPr>
              <w:tab/>
              <w:t>Si l’Entreprise ne rectifie pas une malfaçon dans les délais spécifiés dans la notification du Directeur de Projet, celui-ci évaluera le coût de la rectification à apporter et ce coût sera facturé à l’Entreprise.</w:t>
            </w:r>
          </w:p>
        </w:tc>
      </w:tr>
      <w:tr w:rsidR="00E53915">
        <w:tblPrEx>
          <w:tblCellMar>
            <w:top w:w="0" w:type="dxa"/>
            <w:bottom w:w="0" w:type="dxa"/>
          </w:tblCellMar>
        </w:tblPrEx>
        <w:trPr>
          <w:trHeight w:val="1"/>
        </w:trPr>
        <w:tc>
          <w:tcPr>
            <w:tcW w:w="10065"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uppressAutoHyphens/>
              <w:spacing w:after="200" w:line="276" w:lineRule="auto"/>
              <w:ind w:left="578" w:hanging="578"/>
              <w:jc w:val="both"/>
            </w:pPr>
            <w:r>
              <w:rPr>
                <w:rFonts w:ascii="Trebuchet MS" w:eastAsia="Trebuchet MS" w:hAnsi="Trebuchet MS" w:cs="Trebuchet MS"/>
                <w:b/>
                <w:sz w:val="28"/>
              </w:rPr>
              <w:t>D. Maîtrise des coûts</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84"/>
              </w:numPr>
              <w:tabs>
                <w:tab w:val="left" w:pos="360"/>
              </w:tabs>
              <w:suppressAutoHyphens/>
              <w:spacing w:after="200" w:line="276" w:lineRule="auto"/>
              <w:ind w:left="360" w:hanging="360"/>
              <w:jc w:val="both"/>
            </w:pPr>
            <w:r>
              <w:rPr>
                <w:rFonts w:ascii="Trebuchet MS" w:eastAsia="Trebuchet MS" w:hAnsi="Trebuchet MS" w:cs="Trebuchet MS"/>
                <w:b/>
                <w:sz w:val="24"/>
              </w:rPr>
              <w:t>Prix du Marché</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35.1</w:t>
            </w:r>
            <w:r>
              <w:rPr>
                <w:rFonts w:ascii="Trebuchet MS" w:eastAsia="Trebuchet MS" w:hAnsi="Trebuchet MS" w:cs="Trebuchet MS"/>
                <w:sz w:val="24"/>
              </w:rPr>
              <w:tab/>
              <w:t>Le Détail 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chaque intrant spécifié dans le  le Détail quantitatif et estimatif.</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85"/>
              </w:numPr>
              <w:tabs>
                <w:tab w:val="left" w:pos="360"/>
              </w:tabs>
              <w:suppressAutoHyphens/>
              <w:spacing w:after="200" w:line="276" w:lineRule="auto"/>
              <w:ind w:left="360" w:hanging="360"/>
              <w:jc w:val="both"/>
            </w:pPr>
            <w:r>
              <w:rPr>
                <w:rFonts w:ascii="Trebuchet MS" w:eastAsia="Trebuchet MS" w:hAnsi="Trebuchet MS" w:cs="Trebuchet MS"/>
                <w:b/>
                <w:sz w:val="24"/>
              </w:rPr>
              <w:t>Modifications du Prix du Marché</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36.1</w:t>
            </w:r>
            <w:r>
              <w:rPr>
                <w:rFonts w:ascii="Trebuchet MS" w:eastAsia="Trebuchet MS" w:hAnsi="Trebuchet MS" w:cs="Trebuchet MS"/>
                <w:sz w:val="24"/>
              </w:rPr>
              <w:tab/>
              <w:t>Lorsque les quantités finales des travaux exécutés diffèrent de plus de vingt-cinq pour cent (25%) pour un poste donné des quantités du Détail 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36.2</w:t>
            </w:r>
            <w:r>
              <w:rPr>
                <w:rFonts w:ascii="Trebuchet MS" w:eastAsia="Trebuchet MS" w:hAnsi="Trebuchet MS" w:cs="Trebuchet MS"/>
                <w:sz w:val="24"/>
              </w:rPr>
              <w:tab/>
              <w:t>Sur demande du Directeur de Projet, l’Entreprise lui présentera un sous-détail de tous les prix unitaires figurant au Détail quantitatif et estimatif.</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86"/>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Variations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37.1</w:t>
            </w:r>
            <w:r>
              <w:rPr>
                <w:rFonts w:ascii="Trebuchet MS" w:eastAsia="Trebuchet MS" w:hAnsi="Trebuchet MS" w:cs="Trebuchet MS"/>
                <w:sz w:val="24"/>
              </w:rPr>
              <w:tab/>
              <w:t>Toutes les Variations seront incluses dans les Programmes fournis par l’Entreprise.</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37.2</w:t>
            </w:r>
            <w:r>
              <w:rPr>
                <w:rFonts w:ascii="Trebuchet MS" w:eastAsia="Trebuchet MS" w:hAnsi="Trebuchet MS" w:cs="Trebuchet MS"/>
                <w:sz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37.3</w:t>
            </w:r>
            <w:r>
              <w:rPr>
                <w:rFonts w:ascii="Trebuchet MS" w:eastAsia="Trebuchet MS" w:hAnsi="Trebuchet MS" w:cs="Trebuchet MS"/>
                <w:sz w:val="24"/>
              </w:rPr>
              <w:tab/>
            </w:r>
            <w:r>
              <w:rPr>
                <w:rFonts w:ascii="Trebuchet MS" w:eastAsia="Trebuchet MS" w:hAnsi="Trebuchet MS" w:cs="Trebuchet MS"/>
                <w:sz w:val="24"/>
              </w:rPr>
              <w:tab/>
              <w:t>Si le prix présenté par l’Entreprise est jugée trop élevé par le Directeur de Projet, ce dernier pourra commander la Variation et apporter un changement au Prix du Marché, sur la base de ses propres prévisions quant aux effets de la Variation sur le coût pour l’Entreprise.</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37.4</w:t>
            </w:r>
            <w:r>
              <w:rPr>
                <w:rFonts w:ascii="Trebuchet MS" w:eastAsia="Trebuchet MS" w:hAnsi="Trebuchet MS" w:cs="Trebuchet MS"/>
                <w:sz w:val="24"/>
              </w:rPr>
              <w:tab/>
              <w:t>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Varition sera assimilée à un Evénement donnant droit à compensation.</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37.5</w:t>
            </w:r>
            <w:r>
              <w:rPr>
                <w:rFonts w:ascii="Trebuchet MS" w:eastAsia="Trebuchet MS" w:hAnsi="Trebuchet MS" w:cs="Trebuchet MS"/>
                <w:sz w:val="24"/>
              </w:rPr>
              <w:tab/>
              <w:t xml:space="preserve">L’Entreprise n’aura droit à aucun paiement supplémentaire au titre de coûts qui auraient pu être évités si l’Entreprise avait notifié un préavis. </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37.6</w:t>
            </w:r>
            <w:r>
              <w:rPr>
                <w:rFonts w:ascii="Trebuchet MS" w:eastAsia="Trebuchet MS" w:hAnsi="Trebuchet MS" w:cs="Trebuchet MS"/>
                <w:sz w:val="24"/>
              </w:rPr>
              <w:tab/>
              <w:t xml:space="preserve">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 </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87"/>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Décomptes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38.1</w:t>
            </w:r>
            <w:r>
              <w:rPr>
                <w:rFonts w:ascii="Trebuchet MS" w:eastAsia="Trebuchet MS" w:hAnsi="Trebuchet MS" w:cs="Trebuchet MS"/>
                <w:sz w:val="24"/>
              </w:rPr>
              <w:tab/>
              <w:t>L’Entreprise présentera au Directeur de Projet des décomptes mensuels de la valeur estimée du travail exécuté déduction faite du montant accumulé des décomptes certifiés précédemment.</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38.2</w:t>
            </w:r>
            <w:r>
              <w:rPr>
                <w:rFonts w:ascii="Trebuchet MS" w:eastAsia="Trebuchet MS" w:hAnsi="Trebuchet MS" w:cs="Trebuchet MS"/>
                <w:sz w:val="24"/>
              </w:rPr>
              <w:tab/>
              <w:t>Le Directeur de Projet vérifiera les décomptes mensuels et certifiera les montants devant être versés à l’Entreprise.</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38.3</w:t>
            </w:r>
            <w:r>
              <w:rPr>
                <w:rFonts w:ascii="Trebuchet MS" w:eastAsia="Trebuchet MS" w:hAnsi="Trebuchet MS" w:cs="Trebuchet MS"/>
                <w:sz w:val="24"/>
              </w:rPr>
              <w:tab/>
              <w:t>La valeur du travail exécuté sera déterminée par le Directeur de Projet.</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38.4</w:t>
            </w:r>
            <w:r>
              <w:rPr>
                <w:rFonts w:ascii="Trebuchet MS" w:eastAsia="Trebuchet MS" w:hAnsi="Trebuchet MS" w:cs="Trebuchet MS"/>
                <w:sz w:val="24"/>
              </w:rPr>
              <w:tab/>
              <w:t>La valeur du travail exécuté comprendra la valeur des quantités de travaux réalisées par poste figurant au Détail quantitatif et estimatif.</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38.5</w:t>
            </w:r>
            <w:r>
              <w:rPr>
                <w:rFonts w:ascii="Trebuchet MS" w:eastAsia="Trebuchet MS" w:hAnsi="Trebuchet MS" w:cs="Trebuchet MS"/>
                <w:sz w:val="24"/>
              </w:rPr>
              <w:tab/>
              <w:t>La valeur du travail exécuté inclura la valeur des Variations et des Evènements donnant droit à compensation.</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38.6</w:t>
            </w:r>
            <w:r>
              <w:rPr>
                <w:rFonts w:ascii="Trebuchet MS" w:eastAsia="Trebuchet MS" w:hAnsi="Trebuchet MS" w:cs="Trebuchet MS"/>
                <w:sz w:val="24"/>
              </w:rPr>
              <w:tab/>
              <w:t>Le Directeur de Projet pourra exclure un élément certifié dans un décompte précédent ou réduire la proportion d’un poste certifié précédemment à la lumière d’informations nouvelles.</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88"/>
              </w:numPr>
              <w:tabs>
                <w:tab w:val="left" w:pos="360"/>
              </w:tabs>
              <w:suppressAutoHyphens/>
              <w:spacing w:after="200" w:line="276" w:lineRule="auto"/>
              <w:ind w:left="360" w:hanging="360"/>
              <w:jc w:val="both"/>
            </w:pPr>
            <w:r>
              <w:rPr>
                <w:rFonts w:ascii="Trebuchet MS" w:eastAsia="Trebuchet MS" w:hAnsi="Trebuchet MS" w:cs="Trebuchet MS"/>
                <w:b/>
                <w:sz w:val="24"/>
              </w:rPr>
              <w:t>Paiements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39.1</w:t>
            </w:r>
            <w:r>
              <w:rPr>
                <w:rFonts w:ascii="Trebuchet MS" w:eastAsia="Trebuchet MS" w:hAnsi="Trebuchet MS" w:cs="Trebuchet MS"/>
                <w:sz w:val="24"/>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39.2</w:t>
            </w:r>
            <w:r>
              <w:rPr>
                <w:rFonts w:ascii="Trebuchet MS" w:eastAsia="Trebuchet MS" w:hAnsi="Trebuchet MS" w:cs="Trebuchet MS"/>
                <w:sz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89"/>
              </w:numPr>
              <w:tabs>
                <w:tab w:val="left" w:pos="360"/>
              </w:tabs>
              <w:suppressAutoHyphens/>
              <w:spacing w:after="200" w:line="276" w:lineRule="auto"/>
              <w:ind w:left="360" w:hanging="360"/>
              <w:jc w:val="both"/>
            </w:pPr>
            <w:r>
              <w:rPr>
                <w:rFonts w:ascii="Trebuchet MS" w:eastAsia="Trebuchet MS" w:hAnsi="Trebuchet MS" w:cs="Trebuchet MS"/>
                <w:b/>
                <w:sz w:val="24"/>
              </w:rPr>
              <w:t xml:space="preserve">Evènements donnant droit à </w:t>
            </w:r>
            <w:r>
              <w:rPr>
                <w:rFonts w:ascii="Trebuchet MS" w:eastAsia="Trebuchet MS" w:hAnsi="Trebuchet MS" w:cs="Trebuchet MS"/>
                <w:b/>
                <w:sz w:val="24"/>
              </w:rPr>
              <w:lastRenderedPageBreak/>
              <w:t>compensation</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lastRenderedPageBreak/>
              <w:t>40.1</w:t>
            </w:r>
            <w:r>
              <w:rPr>
                <w:rFonts w:ascii="Trebuchet MS" w:eastAsia="Trebuchet MS" w:hAnsi="Trebuchet MS" w:cs="Trebuchet MS"/>
                <w:sz w:val="24"/>
              </w:rPr>
              <w:tab/>
              <w:t xml:space="preserve">Les évènements donnant droit à compensation seront </w:t>
            </w:r>
            <w:r>
              <w:rPr>
                <w:rFonts w:ascii="Trebuchet MS" w:eastAsia="Trebuchet MS" w:hAnsi="Trebuchet MS" w:cs="Trebuchet MS"/>
                <w:sz w:val="24"/>
              </w:rPr>
              <w:lastRenderedPageBreak/>
              <w:t>les suivants :</w:t>
            </w:r>
          </w:p>
          <w:p w:rsidR="00E53915" w:rsidRDefault="00C55D90">
            <w:pPr>
              <w:tabs>
                <w:tab w:val="left" w:pos="1080"/>
              </w:tabs>
              <w:suppressAutoHyphens/>
              <w:spacing w:after="120" w:line="276" w:lineRule="auto"/>
              <w:ind w:left="1080" w:right="-72" w:hanging="547"/>
              <w:jc w:val="both"/>
              <w:rPr>
                <w:rFonts w:ascii="Trebuchet MS" w:eastAsia="Trebuchet MS" w:hAnsi="Trebuchet MS" w:cs="Trebuchet MS"/>
                <w:sz w:val="24"/>
              </w:rPr>
            </w:pPr>
            <w:r>
              <w:rPr>
                <w:rFonts w:ascii="Trebuchet MS" w:eastAsia="Trebuchet MS" w:hAnsi="Trebuchet MS" w:cs="Trebuchet MS"/>
                <w:sz w:val="24"/>
              </w:rPr>
              <w:t>(a)</w:t>
            </w:r>
            <w:r>
              <w:rPr>
                <w:rFonts w:ascii="Trebuchet MS" w:eastAsia="Trebuchet MS" w:hAnsi="Trebuchet MS" w:cs="Trebuchet MS"/>
                <w:sz w:val="24"/>
              </w:rPr>
              <w:tab/>
              <w:t xml:space="preserve">Le Maître d’Ouvrage ne donne pas accès à une partie du Site à la Date d’entrée en possession conformément à la </w:t>
            </w:r>
            <w:r>
              <w:rPr>
                <w:rFonts w:ascii="Trebuchet MS" w:eastAsia="Trebuchet MS" w:hAnsi="Trebuchet MS" w:cs="Trebuchet MS"/>
                <w:b/>
                <w:sz w:val="24"/>
              </w:rPr>
              <w:t>Clause 2.8</w:t>
            </w:r>
            <w:r>
              <w:rPr>
                <w:rFonts w:ascii="Trebuchet MS" w:eastAsia="Trebuchet MS" w:hAnsi="Trebuchet MS" w:cs="Trebuchet MS"/>
                <w:sz w:val="24"/>
              </w:rPr>
              <w:t>.</w:t>
            </w:r>
          </w:p>
          <w:p w:rsidR="00E53915" w:rsidRDefault="00C55D90">
            <w:pPr>
              <w:tabs>
                <w:tab w:val="left" w:pos="1080"/>
              </w:tabs>
              <w:suppressAutoHyphens/>
              <w:spacing w:after="120" w:line="276" w:lineRule="auto"/>
              <w:ind w:left="1080" w:right="-72" w:hanging="547"/>
              <w:jc w:val="both"/>
              <w:rPr>
                <w:rFonts w:ascii="Trebuchet MS" w:eastAsia="Trebuchet MS" w:hAnsi="Trebuchet MS" w:cs="Trebuchet MS"/>
                <w:sz w:val="24"/>
              </w:rPr>
            </w:pPr>
            <w:r>
              <w:rPr>
                <w:rFonts w:ascii="Trebuchet MS" w:eastAsia="Trebuchet MS" w:hAnsi="Trebuchet MS" w:cs="Trebuchet MS"/>
                <w:sz w:val="24"/>
              </w:rPr>
              <w:t>(b)</w:t>
            </w:r>
            <w:r>
              <w:rPr>
                <w:rFonts w:ascii="Trebuchet MS" w:eastAsia="Trebuchet MS" w:hAnsi="Trebuchet MS" w:cs="Trebuchet MS"/>
                <w:sz w:val="24"/>
              </w:rPr>
              <w:tab/>
              <w:t>Le Directeur de Projet ordonne un ajournement ou ne fournit pas les Plans, les Spécifications techniques ou les instructions nécessaires à l’exécution des Travaux dans les délais.</w:t>
            </w:r>
          </w:p>
          <w:p w:rsidR="00E53915" w:rsidRDefault="00C55D90">
            <w:pPr>
              <w:tabs>
                <w:tab w:val="left" w:pos="1080"/>
              </w:tabs>
              <w:suppressAutoHyphens/>
              <w:spacing w:after="120" w:line="276" w:lineRule="auto"/>
              <w:ind w:left="1080" w:right="-72" w:hanging="547"/>
              <w:jc w:val="both"/>
              <w:rPr>
                <w:rFonts w:ascii="Trebuchet MS" w:eastAsia="Trebuchet MS" w:hAnsi="Trebuchet MS" w:cs="Trebuchet MS"/>
                <w:sz w:val="24"/>
              </w:rPr>
            </w:pPr>
            <w:r>
              <w:rPr>
                <w:rFonts w:ascii="Trebuchet MS" w:eastAsia="Trebuchet MS" w:hAnsi="Trebuchet MS" w:cs="Trebuchet MS"/>
                <w:sz w:val="24"/>
              </w:rPr>
              <w:t>(c)</w:t>
            </w:r>
            <w:r>
              <w:rPr>
                <w:rFonts w:ascii="Trebuchet MS" w:eastAsia="Trebuchet MS" w:hAnsi="Trebuchet MS" w:cs="Trebuchet MS"/>
                <w:sz w:val="24"/>
              </w:rPr>
              <w:tab/>
              <w:t>Le Directeur de Projet donne à l’Entreprise des instructions afin de découvrir un ouvrage réalisé, ou d’effectuer des essais supplémentaires sur les Travaux qui s’avèrent ne pas présenter de Malfaçon.</w:t>
            </w:r>
          </w:p>
          <w:p w:rsidR="00E53915" w:rsidRDefault="00C55D90">
            <w:pPr>
              <w:tabs>
                <w:tab w:val="left" w:pos="1080"/>
              </w:tabs>
              <w:suppressAutoHyphens/>
              <w:spacing w:after="120" w:line="276" w:lineRule="auto"/>
              <w:ind w:left="1080" w:right="-72" w:hanging="547"/>
              <w:jc w:val="both"/>
              <w:rPr>
                <w:rFonts w:ascii="Trebuchet MS" w:eastAsia="Trebuchet MS" w:hAnsi="Trebuchet MS" w:cs="Trebuchet MS"/>
                <w:sz w:val="24"/>
              </w:rPr>
            </w:pPr>
            <w:r>
              <w:rPr>
                <w:rFonts w:ascii="Trebuchet MS" w:eastAsia="Trebuchet MS" w:hAnsi="Trebuchet MS" w:cs="Trebuchet MS"/>
                <w:sz w:val="24"/>
              </w:rPr>
              <w:t>(d)</w:t>
            </w:r>
            <w:r>
              <w:rPr>
                <w:rFonts w:ascii="Trebuchet MS" w:eastAsia="Trebuchet MS" w:hAnsi="Trebuchet MS" w:cs="Trebuchet MS"/>
                <w:sz w:val="24"/>
              </w:rPr>
              <w:tab/>
              <w:t>Le Directeur de Projet n’approuve pas un contrat de sous-traitant sans motifs valables.</w:t>
            </w:r>
          </w:p>
          <w:p w:rsidR="00E53915" w:rsidRDefault="00C55D90">
            <w:pPr>
              <w:tabs>
                <w:tab w:val="left" w:pos="1080"/>
              </w:tabs>
              <w:suppressAutoHyphens/>
              <w:spacing w:after="120" w:line="276" w:lineRule="auto"/>
              <w:ind w:left="1080" w:right="-72" w:hanging="547"/>
              <w:jc w:val="both"/>
              <w:rPr>
                <w:rFonts w:ascii="Trebuchet MS" w:eastAsia="Trebuchet MS" w:hAnsi="Trebuchet MS" w:cs="Trebuchet MS"/>
                <w:sz w:val="24"/>
              </w:rPr>
            </w:pPr>
            <w:r>
              <w:rPr>
                <w:rFonts w:ascii="Trebuchet MS" w:eastAsia="Trebuchet MS" w:hAnsi="Trebuchet MS" w:cs="Trebuchet MS"/>
                <w:sz w:val="24"/>
              </w:rPr>
              <w:t>(e)</w:t>
            </w:r>
            <w:r>
              <w:rPr>
                <w:rFonts w:ascii="Trebuchet MS" w:eastAsia="Trebuchet MS" w:hAnsi="Trebuchet MS" w:cs="Trebuchet MS"/>
                <w:sz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rsidR="00E53915" w:rsidRDefault="00C55D90">
            <w:pPr>
              <w:tabs>
                <w:tab w:val="left" w:pos="1080"/>
              </w:tabs>
              <w:suppressAutoHyphens/>
              <w:spacing w:after="120" w:line="276" w:lineRule="auto"/>
              <w:ind w:left="1080" w:right="-72" w:hanging="547"/>
              <w:jc w:val="both"/>
              <w:rPr>
                <w:rFonts w:ascii="Trebuchet MS" w:eastAsia="Trebuchet MS" w:hAnsi="Trebuchet MS" w:cs="Trebuchet MS"/>
                <w:sz w:val="24"/>
              </w:rPr>
            </w:pPr>
            <w:r>
              <w:rPr>
                <w:rFonts w:ascii="Trebuchet MS" w:eastAsia="Trebuchet MS" w:hAnsi="Trebuchet MS" w:cs="Trebuchet MS"/>
                <w:sz w:val="24"/>
              </w:rPr>
              <w:t>(f)</w:t>
            </w:r>
            <w:r>
              <w:rPr>
                <w:rFonts w:ascii="Trebuchet MS" w:eastAsia="Trebuchet MS" w:hAnsi="Trebuchet MS" w:cs="Trebuchet MS"/>
                <w:sz w:val="24"/>
              </w:rPr>
              <w:tab/>
              <w:t>Le Directeur de Projet donne des instructions pour faire face à une situation imprévue provoquée par le Maître d’Ouvrage, ou pour effectuer un travail supplémentaire rendu nécessaire pour des raisons de sécurité ou pour d’autres raisons.</w:t>
            </w:r>
          </w:p>
          <w:p w:rsidR="00E53915" w:rsidRDefault="00C55D90">
            <w:pPr>
              <w:tabs>
                <w:tab w:val="left" w:pos="1080"/>
              </w:tabs>
              <w:suppressAutoHyphens/>
              <w:spacing w:after="120" w:line="276" w:lineRule="auto"/>
              <w:ind w:left="1080" w:right="-72" w:hanging="547"/>
              <w:jc w:val="both"/>
              <w:rPr>
                <w:rFonts w:ascii="Trebuchet MS" w:eastAsia="Trebuchet MS" w:hAnsi="Trebuchet MS" w:cs="Trebuchet MS"/>
                <w:sz w:val="24"/>
              </w:rPr>
            </w:pPr>
            <w:r>
              <w:rPr>
                <w:rFonts w:ascii="Trebuchet MS" w:eastAsia="Trebuchet MS" w:hAnsi="Trebuchet MS" w:cs="Trebuchet MS"/>
                <w:sz w:val="24"/>
              </w:rPr>
              <w:t>(g)</w:t>
            </w:r>
            <w:r>
              <w:rPr>
                <w:rFonts w:ascii="Trebuchet MS" w:eastAsia="Trebuchet MS" w:hAnsi="Trebuchet MS" w:cs="Trebuchet MS"/>
                <w:sz w:val="24"/>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rsidR="00E53915" w:rsidRDefault="00C55D90">
            <w:pPr>
              <w:tabs>
                <w:tab w:val="left" w:pos="1080"/>
              </w:tabs>
              <w:suppressAutoHyphens/>
              <w:spacing w:after="1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(h)</w:t>
            </w:r>
            <w:r>
              <w:rPr>
                <w:rFonts w:ascii="Trebuchet MS" w:eastAsia="Trebuchet MS" w:hAnsi="Trebuchet MS" w:cs="Trebuchet MS"/>
                <w:sz w:val="24"/>
              </w:rPr>
              <w:tab/>
              <w:t>Les avances sont réglées en retard.</w:t>
            </w:r>
          </w:p>
          <w:p w:rsidR="00E53915" w:rsidRDefault="00C55D90">
            <w:pPr>
              <w:tabs>
                <w:tab w:val="left" w:pos="1080"/>
              </w:tabs>
              <w:suppressAutoHyphens/>
              <w:spacing w:after="1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(i)</w:t>
            </w:r>
            <w:r>
              <w:rPr>
                <w:rFonts w:ascii="Trebuchet MS" w:eastAsia="Trebuchet MS" w:hAnsi="Trebuchet MS" w:cs="Trebuchet MS"/>
                <w:sz w:val="24"/>
              </w:rPr>
              <w:tab/>
              <w:t>Les conséquences pour l’Entreprise de tout risque incombant au Maître d’Ouvrage.</w:t>
            </w:r>
          </w:p>
          <w:p w:rsidR="00E53915" w:rsidRDefault="00C55D90">
            <w:pPr>
              <w:tabs>
                <w:tab w:val="left" w:pos="1080"/>
              </w:tabs>
              <w:suppressAutoHyphens/>
              <w:spacing w:after="1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lastRenderedPageBreak/>
              <w:t>(j)</w:t>
            </w:r>
            <w:r>
              <w:rPr>
                <w:rFonts w:ascii="Trebuchet MS" w:eastAsia="Trebuchet MS" w:hAnsi="Trebuchet MS" w:cs="Trebuchet MS"/>
                <w:sz w:val="24"/>
              </w:rPr>
              <w:tab/>
              <w:t>Le Directeur de Projet retarde indûment la délivrance du Certificat d’achèvement (ou le procès-verbal de réception provisoire).</w:t>
            </w:r>
          </w:p>
          <w:p w:rsidR="00E53915" w:rsidRDefault="00C55D90">
            <w:pPr>
              <w:tabs>
                <w:tab w:val="left" w:pos="540"/>
              </w:tabs>
              <w:suppressAutoHyphens/>
              <w:spacing w:after="12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40.2</w:t>
            </w:r>
            <w:r>
              <w:rPr>
                <w:rFonts w:ascii="Trebuchet MS" w:eastAsia="Trebuchet MS" w:hAnsi="Trebuchet MS" w:cs="Trebuchet MS"/>
                <w:sz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40.3</w:t>
            </w:r>
            <w:r>
              <w:rPr>
                <w:rFonts w:ascii="Trebuchet MS" w:eastAsia="Trebuchet MS" w:hAnsi="Trebuchet MS" w:cs="Trebuchet MS"/>
                <w:sz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40.4</w:t>
            </w:r>
            <w:r>
              <w:rPr>
                <w:rFonts w:ascii="Trebuchet MS" w:eastAsia="Trebuchet MS" w:hAnsi="Trebuchet MS" w:cs="Trebuchet MS"/>
                <w:sz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90"/>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Fiscalité</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41.1</w:t>
            </w:r>
            <w:r>
              <w:rPr>
                <w:rFonts w:ascii="Trebuchet MS" w:eastAsia="Trebuchet MS" w:hAnsi="Trebuchet MS" w:cs="Trebuchet MS"/>
                <w:sz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91"/>
              </w:numPr>
              <w:tabs>
                <w:tab w:val="left" w:pos="360"/>
              </w:tabs>
              <w:suppressAutoHyphens/>
              <w:spacing w:after="200" w:line="276" w:lineRule="auto"/>
              <w:ind w:left="360" w:hanging="360"/>
              <w:jc w:val="both"/>
            </w:pPr>
            <w:r>
              <w:rPr>
                <w:rFonts w:ascii="Trebuchet MS" w:eastAsia="Trebuchet MS" w:hAnsi="Trebuchet MS" w:cs="Trebuchet MS"/>
                <w:b/>
                <w:sz w:val="24"/>
              </w:rPr>
              <w:t>Révision des Prix</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42.1</w:t>
            </w:r>
            <w:r>
              <w:rPr>
                <w:rFonts w:ascii="Trebuchet MS" w:eastAsia="Trebuchet MS" w:hAnsi="Trebuchet MS" w:cs="Trebuchet MS"/>
                <w:sz w:val="24"/>
              </w:rPr>
              <w:tab/>
              <w:t>Les prix ne seront pas révisés pour prendre en compte les fluctuations du coût des intrants.</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92"/>
              </w:numPr>
              <w:tabs>
                <w:tab w:val="left" w:pos="360"/>
              </w:tabs>
              <w:suppressAutoHyphens/>
              <w:spacing w:after="200" w:line="276" w:lineRule="auto"/>
              <w:ind w:left="360" w:hanging="360"/>
              <w:jc w:val="both"/>
            </w:pPr>
            <w:r>
              <w:rPr>
                <w:rFonts w:ascii="Trebuchet MS" w:eastAsia="Trebuchet MS" w:hAnsi="Trebuchet MS" w:cs="Trebuchet MS"/>
                <w:b/>
                <w:sz w:val="24"/>
              </w:rPr>
              <w:t>Retenues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43.1</w:t>
            </w:r>
            <w:r>
              <w:rPr>
                <w:rFonts w:ascii="Trebuchet MS" w:eastAsia="Trebuchet MS" w:hAnsi="Trebuchet MS" w:cs="Trebuchet MS"/>
                <w:sz w:val="24"/>
              </w:rPr>
              <w:tab/>
              <w:t xml:space="preserve">Le Maître d’Ouvrage retiendra sur chaque paiement dû à l’Entreprise la proportion </w:t>
            </w:r>
            <w:r>
              <w:rPr>
                <w:rFonts w:ascii="Trebuchet MS" w:eastAsia="Trebuchet MS" w:hAnsi="Trebuchet MS" w:cs="Trebuchet MS"/>
                <w:b/>
                <w:sz w:val="24"/>
              </w:rPr>
              <w:t>stipulée dans la Clause 2.13</w:t>
            </w:r>
            <w:r>
              <w:rPr>
                <w:rFonts w:ascii="Trebuchet MS" w:eastAsia="Trebuchet MS" w:hAnsi="Trebuchet MS" w:cs="Trebuchet MS"/>
                <w:sz w:val="24"/>
              </w:rPr>
              <w:t xml:space="preserve"> jusqu’à l’Achèvement de la totalité des Travaux.</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lastRenderedPageBreak/>
              <w:t>43.2</w:t>
            </w:r>
            <w:r>
              <w:rPr>
                <w:rFonts w:ascii="Trebuchet MS" w:eastAsia="Trebuchet MS" w:hAnsi="Trebuchet MS" w:cs="Trebuchet MS"/>
                <w:sz w:val="24"/>
              </w:rPr>
              <w:tab/>
              <w:t xml:space="preserve">En application de la </w:t>
            </w:r>
            <w:r>
              <w:rPr>
                <w:rFonts w:ascii="Trebuchet MS" w:eastAsia="Trebuchet MS" w:hAnsi="Trebuchet MS" w:cs="Trebuchet MS"/>
                <w:b/>
                <w:sz w:val="24"/>
              </w:rPr>
              <w:t>Clause 49.1</w:t>
            </w:r>
            <w:r>
              <w:rPr>
                <w:rFonts w:ascii="Trebuchet MS" w:eastAsia="Trebuchet MS" w:hAnsi="Trebuchet MS" w:cs="Trebuchet MS"/>
                <w:sz w:val="24"/>
              </w:rPr>
              <w:t xml:space="preserve">,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w:t>
            </w:r>
            <w:proofErr w:type="gramStart"/>
            <w:r>
              <w:rPr>
                <w:rFonts w:ascii="Trebuchet MS" w:eastAsia="Trebuchet MS" w:hAnsi="Trebuchet MS" w:cs="Trebuchet MS"/>
                <w:sz w:val="24"/>
              </w:rPr>
              <w:t>rectifiés</w:t>
            </w:r>
            <w:proofErr w:type="gramEnd"/>
            <w:r>
              <w:rPr>
                <w:rFonts w:ascii="Trebuchet MS" w:eastAsia="Trebuchet MS" w:hAnsi="Trebuchet MS" w:cs="Trebuchet MS"/>
                <w:sz w:val="24"/>
              </w:rPr>
              <w:t>. Après l’achèvement des Travaux, l’Entreprise pourra remplacer le montant retenu par une garantie bancaire inconditionnelle.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93"/>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Pénalités de retard et Prime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44.1</w:t>
            </w:r>
            <w:r>
              <w:rPr>
                <w:rFonts w:ascii="Trebuchet MS" w:eastAsia="Trebuchet MS" w:hAnsi="Trebuchet MS" w:cs="Trebuchet MS"/>
                <w:sz w:val="24"/>
              </w:rPr>
              <w:tab/>
              <w:t xml:space="preserve">L’Entreprise paiera des pénalités de retard au Maître d’Ouvrage au taux </w:t>
            </w:r>
            <w:r>
              <w:rPr>
                <w:rFonts w:ascii="Trebuchet MS" w:eastAsia="Trebuchet MS" w:hAnsi="Trebuchet MS" w:cs="Trebuchet MS"/>
                <w:b/>
                <w:sz w:val="24"/>
              </w:rPr>
              <w:t>stipulé dans la Clause 2.14</w:t>
            </w:r>
            <w:r>
              <w:rPr>
                <w:rFonts w:ascii="Trebuchet MS" w:eastAsia="Trebuchet MS" w:hAnsi="Trebuchet MS" w:cs="Trebuchet MS"/>
                <w:sz w:val="24"/>
              </w:rPr>
              <w:t xml:space="preserve"> pour chaque jour de retard par rapport à la Date d’achèvement prévue. Le montant total des pénalités de retard ne dépassera pas le montant </w:t>
            </w:r>
            <w:r>
              <w:rPr>
                <w:rFonts w:ascii="Trebuchet MS" w:eastAsia="Trebuchet MS" w:hAnsi="Trebuchet MS" w:cs="Trebuchet MS"/>
                <w:b/>
                <w:sz w:val="24"/>
              </w:rPr>
              <w:t>stipulé dans la Clause 2.15</w:t>
            </w:r>
            <w:r>
              <w:rPr>
                <w:rFonts w:ascii="Trebuchet MS" w:eastAsia="Trebuchet MS" w:hAnsi="Trebuchet MS" w:cs="Trebuchet MS"/>
                <w:sz w:val="24"/>
              </w:rPr>
              <w:t>. Le Maître d’Ouvrage pourra déduire le montant des pénalités de retard des paiements dus à l’Entreprise. Les paiements des pénalités de retard n’affectent pas la responsabilité de l’Entreprise.</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Pr>
                <w:rFonts w:ascii="Trebuchet MS" w:eastAsia="Trebuchet MS" w:hAnsi="Trebuchet MS" w:cs="Trebuchet MS"/>
                <w:b/>
                <w:sz w:val="24"/>
              </w:rPr>
              <w:t>spécifié à la Clause 39.1</w:t>
            </w:r>
            <w:r>
              <w:rPr>
                <w:rFonts w:ascii="Trebuchet MS" w:eastAsia="Trebuchet MS" w:hAnsi="Trebuchet MS" w:cs="Trebuchet MS"/>
                <w:sz w:val="24"/>
              </w:rPr>
              <w:t>.</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44.2</w:t>
            </w:r>
            <w:r>
              <w:rPr>
                <w:rFonts w:ascii="Trebuchet MS" w:eastAsia="Trebuchet MS" w:hAnsi="Trebuchet MS" w:cs="Trebuchet MS"/>
                <w:sz w:val="24"/>
              </w:rPr>
              <w:tab/>
              <w:t xml:space="preserve">L’Entreprise recevra une Prime calculée au taux par jour </w:t>
            </w:r>
            <w:r>
              <w:rPr>
                <w:rFonts w:ascii="Trebuchet MS" w:eastAsia="Trebuchet MS" w:hAnsi="Trebuchet MS" w:cs="Trebuchet MS"/>
                <w:b/>
                <w:sz w:val="24"/>
              </w:rPr>
              <w:t xml:space="preserve">stipulé dans la Clause 2.16 </w:t>
            </w:r>
            <w:r>
              <w:rPr>
                <w:rFonts w:ascii="Trebuchet MS" w:eastAsia="Trebuchet MS" w:hAnsi="Trebuchet MS" w:cs="Trebuchet MS"/>
                <w:sz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94"/>
              </w:numPr>
              <w:tabs>
                <w:tab w:val="left" w:pos="360"/>
              </w:tabs>
              <w:suppressAutoHyphens/>
              <w:spacing w:after="200" w:line="276" w:lineRule="auto"/>
              <w:ind w:left="360" w:hanging="360"/>
              <w:jc w:val="both"/>
            </w:pPr>
            <w:r>
              <w:rPr>
                <w:rFonts w:ascii="Trebuchet MS" w:eastAsia="Trebuchet MS" w:hAnsi="Trebuchet MS" w:cs="Trebuchet MS"/>
                <w:b/>
                <w:sz w:val="24"/>
              </w:rPr>
              <w:t xml:space="preserve">Paiement de l’Avance </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45.1</w:t>
            </w:r>
            <w:r>
              <w:rPr>
                <w:rFonts w:ascii="Trebuchet MS" w:eastAsia="Trebuchet MS" w:hAnsi="Trebuchet MS" w:cs="Trebuchet MS"/>
                <w:sz w:val="24"/>
              </w:rPr>
              <w:tab/>
              <w:t xml:space="preserve">Le Maître d’Ouvrage versera à l’Entreprise une avance du montant </w:t>
            </w:r>
            <w:r>
              <w:rPr>
                <w:rFonts w:ascii="Trebuchet MS" w:eastAsia="Trebuchet MS" w:hAnsi="Trebuchet MS" w:cs="Trebuchet MS"/>
                <w:b/>
                <w:sz w:val="24"/>
              </w:rPr>
              <w:t>stipulé dans la Clause 2.17</w:t>
            </w:r>
            <w:r>
              <w:rPr>
                <w:rFonts w:ascii="Trebuchet MS" w:eastAsia="Trebuchet MS" w:hAnsi="Trebuchet MS" w:cs="Trebuchet MS"/>
                <w:sz w:val="24"/>
              </w:rPr>
              <w:t xml:space="preserve"> à la date </w:t>
            </w:r>
            <w:r>
              <w:rPr>
                <w:rFonts w:ascii="Trebuchet MS" w:eastAsia="Trebuchet MS" w:hAnsi="Trebuchet MS" w:cs="Trebuchet MS"/>
                <w:b/>
                <w:sz w:val="24"/>
              </w:rPr>
              <w:t>stipulée</w:t>
            </w:r>
            <w:r>
              <w:rPr>
                <w:rFonts w:ascii="Trebuchet MS" w:eastAsia="Trebuchet MS" w:hAnsi="Trebuchet MS" w:cs="Trebuchet MS"/>
                <w:sz w:val="24"/>
              </w:rPr>
              <w:t xml:space="preserve"> </w:t>
            </w:r>
            <w:r>
              <w:rPr>
                <w:rFonts w:ascii="Trebuchet MS" w:eastAsia="Trebuchet MS" w:hAnsi="Trebuchet MS" w:cs="Trebuchet MS"/>
                <w:b/>
                <w:sz w:val="24"/>
              </w:rPr>
              <w:t>dans la Clause 2.17,</w:t>
            </w:r>
            <w:r>
              <w:rPr>
                <w:rFonts w:ascii="Trebuchet MS" w:eastAsia="Trebuchet MS" w:hAnsi="Trebuchet MS" w:cs="Trebuchet MS"/>
                <w:sz w:val="24"/>
              </w:rPr>
              <w:t xml:space="preserve"> sur présentation par l’Entreprise d’une garantie bancaire inconditionnelle délivrée par une banque et sous une forme acceptable par le Maître d’Ouvrage, pour les mêmes montants que </w:t>
            </w:r>
            <w:r>
              <w:rPr>
                <w:rFonts w:ascii="Trebuchet MS" w:eastAsia="Trebuchet MS" w:hAnsi="Trebuchet MS" w:cs="Trebuchet MS"/>
                <w:sz w:val="24"/>
              </w:rPr>
              <w:lastRenderedPageBreak/>
              <w:t xml:space="preserve">ceux de l’avance et dans des monnaies identiques. La garantie demeurera valable jusqu’à ce que l’avance ait été remboursée mais le montant de la garantie sera progressivement diminué des montants remboursés par l’Entreprise.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45.2</w:t>
            </w:r>
            <w:r>
              <w:rPr>
                <w:rFonts w:ascii="Trebuchet MS" w:eastAsia="Trebuchet MS" w:hAnsi="Trebuchet MS" w:cs="Trebuchet MS"/>
                <w:sz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45.3</w:t>
            </w:r>
            <w:r>
              <w:rPr>
                <w:rFonts w:ascii="Trebuchet MS" w:eastAsia="Trebuchet MS" w:hAnsi="Trebuchet MS" w:cs="Trebuchet MS"/>
                <w:sz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95"/>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Garantie de Bonne Exécution</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46.1</w:t>
            </w:r>
            <w:r>
              <w:rPr>
                <w:rFonts w:ascii="Trebuchet MS" w:eastAsia="Trebuchet MS" w:hAnsi="Trebuchet MS" w:cs="Trebuchet MS"/>
                <w:sz w:val="24"/>
              </w:rPr>
              <w:tab/>
              <w:t xml:space="preserve">La Garantie de bonne exécution sera fournie au Maître d’Ouvrage au plus tard à la date spécifiée dans la Lettre de Notification et sera émise pour le montant </w:t>
            </w:r>
            <w:r>
              <w:rPr>
                <w:rFonts w:ascii="Trebuchet MS" w:eastAsia="Trebuchet MS" w:hAnsi="Trebuchet MS" w:cs="Trebuchet MS"/>
                <w:b/>
                <w:sz w:val="24"/>
              </w:rPr>
              <w:t>stipulé dans la Clause 2.18</w:t>
            </w:r>
            <w:r>
              <w:rPr>
                <w:rFonts w:ascii="Trebuchet MS" w:eastAsia="Trebuchet MS" w:hAnsi="Trebuchet MS" w:cs="Trebuchet MS"/>
                <w:sz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96"/>
              </w:numPr>
              <w:tabs>
                <w:tab w:val="left" w:pos="360"/>
              </w:tabs>
              <w:suppressAutoHyphens/>
              <w:spacing w:after="200" w:line="276" w:lineRule="auto"/>
              <w:ind w:left="360" w:hanging="360"/>
              <w:jc w:val="both"/>
            </w:pPr>
            <w:r>
              <w:rPr>
                <w:rFonts w:ascii="Trebuchet MS" w:eastAsia="Trebuchet MS" w:hAnsi="Trebuchet MS" w:cs="Trebuchet MS"/>
                <w:b/>
                <w:sz w:val="24"/>
              </w:rPr>
              <w:t>Travaux en régie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47.1</w:t>
            </w:r>
            <w:r>
              <w:rPr>
                <w:rFonts w:ascii="Trebuchet MS" w:eastAsia="Trebuchet MS" w:hAnsi="Trebuchet MS" w:cs="Trebuchet MS"/>
                <w:sz w:val="24"/>
              </w:rPr>
              <w:tab/>
              <w:t xml:space="preserve">Le cas échéant, les prix unitaires de Travaux en régie figurant dans l’Offre de l’Entreprise seront utilisés pour le paiement de travaux supplémentaires que le Directeur de Projet aura ordonné par écrit au préalable en indiquant que ces travaux </w:t>
            </w:r>
            <w:r>
              <w:rPr>
                <w:rFonts w:ascii="Trebuchet MS" w:eastAsia="Trebuchet MS" w:hAnsi="Trebuchet MS" w:cs="Trebuchet MS"/>
                <w:sz w:val="24"/>
              </w:rPr>
              <w:lastRenderedPageBreak/>
              <w:t>supplémentaires seraient rémunérés sur cette base.</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47.3</w:t>
            </w:r>
            <w:r>
              <w:rPr>
                <w:rFonts w:ascii="Trebuchet MS" w:eastAsia="Trebuchet MS" w:hAnsi="Trebuchet MS" w:cs="Trebuchet MS"/>
                <w:sz w:val="24"/>
              </w:rPr>
              <w:tab/>
              <w:t>L’Entreprise sera payé pour ces travaux en régie sur la base des formulaires « Travaux en régie » dûment signés.</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97"/>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Coût des réparations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48.1</w:t>
            </w:r>
            <w:r>
              <w:rPr>
                <w:rFonts w:ascii="Trebuchet MS" w:eastAsia="Trebuchet MS" w:hAnsi="Trebuchet MS" w:cs="Trebuchet MS"/>
                <w:sz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E53915">
        <w:tblPrEx>
          <w:tblCellMar>
            <w:top w:w="0" w:type="dxa"/>
            <w:bottom w:w="0" w:type="dxa"/>
          </w:tblCellMar>
        </w:tblPrEx>
        <w:trPr>
          <w:trHeight w:val="1"/>
        </w:trPr>
        <w:tc>
          <w:tcPr>
            <w:tcW w:w="10065"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uppressAutoHyphens/>
              <w:spacing w:after="200" w:line="276" w:lineRule="auto"/>
              <w:ind w:left="578" w:hanging="578"/>
              <w:jc w:val="both"/>
            </w:pPr>
            <w:r>
              <w:rPr>
                <w:rFonts w:ascii="Trebuchet MS" w:eastAsia="Trebuchet MS" w:hAnsi="Trebuchet MS" w:cs="Trebuchet MS"/>
                <w:b/>
                <w:sz w:val="28"/>
              </w:rPr>
              <w:t>E. Achèvement du Marché</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98"/>
              </w:numPr>
              <w:tabs>
                <w:tab w:val="left" w:pos="360"/>
              </w:tabs>
              <w:suppressAutoHyphens/>
              <w:spacing w:after="200" w:line="276" w:lineRule="auto"/>
              <w:ind w:left="360" w:hanging="360"/>
              <w:jc w:val="both"/>
            </w:pPr>
            <w:r>
              <w:rPr>
                <w:rFonts w:ascii="Trebuchet MS" w:eastAsia="Trebuchet MS" w:hAnsi="Trebuchet MS" w:cs="Trebuchet MS"/>
                <w:b/>
                <w:sz w:val="24"/>
              </w:rPr>
              <w:t>Achèvement des Travaux</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49.1</w:t>
            </w:r>
            <w:r>
              <w:rPr>
                <w:rFonts w:ascii="Trebuchet MS" w:eastAsia="Trebuchet MS" w:hAnsi="Trebuchet MS" w:cs="Trebuchet MS"/>
                <w:sz w:val="24"/>
              </w:rPr>
              <w:tab/>
              <w:t>L’Entreprise demandera au Directeur de Projet de délivrer un Certificat d’achèvement des Travaux (ou Procès-verbal de réception provisoire) et le Directeur de Projet le fera après avoir déterminé que les Travaux sont achevés.</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199"/>
              </w:numPr>
              <w:tabs>
                <w:tab w:val="left" w:pos="360"/>
              </w:tabs>
              <w:suppressAutoHyphens/>
              <w:spacing w:after="200" w:line="276" w:lineRule="auto"/>
              <w:ind w:left="360" w:hanging="360"/>
              <w:jc w:val="both"/>
            </w:pPr>
            <w:r>
              <w:rPr>
                <w:rFonts w:ascii="Trebuchet MS" w:eastAsia="Trebuchet MS" w:hAnsi="Trebuchet MS" w:cs="Trebuchet MS"/>
                <w:b/>
                <w:sz w:val="24"/>
              </w:rPr>
              <w:t>Transfert</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50.1</w:t>
            </w:r>
            <w:r>
              <w:rPr>
                <w:rFonts w:ascii="Trebuchet MS" w:eastAsia="Trebuchet MS" w:hAnsi="Trebuchet MS" w:cs="Trebuchet MS"/>
                <w:sz w:val="24"/>
              </w:rPr>
              <w:tab/>
              <w:t>Le Maître d’Ouvrage prendra possession du Site et des Travaux dans un délai de sept (7) jours après que le Directeur de Projet aura délivré le Certificat d’Achèvement.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200"/>
              </w:numPr>
              <w:tabs>
                <w:tab w:val="left" w:pos="360"/>
              </w:tabs>
              <w:suppressAutoHyphens/>
              <w:spacing w:after="200" w:line="276" w:lineRule="auto"/>
              <w:ind w:left="360" w:hanging="360"/>
              <w:jc w:val="both"/>
            </w:pPr>
            <w:r>
              <w:rPr>
                <w:rFonts w:ascii="Trebuchet MS" w:eastAsia="Trebuchet MS" w:hAnsi="Trebuchet MS" w:cs="Trebuchet MS"/>
                <w:b/>
                <w:sz w:val="24"/>
              </w:rPr>
              <w:t>Décompte final</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51.1</w:t>
            </w:r>
            <w:r>
              <w:rPr>
                <w:rFonts w:ascii="Trebuchet MS" w:eastAsia="Trebuchet MS" w:hAnsi="Trebuchet MS" w:cs="Trebuchet MS"/>
                <w:sz w:val="24"/>
              </w:rPr>
              <w:tab/>
              <w:t xml:space="preserve">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w:t>
            </w:r>
            <w:r>
              <w:rPr>
                <w:rFonts w:ascii="Trebuchet MS" w:eastAsia="Trebuchet MS" w:hAnsi="Trebuchet MS" w:cs="Trebuchet MS"/>
                <w:sz w:val="24"/>
              </w:rPr>
              <w:lastRenderedPageBreak/>
              <w:t>le Directeur de Projet décidera des montants payables à l’Entreprise et délivrera un décompte pour paiement.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201"/>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 xml:space="preserve">Manuels de fonctionnement et d’entretien </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b/>
                <w:sz w:val="24"/>
              </w:rPr>
            </w:pPr>
            <w:r>
              <w:rPr>
                <w:rFonts w:ascii="Trebuchet MS" w:eastAsia="Trebuchet MS" w:hAnsi="Trebuchet MS" w:cs="Trebuchet MS"/>
                <w:sz w:val="24"/>
              </w:rPr>
              <w:t>52.1</w:t>
            </w:r>
            <w:r>
              <w:rPr>
                <w:rFonts w:ascii="Trebuchet MS" w:eastAsia="Trebuchet MS" w:hAnsi="Trebuchet MS" w:cs="Trebuchet MS"/>
                <w:sz w:val="24"/>
              </w:rPr>
              <w:tab/>
              <w:t xml:space="preserve">Si des Plans de récolement et/ou des manuels de fonctionnement et d’entretien sont exigés, l’Entreprise les fournira dans les délais </w:t>
            </w:r>
            <w:r>
              <w:rPr>
                <w:rFonts w:ascii="Trebuchet MS" w:eastAsia="Trebuchet MS" w:hAnsi="Trebuchet MS" w:cs="Trebuchet MS"/>
                <w:b/>
                <w:sz w:val="24"/>
              </w:rPr>
              <w:t>prescrits dans la Clause 2.19.</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52.2</w:t>
            </w:r>
            <w:r>
              <w:rPr>
                <w:rFonts w:ascii="Trebuchet MS" w:eastAsia="Trebuchet MS" w:hAnsi="Trebuchet MS" w:cs="Trebuchet MS"/>
                <w:sz w:val="24"/>
              </w:rPr>
              <w:tab/>
              <w:t xml:space="preserve">Si l’Entreprise ne fournit pas les Plans et/ou les Manuels dans les délais </w:t>
            </w:r>
            <w:r>
              <w:rPr>
                <w:rFonts w:ascii="Trebuchet MS" w:eastAsia="Trebuchet MS" w:hAnsi="Trebuchet MS" w:cs="Trebuchet MS"/>
                <w:b/>
                <w:sz w:val="24"/>
              </w:rPr>
              <w:t>prévus dans la Clause 2,19</w:t>
            </w:r>
            <w:r>
              <w:rPr>
                <w:rFonts w:ascii="Trebuchet MS" w:eastAsia="Trebuchet MS" w:hAnsi="Trebuchet MS" w:cs="Trebuchet MS"/>
                <w:sz w:val="24"/>
              </w:rPr>
              <w:t xml:space="preserve">, ou si le Directeur de Projet ne peut les approuver, le Directeur de Projet retiendra le montant </w:t>
            </w:r>
            <w:r>
              <w:rPr>
                <w:rFonts w:ascii="Trebuchet MS" w:eastAsia="Trebuchet MS" w:hAnsi="Trebuchet MS" w:cs="Trebuchet MS"/>
                <w:b/>
                <w:sz w:val="24"/>
              </w:rPr>
              <w:t xml:space="preserve">stipulé dans la Clause 2.20 </w:t>
            </w:r>
            <w:r>
              <w:rPr>
                <w:rFonts w:ascii="Trebuchet MS" w:eastAsia="Trebuchet MS" w:hAnsi="Trebuchet MS" w:cs="Trebuchet MS"/>
                <w:sz w:val="24"/>
              </w:rPr>
              <w:t>des paiements dus à l’Entreprise.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202"/>
              </w:numPr>
              <w:tabs>
                <w:tab w:val="left" w:pos="360"/>
              </w:tabs>
              <w:suppressAutoHyphens/>
              <w:spacing w:after="200" w:line="276" w:lineRule="auto"/>
              <w:ind w:left="360" w:hanging="360"/>
              <w:jc w:val="both"/>
            </w:pPr>
            <w:r>
              <w:rPr>
                <w:rFonts w:ascii="Trebuchet MS" w:eastAsia="Trebuchet MS" w:hAnsi="Trebuchet MS" w:cs="Trebuchet MS"/>
                <w:b/>
                <w:sz w:val="24"/>
              </w:rPr>
              <w:t>Résiliation</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53.1</w:t>
            </w:r>
            <w:r>
              <w:rPr>
                <w:rFonts w:ascii="Trebuchet MS" w:eastAsia="Trebuchet MS" w:hAnsi="Trebuchet MS" w:cs="Trebuchet MS"/>
                <w:sz w:val="24"/>
              </w:rPr>
              <w:tab/>
              <w:t>Le Maître d’Ouvrage ou l’Entreprise pourront résilier le Marché si l’autre partie commet un manquement majeur au Marché.</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53.2</w:t>
            </w:r>
            <w:r>
              <w:rPr>
                <w:rFonts w:ascii="Trebuchet MS" w:eastAsia="Trebuchet MS" w:hAnsi="Trebuchet MS" w:cs="Trebuchet MS"/>
                <w:sz w:val="24"/>
              </w:rPr>
              <w:tab/>
              <w:t>Les manquements majeurs au Marché incluent, mais ne sont pas limités à ce qui suit :</w:t>
            </w:r>
          </w:p>
          <w:p w:rsidR="00E53915" w:rsidRDefault="00C55D90">
            <w:pPr>
              <w:tabs>
                <w:tab w:val="left" w:pos="1080"/>
              </w:tabs>
              <w:suppressAutoHyphens/>
              <w:spacing w:after="120" w:line="276" w:lineRule="auto"/>
              <w:ind w:left="1080" w:right="-72" w:hanging="547"/>
              <w:jc w:val="both"/>
              <w:rPr>
                <w:rFonts w:ascii="Trebuchet MS" w:eastAsia="Trebuchet MS" w:hAnsi="Trebuchet MS" w:cs="Trebuchet MS"/>
                <w:sz w:val="24"/>
              </w:rPr>
            </w:pPr>
            <w:r>
              <w:rPr>
                <w:rFonts w:ascii="Trebuchet MS" w:eastAsia="Trebuchet MS" w:hAnsi="Trebuchet MS" w:cs="Trebuchet MS"/>
                <w:sz w:val="24"/>
              </w:rPr>
              <w:t>(a)</w:t>
            </w:r>
            <w:r>
              <w:rPr>
                <w:rFonts w:ascii="Trebuchet MS" w:eastAsia="Trebuchet MS" w:hAnsi="Trebuchet MS" w:cs="Trebuchet MS"/>
                <w:sz w:val="24"/>
              </w:rPr>
              <w:tab/>
              <w:t>l’Entreprise cesse les Travaux pendant vingt-huit (28) jours alors qu’aucun arrêt n’apparaît dans le Programme actualisé et que l’arrêt n’a pas été autorisé par le Directeur de Projet ;</w:t>
            </w:r>
          </w:p>
          <w:p w:rsidR="00E53915" w:rsidRDefault="00C55D90">
            <w:pPr>
              <w:tabs>
                <w:tab w:val="left" w:pos="1080"/>
              </w:tabs>
              <w:suppressAutoHyphens/>
              <w:spacing w:after="120" w:line="276" w:lineRule="auto"/>
              <w:ind w:left="1080" w:right="-72" w:hanging="547"/>
              <w:jc w:val="both"/>
              <w:rPr>
                <w:rFonts w:ascii="Trebuchet MS" w:eastAsia="Trebuchet MS" w:hAnsi="Trebuchet MS" w:cs="Trebuchet MS"/>
                <w:sz w:val="24"/>
              </w:rPr>
            </w:pPr>
            <w:r>
              <w:rPr>
                <w:rFonts w:ascii="Trebuchet MS" w:eastAsia="Trebuchet MS" w:hAnsi="Trebuchet MS" w:cs="Trebuchet MS"/>
                <w:sz w:val="24"/>
              </w:rPr>
              <w:t>(b)</w:t>
            </w:r>
            <w:r>
              <w:rPr>
                <w:rFonts w:ascii="Trebuchet MS" w:eastAsia="Trebuchet MS" w:hAnsi="Trebuchet MS" w:cs="Trebuchet MS"/>
                <w:sz w:val="24"/>
              </w:rPr>
              <w:tab/>
              <w:t>le Directeur de Projet donne à l’Entreprise des instructions d’ajourner la marche des travaux et ces instructions ne sont pas retirées dans un délai de vingtt-huit (28) jours ;</w:t>
            </w:r>
          </w:p>
          <w:p w:rsidR="00E53915" w:rsidRDefault="00C55D90">
            <w:pPr>
              <w:tabs>
                <w:tab w:val="left" w:pos="1080"/>
              </w:tabs>
              <w:suppressAutoHyphens/>
              <w:spacing w:after="1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(c)</w:t>
            </w:r>
            <w:r>
              <w:rPr>
                <w:rFonts w:ascii="Trebuchet MS" w:eastAsia="Trebuchet MS" w:hAnsi="Trebuchet MS" w:cs="Trebuchet MS"/>
                <w:sz w:val="24"/>
              </w:rPr>
              <w:tab/>
              <w:t>le Maître d’Ouvrage ou l’Entreprise est déclaré en faillite ou est placé en liquidation pour des raisons autres qu’une restructuration ou une fusion ;</w:t>
            </w:r>
          </w:p>
          <w:p w:rsidR="00E53915" w:rsidRDefault="00C55D90">
            <w:pPr>
              <w:tabs>
                <w:tab w:val="left" w:pos="1080"/>
              </w:tabs>
              <w:suppressAutoHyphens/>
              <w:spacing w:after="1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(d)</w:t>
            </w:r>
            <w:r>
              <w:rPr>
                <w:rFonts w:ascii="Trebuchet MS" w:eastAsia="Trebuchet MS" w:hAnsi="Trebuchet MS" w:cs="Trebuchet MS"/>
                <w:sz w:val="24"/>
              </w:rPr>
              <w:tab/>
              <w:t>un paiement certifié par le Directeur de Projet n’est pas payé par le Maître d’Ouvrage à l’Entreprise dans les quatre-vingt quatre (84) jours suivant la date d’émission du certificat par le Directeur de Projet ;</w:t>
            </w:r>
          </w:p>
          <w:p w:rsidR="00E53915" w:rsidRDefault="00C55D90">
            <w:pPr>
              <w:tabs>
                <w:tab w:val="left" w:pos="1080"/>
              </w:tabs>
              <w:suppressAutoHyphens/>
              <w:spacing w:after="1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(e)</w:t>
            </w:r>
            <w:r>
              <w:rPr>
                <w:rFonts w:ascii="Trebuchet MS" w:eastAsia="Trebuchet MS" w:hAnsi="Trebuchet MS" w:cs="Trebuchet MS"/>
                <w:sz w:val="24"/>
              </w:rPr>
              <w:tab/>
              <w:t xml:space="preserve">le Directeur de Projet notifie à l’Entreprise que le défaut de rectification d’une malfaçon spécifique constitue un manquement majeur au Marché et l’Entreprise ne rectifie pas la Malfaçon dans un délai raisonnable indiqué par le Directeur de </w:t>
            </w:r>
            <w:r>
              <w:rPr>
                <w:rFonts w:ascii="Trebuchet MS" w:eastAsia="Trebuchet MS" w:hAnsi="Trebuchet MS" w:cs="Trebuchet MS"/>
                <w:sz w:val="24"/>
              </w:rPr>
              <w:lastRenderedPageBreak/>
              <w:t>Projet ;</w:t>
            </w:r>
          </w:p>
          <w:p w:rsidR="00E53915" w:rsidRDefault="00C55D90">
            <w:pPr>
              <w:tabs>
                <w:tab w:val="left" w:pos="1080"/>
              </w:tabs>
              <w:suppressAutoHyphens/>
              <w:spacing w:after="1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(f)</w:t>
            </w:r>
            <w:r>
              <w:rPr>
                <w:rFonts w:ascii="Trebuchet MS" w:eastAsia="Trebuchet MS" w:hAnsi="Trebuchet MS" w:cs="Trebuchet MS"/>
                <w:sz w:val="24"/>
              </w:rPr>
              <w:tab/>
              <w:t xml:space="preserve">l’Entreprise ne maintient pas le cautionnement exigé ; </w:t>
            </w:r>
          </w:p>
          <w:p w:rsidR="00E53915" w:rsidRDefault="00C55D90">
            <w:pPr>
              <w:tabs>
                <w:tab w:val="left" w:pos="1080"/>
              </w:tabs>
              <w:suppressAutoHyphens/>
              <w:spacing w:after="120" w:line="276" w:lineRule="auto"/>
              <w:ind w:left="1080" w:right="-72" w:hanging="540"/>
              <w:jc w:val="both"/>
              <w:rPr>
                <w:rFonts w:ascii="Trebuchet MS" w:eastAsia="Trebuchet MS" w:hAnsi="Trebuchet MS" w:cs="Trebuchet MS"/>
                <w:b/>
                <w:sz w:val="24"/>
              </w:rPr>
            </w:pPr>
            <w:r>
              <w:rPr>
                <w:rFonts w:ascii="Trebuchet MS" w:eastAsia="Trebuchet MS" w:hAnsi="Trebuchet MS" w:cs="Trebuchet MS"/>
                <w:sz w:val="24"/>
              </w:rPr>
              <w:t>(g)</w:t>
            </w:r>
            <w:r>
              <w:rPr>
                <w:rFonts w:ascii="Trebuchet MS" w:eastAsia="Trebuchet MS" w:hAnsi="Trebuchet MS" w:cs="Trebuchet MS"/>
                <w:sz w:val="24"/>
              </w:rPr>
              <w:tab/>
              <w:t xml:space="preserve">l’Entreprise retarde l’achèvement des Travaux à concurrence du nombre de jours pour lequel le montant maximum des pénalités de retard est atteint, comme </w:t>
            </w:r>
            <w:r>
              <w:rPr>
                <w:rFonts w:ascii="Trebuchet MS" w:eastAsia="Trebuchet MS" w:hAnsi="Trebuchet MS" w:cs="Trebuchet MS"/>
                <w:b/>
                <w:sz w:val="24"/>
              </w:rPr>
              <w:t>stipulé dans la Clause 2.15</w:t>
            </w:r>
            <w:r>
              <w:rPr>
                <w:rFonts w:ascii="Trebuchet MS" w:eastAsia="Trebuchet MS" w:hAnsi="Trebuchet MS" w:cs="Trebuchet MS"/>
                <w:sz w:val="24"/>
              </w:rPr>
              <w:t>; et</w:t>
            </w:r>
          </w:p>
          <w:p w:rsidR="00E53915" w:rsidRDefault="00C55D90">
            <w:pPr>
              <w:tabs>
                <w:tab w:val="left" w:pos="1080"/>
              </w:tabs>
              <w:suppressAutoHyphens/>
              <w:spacing w:after="1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(h)</w:t>
            </w:r>
            <w:r>
              <w:rPr>
                <w:rFonts w:ascii="Trebuchet MS" w:eastAsia="Trebuchet MS" w:hAnsi="Trebuchet MS" w:cs="Trebuchet MS"/>
                <w:sz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53.3</w:t>
            </w:r>
            <w:r>
              <w:rPr>
                <w:rFonts w:ascii="Trebuchet MS" w:eastAsia="Trebuchet MS" w:hAnsi="Trebuchet MS" w:cs="Trebuchet MS"/>
                <w:sz w:val="24"/>
              </w:rPr>
              <w:tab/>
              <w:t>Nonobstant ce qui précède, le Maître d’Ouvrage pourra résilier le Marché pour convenance.</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53.4</w:t>
            </w:r>
            <w:r>
              <w:rPr>
                <w:rFonts w:ascii="Trebuchet MS" w:eastAsia="Trebuchet MS" w:hAnsi="Trebuchet MS" w:cs="Trebuchet MS"/>
                <w:sz w:val="24"/>
              </w:rPr>
              <w:tab/>
              <w:t>En cas de résiliation, l’Entreprise arrêtera immédiatement les Travaux, sécurisera le Site et le quittera dès que raisonnablement possible.</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53.5</w:t>
            </w:r>
            <w:r>
              <w:rPr>
                <w:rFonts w:ascii="Trebuchet MS" w:eastAsia="Trebuchet MS" w:hAnsi="Trebuchet MS" w:cs="Trebuchet MS"/>
                <w:sz w:val="24"/>
              </w:rPr>
              <w:tab/>
              <w:t xml:space="preserve">Lorsque l’une des deux parties au Marché notifie au Directeur de Projet un manquement au Marché pour des raisons autres que celles </w:t>
            </w:r>
            <w:r>
              <w:rPr>
                <w:rFonts w:ascii="Trebuchet MS" w:eastAsia="Trebuchet MS" w:hAnsi="Trebuchet MS" w:cs="Trebuchet MS"/>
                <w:b/>
                <w:sz w:val="24"/>
              </w:rPr>
              <w:t>énumérées à la Clause 53.2</w:t>
            </w:r>
            <w:r>
              <w:rPr>
                <w:rFonts w:ascii="Trebuchet MS" w:eastAsia="Trebuchet MS" w:hAnsi="Trebuchet MS" w:cs="Trebuchet MS"/>
                <w:sz w:val="24"/>
              </w:rPr>
              <w:t>, celui-ci décidera du caractère majeur ou non du manquement.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203"/>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Paiement en cas de résiliation</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54.1</w:t>
            </w:r>
            <w:r>
              <w:rPr>
                <w:rFonts w:ascii="Trebuchet MS" w:eastAsia="Trebuchet MS" w:hAnsi="Trebuchet MS" w:cs="Trebuchet MS"/>
                <w:sz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Pr>
                <w:rFonts w:ascii="Trebuchet MS" w:eastAsia="Trebuchet MS" w:hAnsi="Trebuchet MS" w:cs="Trebuchet MS"/>
                <w:b/>
                <w:sz w:val="24"/>
              </w:rPr>
              <w:t>stipulé dans la Clause 2.21.</w:t>
            </w:r>
            <w:r>
              <w:rPr>
                <w:rFonts w:ascii="Trebuchet MS" w:eastAsia="Trebuchet MS" w:hAnsi="Trebuchet MS" w:cs="Trebuchet MS"/>
                <w:sz w:val="24"/>
              </w:rPr>
              <w:t xml:space="preserve"> Des pénalités de retard supplémentaires ne s’appliqueront pas. Si le montant total dû au Maître d’Ouvrage dépasse les paiements dus à l’Entreprise, la différence constituera une dette payable au Maître d’Ouvrage.</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54.2</w:t>
            </w:r>
            <w:r>
              <w:rPr>
                <w:rFonts w:ascii="Trebuchet MS" w:eastAsia="Trebuchet MS" w:hAnsi="Trebuchet MS" w:cs="Trebuchet MS"/>
                <w:sz w:val="24"/>
              </w:rPr>
              <w:tab/>
              <w:t xml:space="preserve">Si le Marché est résilié par le Maître d’Ouvrage pour convenance, ou en raison d’un manquement majeur de la part du Maître d’Ouvrage, le Directeur de Projet </w:t>
            </w:r>
            <w:r>
              <w:rPr>
                <w:rFonts w:ascii="Trebuchet MS" w:eastAsia="Trebuchet MS" w:hAnsi="Trebuchet MS" w:cs="Trebuchet MS"/>
                <w:sz w:val="24"/>
              </w:rPr>
              <w:lastRenderedPageBreak/>
              <w:t>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204"/>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Propriété</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55.1</w:t>
            </w:r>
            <w:r>
              <w:rPr>
                <w:rFonts w:ascii="Trebuchet MS" w:eastAsia="Trebuchet MS" w:hAnsi="Trebuchet MS" w:cs="Trebuchet MS"/>
                <w:sz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205"/>
              </w:numPr>
              <w:tabs>
                <w:tab w:val="left" w:pos="360"/>
              </w:tabs>
              <w:suppressAutoHyphens/>
              <w:spacing w:after="200" w:line="276" w:lineRule="auto"/>
              <w:ind w:left="360" w:hanging="360"/>
              <w:jc w:val="both"/>
            </w:pPr>
            <w:r>
              <w:rPr>
                <w:rFonts w:ascii="Trebuchet MS" w:eastAsia="Trebuchet MS" w:hAnsi="Trebuchet MS" w:cs="Trebuchet MS"/>
                <w:b/>
                <w:sz w:val="24"/>
              </w:rPr>
              <w:t>Exonération de l’obligation d’exécution</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56.1</w:t>
            </w:r>
            <w:r>
              <w:rPr>
                <w:rFonts w:ascii="Trebuchet MS" w:eastAsia="Trebuchet MS" w:hAnsi="Trebuchet MS" w:cs="Trebuchet MS"/>
                <w:sz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numPr>
                <w:ilvl w:val="0"/>
                <w:numId w:val="206"/>
              </w:numPr>
              <w:tabs>
                <w:tab w:val="left" w:pos="360"/>
              </w:tabs>
              <w:suppressAutoHyphens/>
              <w:spacing w:after="200" w:line="276" w:lineRule="auto"/>
              <w:ind w:left="360" w:hanging="360"/>
              <w:jc w:val="both"/>
            </w:pPr>
            <w:r>
              <w:rPr>
                <w:rFonts w:ascii="Trebuchet MS" w:eastAsia="Trebuchet MS" w:hAnsi="Trebuchet MS" w:cs="Trebuchet MS"/>
                <w:b/>
                <w:sz w:val="24"/>
              </w:rPr>
              <w:t>Suspension du prêt ou du crédit de la Banque mondiale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57.1</w:t>
            </w:r>
            <w:r>
              <w:rPr>
                <w:rFonts w:ascii="Trebuchet MS" w:eastAsia="Trebuchet MS" w:hAnsi="Trebuchet MS" w:cs="Trebuchet MS"/>
                <w:sz w:val="24"/>
              </w:rPr>
              <w:tab/>
              <w:t>Si la Banque mondiale suspend le Prêt ou le Crédit au Maître d’Ouvrage, sur lequel une partie des paiements sont effectués à l’Entreprise :</w:t>
            </w:r>
          </w:p>
          <w:p w:rsidR="00E53915" w:rsidRDefault="00C55D90">
            <w:pPr>
              <w:tabs>
                <w:tab w:val="left" w:pos="1080"/>
              </w:tabs>
              <w:suppressAutoHyphens/>
              <w:spacing w:after="1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(a)</w:t>
            </w:r>
            <w:r>
              <w:rPr>
                <w:rFonts w:ascii="Trebuchet MS" w:eastAsia="Trebuchet MS" w:hAnsi="Trebuchet MS" w:cs="Trebuchet MS"/>
                <w:sz w:val="24"/>
              </w:rPr>
              <w:tab/>
              <w:t>Le Maître d’Ouvrage aura l’obligation de notifier à l’Entreprise ladite suspension dans un délai de sept (7) jours après avoir reçu la notification de la suspension de la Banque mondiale ;</w:t>
            </w:r>
          </w:p>
          <w:p w:rsidR="00E53915" w:rsidRDefault="00C55D90">
            <w:pPr>
              <w:tabs>
                <w:tab w:val="left" w:pos="1080"/>
              </w:tabs>
              <w:suppressAutoHyphens/>
              <w:spacing w:after="0" w:line="276" w:lineRule="auto"/>
              <w:ind w:left="1080" w:right="-72" w:hanging="540"/>
              <w:jc w:val="both"/>
            </w:pPr>
            <w:r>
              <w:rPr>
                <w:rFonts w:ascii="Trebuchet MS" w:eastAsia="Trebuchet MS" w:hAnsi="Trebuchet MS" w:cs="Trebuchet MS"/>
                <w:sz w:val="24"/>
              </w:rPr>
              <w:t>(b)</w:t>
            </w:r>
            <w:r>
              <w:rPr>
                <w:rFonts w:ascii="Trebuchet MS" w:eastAsia="Trebuchet MS" w:hAnsi="Trebuchet MS" w:cs="Trebuchet MS"/>
                <w:sz w:val="24"/>
              </w:rPr>
              <w:tab/>
              <w:t xml:space="preserve">Si l’Entreprise n’a pas reçu les montants qui lui sont dus dans le délai de vingt-huit (28) jours </w:t>
            </w:r>
            <w:r>
              <w:rPr>
                <w:rFonts w:ascii="Trebuchet MS" w:eastAsia="Trebuchet MS" w:hAnsi="Trebuchet MS" w:cs="Trebuchet MS"/>
                <w:b/>
                <w:sz w:val="24"/>
              </w:rPr>
              <w:t>visé à la Clause 39.1</w:t>
            </w:r>
            <w:r>
              <w:rPr>
                <w:rFonts w:ascii="Trebuchet MS" w:eastAsia="Trebuchet MS" w:hAnsi="Trebuchet MS" w:cs="Trebuchet MS"/>
                <w:sz w:val="24"/>
              </w:rPr>
              <w:t>, l’Entreprise pourra immédiatement présenter une notification de résiliation avec préavis de quatorze (14) jours.</w:t>
            </w:r>
          </w:p>
        </w:tc>
      </w:tr>
    </w:tbl>
    <w:p w:rsidR="00E53915" w:rsidRDefault="00E53915">
      <w:pPr>
        <w:spacing w:after="0" w:line="276" w:lineRule="auto"/>
        <w:jc w:val="both"/>
        <w:rPr>
          <w:rFonts w:ascii="Trebuchet MS" w:eastAsia="Trebuchet MS" w:hAnsi="Trebuchet MS" w:cs="Trebuchet MS"/>
          <w:b/>
          <w:sz w:val="36"/>
        </w:rPr>
      </w:pPr>
    </w:p>
    <w:p w:rsidR="00E53915" w:rsidRDefault="00C55D90">
      <w:pPr>
        <w:spacing w:after="0" w:line="276" w:lineRule="auto"/>
        <w:jc w:val="both"/>
        <w:rPr>
          <w:rFonts w:ascii="Trebuchet MS" w:eastAsia="Trebuchet MS" w:hAnsi="Trebuchet MS" w:cs="Trebuchet MS"/>
          <w:b/>
          <w:sz w:val="36"/>
        </w:rPr>
      </w:pPr>
      <w:r>
        <w:rPr>
          <w:rFonts w:ascii="Trebuchet MS" w:eastAsia="Trebuchet MS" w:hAnsi="Trebuchet MS" w:cs="Trebuchet MS"/>
          <w:b/>
          <w:sz w:val="36"/>
        </w:rPr>
        <w:t xml:space="preserve">ANNEXE </w:t>
      </w:r>
      <w:r>
        <w:rPr>
          <w:rFonts w:ascii="Trebuchet MS" w:eastAsia="Trebuchet MS" w:hAnsi="Trebuchet MS" w:cs="Trebuchet MS"/>
          <w:b/>
          <w:sz w:val="44"/>
        </w:rPr>
        <w:t>A</w:t>
      </w:r>
      <w:r>
        <w:rPr>
          <w:rFonts w:ascii="Trebuchet MS" w:eastAsia="Trebuchet MS" w:hAnsi="Trebuchet MS" w:cs="Trebuchet MS"/>
          <w:b/>
          <w:sz w:val="36"/>
        </w:rPr>
        <w:t xml:space="preserve"> AUX CONDITIONS DU MARCHE</w:t>
      </w:r>
    </w:p>
    <w:p w:rsidR="00E53915" w:rsidRDefault="00C55D90">
      <w:pPr>
        <w:spacing w:after="240" w:line="276" w:lineRule="auto"/>
        <w:jc w:val="both"/>
        <w:rPr>
          <w:rFonts w:ascii="Trebuchet MS" w:eastAsia="Trebuchet MS" w:hAnsi="Trebuchet MS" w:cs="Trebuchet MS"/>
          <w:b/>
          <w:sz w:val="40"/>
        </w:rPr>
      </w:pPr>
      <w:r>
        <w:rPr>
          <w:rFonts w:ascii="Trebuchet MS" w:eastAsia="Trebuchet MS" w:hAnsi="Trebuchet MS" w:cs="Trebuchet MS"/>
          <w:b/>
          <w:sz w:val="40"/>
        </w:rPr>
        <w:t>Fraude et Corruption</w:t>
      </w:r>
    </w:p>
    <w:p w:rsidR="00E53915" w:rsidRDefault="00C55D90">
      <w:pPr>
        <w:suppressAutoHyphens/>
        <w:spacing w:after="120" w:line="276" w:lineRule="auto"/>
        <w:jc w:val="both"/>
        <w:rPr>
          <w:rFonts w:ascii="Trebuchet MS" w:eastAsia="Trebuchet MS" w:hAnsi="Trebuchet MS" w:cs="Trebuchet MS"/>
          <w:b/>
          <w:i/>
          <w:sz w:val="24"/>
        </w:rPr>
      </w:pPr>
      <w:r>
        <w:rPr>
          <w:rFonts w:ascii="Trebuchet MS" w:eastAsia="Trebuchet MS" w:hAnsi="Trebuchet MS" w:cs="Trebuchet MS"/>
          <w:b/>
          <w:i/>
          <w:sz w:val="24"/>
        </w:rPr>
        <w:lastRenderedPageBreak/>
        <w:t>(Ne pas modifier le texte de cette Annexe)</w:t>
      </w:r>
    </w:p>
    <w:tbl>
      <w:tblPr>
        <w:tblW w:w="0" w:type="auto"/>
        <w:tblInd w:w="98" w:type="dxa"/>
        <w:tblCellMar>
          <w:left w:w="10" w:type="dxa"/>
          <w:right w:w="10" w:type="dxa"/>
        </w:tblCellMar>
        <w:tblLook w:val="0000" w:firstRow="0" w:lastRow="0" w:firstColumn="0" w:lastColumn="0" w:noHBand="0" w:noVBand="0"/>
      </w:tblPr>
      <w:tblGrid>
        <w:gridCol w:w="9190"/>
      </w:tblGrid>
      <w:tr w:rsidR="00E53915">
        <w:tblPrEx>
          <w:tblCellMar>
            <w:top w:w="0" w:type="dxa"/>
            <w:bottom w:w="0" w:type="dxa"/>
          </w:tblCellMar>
        </w:tblPrEx>
        <w:trPr>
          <w:trHeight w:val="1"/>
        </w:trPr>
        <w:tc>
          <w:tcPr>
            <w:tcW w:w="96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line="276" w:lineRule="auto"/>
              <w:ind w:left="360" w:hanging="360"/>
              <w:jc w:val="both"/>
              <w:rPr>
                <w:rFonts w:ascii="Trebuchet MS" w:eastAsia="Trebuchet MS" w:hAnsi="Trebuchet MS" w:cs="Trebuchet MS"/>
                <w:b/>
                <w:sz w:val="24"/>
              </w:rPr>
            </w:pPr>
            <w:r>
              <w:rPr>
                <w:rFonts w:ascii="Trebuchet MS" w:eastAsia="Trebuchet MS" w:hAnsi="Trebuchet MS" w:cs="Trebuchet MS"/>
                <w:b/>
                <w:sz w:val="24"/>
              </w:rPr>
              <w:t xml:space="preserve">1. </w:t>
            </w:r>
            <w:r>
              <w:rPr>
                <w:rFonts w:ascii="Trebuchet MS" w:eastAsia="Trebuchet MS" w:hAnsi="Trebuchet MS" w:cs="Trebuchet MS"/>
                <w:b/>
                <w:sz w:val="24"/>
              </w:rPr>
              <w:tab/>
              <w:t>Objet</w:t>
            </w:r>
          </w:p>
          <w:p w:rsidR="00E53915" w:rsidRDefault="00C55D90">
            <w:pPr>
              <w:spacing w:line="276" w:lineRule="auto"/>
              <w:ind w:left="360" w:hanging="360"/>
              <w:jc w:val="both"/>
              <w:rPr>
                <w:rFonts w:ascii="Trebuchet MS" w:eastAsia="Trebuchet MS" w:hAnsi="Trebuchet MS" w:cs="Trebuchet MS"/>
                <w:sz w:val="24"/>
              </w:rPr>
            </w:pPr>
            <w:r>
              <w:rPr>
                <w:rFonts w:ascii="Trebuchet MS" w:eastAsia="Trebuchet MS" w:hAnsi="Trebuchet MS" w:cs="Trebuchet MS"/>
                <w:sz w:val="24"/>
              </w:rPr>
              <w:t>1.1</w:t>
            </w:r>
            <w:r>
              <w:rPr>
                <w:rFonts w:ascii="Trebuchet MS" w:eastAsia="Trebuchet MS" w:hAnsi="Trebuchet MS" w:cs="Trebuchet MS"/>
                <w:sz w:val="24"/>
              </w:rPr>
              <w:tab/>
              <w:t>Les Directives de la Banque en matière de lutte contre la fraude et la corruption, ainsi que la présente annexe, sont applicables à la passation des marchés dans le cadre des Opérations de Financement de Projets d’Investissement par la Banque.</w:t>
            </w:r>
          </w:p>
          <w:p w:rsidR="00E53915" w:rsidRDefault="00C55D90">
            <w:pPr>
              <w:spacing w:line="276" w:lineRule="auto"/>
              <w:ind w:left="360" w:hanging="360"/>
              <w:jc w:val="both"/>
              <w:rPr>
                <w:rFonts w:ascii="Trebuchet MS" w:eastAsia="Trebuchet MS" w:hAnsi="Trebuchet MS" w:cs="Trebuchet MS"/>
                <w:b/>
                <w:sz w:val="24"/>
              </w:rPr>
            </w:pPr>
            <w:r>
              <w:rPr>
                <w:rFonts w:ascii="Trebuchet MS" w:eastAsia="Trebuchet MS" w:hAnsi="Trebuchet MS" w:cs="Trebuchet MS"/>
                <w:b/>
                <w:sz w:val="24"/>
              </w:rPr>
              <w:t>2.</w:t>
            </w:r>
            <w:r>
              <w:rPr>
                <w:rFonts w:ascii="Trebuchet MS" w:eastAsia="Trebuchet MS" w:hAnsi="Trebuchet MS" w:cs="Trebuchet MS"/>
                <w:b/>
                <w:sz w:val="24"/>
              </w:rPr>
              <w:tab/>
              <w:t>Exigences</w:t>
            </w:r>
          </w:p>
          <w:p w:rsidR="00E53915" w:rsidRDefault="00C55D90">
            <w:pPr>
              <w:spacing w:line="276" w:lineRule="auto"/>
              <w:ind w:left="360" w:hanging="360"/>
              <w:jc w:val="both"/>
              <w:rPr>
                <w:rFonts w:ascii="Trebuchet MS" w:eastAsia="Trebuchet MS" w:hAnsi="Trebuchet MS" w:cs="Trebuchet MS"/>
                <w:sz w:val="24"/>
              </w:rPr>
            </w:pPr>
            <w:r>
              <w:rPr>
                <w:rFonts w:ascii="Trebuchet MS" w:eastAsia="Trebuchet MS" w:hAnsi="Trebuchet MS" w:cs="Trebuchet MS"/>
                <w:sz w:val="24"/>
              </w:rPr>
              <w:t>2.1</w:t>
            </w:r>
            <w:r>
              <w:rPr>
                <w:rFonts w:ascii="Trebuchet MS" w:eastAsia="Trebuchet MS" w:hAnsi="Trebuchet MS" w:cs="Trebuchet MS"/>
                <w:sz w:val="24"/>
              </w:rPr>
              <w:tab/>
              <w:t>La Banque exige que les Emprunteurs (y compris les bénéficiaires d’un financement de la Banque), les soumissionnaires (candidats/proposants), consultants, Entreprises et s, les sous-traitants, sous-consultants, prestataires de services ou fornisseurs,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rsidR="00E53915" w:rsidRDefault="00C55D90">
            <w:pPr>
              <w:spacing w:line="276" w:lineRule="auto"/>
              <w:ind w:left="360" w:hanging="360"/>
              <w:jc w:val="both"/>
              <w:rPr>
                <w:rFonts w:ascii="Trebuchet MS" w:eastAsia="Trebuchet MS" w:hAnsi="Trebuchet MS" w:cs="Trebuchet MS"/>
                <w:sz w:val="24"/>
              </w:rPr>
            </w:pPr>
            <w:r>
              <w:rPr>
                <w:rFonts w:ascii="Trebuchet MS" w:eastAsia="Trebuchet MS" w:hAnsi="Trebuchet MS" w:cs="Trebuchet MS"/>
                <w:sz w:val="24"/>
              </w:rPr>
              <w:t>2.2</w:t>
            </w:r>
            <w:r>
              <w:rPr>
                <w:rFonts w:ascii="Trebuchet MS" w:eastAsia="Trebuchet MS" w:hAnsi="Trebuchet MS" w:cs="Trebuchet MS"/>
                <w:sz w:val="24"/>
              </w:rPr>
              <w:tab/>
              <w:t>En vertu de ce principe, la Banque :</w:t>
            </w:r>
          </w:p>
          <w:p w:rsidR="00E53915" w:rsidRDefault="00C55D90">
            <w:pPr>
              <w:numPr>
                <w:ilvl w:val="0"/>
                <w:numId w:val="207"/>
              </w:numPr>
              <w:tabs>
                <w:tab w:val="left" w:pos="851"/>
              </w:tabs>
              <w:suppressAutoHyphens/>
              <w:spacing w:after="120" w:line="276" w:lineRule="auto"/>
              <w:ind w:left="1134" w:hanging="425"/>
              <w:jc w:val="both"/>
              <w:rPr>
                <w:rFonts w:ascii="Trebuchet MS" w:eastAsia="Trebuchet MS" w:hAnsi="Trebuchet MS" w:cs="Trebuchet MS"/>
                <w:sz w:val="24"/>
              </w:rPr>
            </w:pPr>
            <w:r>
              <w:rPr>
                <w:rFonts w:ascii="Trebuchet MS" w:eastAsia="Trebuchet MS" w:hAnsi="Trebuchet MS" w:cs="Trebuchet MS"/>
                <w:sz w:val="24"/>
              </w:rPr>
              <w:t>aux fins d’application de la présente disposition, définit comme suit les expressions suivantes :</w:t>
            </w:r>
          </w:p>
          <w:p w:rsidR="00E53915" w:rsidRDefault="00C55D90">
            <w:pPr>
              <w:numPr>
                <w:ilvl w:val="0"/>
                <w:numId w:val="208"/>
              </w:numPr>
              <w:suppressAutoHyphens/>
              <w:spacing w:after="120" w:line="276" w:lineRule="auto"/>
              <w:ind w:left="1843" w:hanging="284"/>
              <w:jc w:val="both"/>
              <w:rPr>
                <w:rFonts w:ascii="Trebuchet MS" w:eastAsia="Trebuchet MS" w:hAnsi="Trebuchet MS" w:cs="Trebuchet MS"/>
                <w:color w:val="000000"/>
                <w:sz w:val="24"/>
              </w:rPr>
            </w:pPr>
            <w:r>
              <w:rPr>
                <w:rFonts w:ascii="Trebuchet MS" w:eastAsia="Trebuchet MS" w:hAnsi="Trebuchet MS" w:cs="Trebuchet MS"/>
                <w:color w:val="000000"/>
                <w:sz w:val="24"/>
              </w:rPr>
              <w:t xml:space="preserve">est coupable de « corruption » quiconque offre, donne, sollicite ou accepte, directement ou indirectement, un quelconque avantage en d’influer indûment sur les actions d’une autre personne ou entité ; </w:t>
            </w:r>
          </w:p>
          <w:p w:rsidR="00E53915" w:rsidRDefault="00C55D90">
            <w:pPr>
              <w:numPr>
                <w:ilvl w:val="0"/>
                <w:numId w:val="208"/>
              </w:numPr>
              <w:suppressAutoHyphens/>
              <w:spacing w:after="120" w:line="276" w:lineRule="auto"/>
              <w:ind w:left="1843" w:hanging="284"/>
              <w:jc w:val="both"/>
              <w:rPr>
                <w:rFonts w:ascii="Trebuchet MS" w:eastAsia="Trebuchet MS" w:hAnsi="Trebuchet MS" w:cs="Trebuchet MS"/>
                <w:color w:val="000000"/>
                <w:sz w:val="24"/>
              </w:rPr>
            </w:pPr>
            <w:r>
              <w:rPr>
                <w:rFonts w:ascii="Trebuchet MS" w:eastAsia="Trebuchet MS" w:hAnsi="Trebuchet MS" w:cs="Trebuchet MS"/>
                <w:color w:val="000000"/>
                <w:sz w:val="24"/>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rsidR="00E53915" w:rsidRDefault="00C55D90">
            <w:pPr>
              <w:numPr>
                <w:ilvl w:val="0"/>
                <w:numId w:val="208"/>
              </w:numPr>
              <w:suppressAutoHyphens/>
              <w:spacing w:after="120" w:line="276" w:lineRule="auto"/>
              <w:ind w:left="1843" w:hanging="284"/>
              <w:jc w:val="both"/>
              <w:rPr>
                <w:rFonts w:ascii="Trebuchet MS" w:eastAsia="Trebuchet MS" w:hAnsi="Trebuchet MS" w:cs="Trebuchet MS"/>
                <w:color w:val="000000"/>
                <w:sz w:val="24"/>
              </w:rPr>
            </w:pPr>
            <w:r>
              <w:rPr>
                <w:rFonts w:ascii="Trebuchet MS" w:eastAsia="Trebuchet MS" w:hAnsi="Trebuchet MS" w:cs="Trebuchet MS"/>
                <w:color w:val="000000"/>
                <w:sz w:val="24"/>
              </w:rPr>
              <w:t>se livrent à des « manœuvres collusives » les personnes ou entités qui s’entendent afin d’atteindre un objectif illicite, notamment en influant indûment sur l’action d’autres personnes ou entités;</w:t>
            </w:r>
          </w:p>
          <w:p w:rsidR="00E53915" w:rsidRDefault="00C55D90">
            <w:pPr>
              <w:numPr>
                <w:ilvl w:val="0"/>
                <w:numId w:val="208"/>
              </w:numPr>
              <w:suppressAutoHyphens/>
              <w:spacing w:after="120" w:line="276" w:lineRule="auto"/>
              <w:ind w:left="1843" w:hanging="284"/>
              <w:jc w:val="both"/>
              <w:rPr>
                <w:rFonts w:ascii="Trebuchet MS" w:eastAsia="Trebuchet MS" w:hAnsi="Trebuchet MS" w:cs="Trebuchet MS"/>
                <w:color w:val="000000"/>
                <w:sz w:val="24"/>
              </w:rPr>
            </w:pPr>
            <w:r>
              <w:rPr>
                <w:rFonts w:ascii="Trebuchet MS" w:eastAsia="Trebuchet MS" w:hAnsi="Trebuchet MS" w:cs="Trebuchet MS"/>
                <w:color w:val="000000"/>
                <w:sz w:val="24"/>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rsidR="00E53915" w:rsidRDefault="00C55D90">
            <w:pPr>
              <w:numPr>
                <w:ilvl w:val="0"/>
                <w:numId w:val="208"/>
              </w:numPr>
              <w:suppressAutoHyphens/>
              <w:spacing w:after="120" w:line="276" w:lineRule="auto"/>
              <w:ind w:left="1843" w:hanging="284"/>
              <w:jc w:val="both"/>
              <w:rPr>
                <w:rFonts w:ascii="Trebuchet MS" w:eastAsia="Trebuchet MS" w:hAnsi="Trebuchet MS" w:cs="Trebuchet MS"/>
                <w:color w:val="000000"/>
                <w:sz w:val="24"/>
              </w:rPr>
            </w:pPr>
            <w:r>
              <w:rPr>
                <w:rFonts w:ascii="Trebuchet MS" w:eastAsia="Trebuchet MS" w:hAnsi="Trebuchet MS" w:cs="Trebuchet MS"/>
                <w:color w:val="000000"/>
                <w:sz w:val="24"/>
              </w:rPr>
              <w:t>se livre à des « manœuvres obstructives »</w:t>
            </w:r>
          </w:p>
          <w:p w:rsidR="00E53915" w:rsidRDefault="00C55D90">
            <w:pPr>
              <w:tabs>
                <w:tab w:val="left" w:pos="2694"/>
              </w:tabs>
              <w:suppressAutoHyphens/>
              <w:spacing w:after="120" w:line="276" w:lineRule="auto"/>
              <w:ind w:left="2694" w:hanging="426"/>
              <w:jc w:val="both"/>
              <w:rPr>
                <w:rFonts w:ascii="Trebuchet MS" w:eastAsia="Trebuchet MS" w:hAnsi="Trebuchet MS" w:cs="Trebuchet MS"/>
                <w:color w:val="000000"/>
                <w:sz w:val="24"/>
              </w:rPr>
            </w:pPr>
            <w:r>
              <w:rPr>
                <w:rFonts w:ascii="Trebuchet MS" w:eastAsia="Trebuchet MS" w:hAnsi="Trebuchet MS" w:cs="Trebuchet MS"/>
                <w:color w:val="000000"/>
                <w:sz w:val="24"/>
              </w:rPr>
              <w:t>(a)</w:t>
            </w:r>
            <w:r>
              <w:rPr>
                <w:rFonts w:ascii="Trebuchet MS" w:eastAsia="Trebuchet MS" w:hAnsi="Trebuchet MS" w:cs="Trebuchet MS"/>
                <w:color w:val="000000"/>
                <w:sz w:val="24"/>
              </w:rPr>
              <w:tab/>
              <w:t xml:space="preserve">quiconque détruit, falsifie, altère ou dissimule </w:t>
            </w:r>
            <w:r>
              <w:rPr>
                <w:rFonts w:ascii="Trebuchet MS" w:eastAsia="Trebuchet MS" w:hAnsi="Trebuchet MS" w:cs="Trebuchet MS"/>
                <w:color w:val="000000"/>
                <w:sz w:val="24"/>
              </w:rPr>
              <w:lastRenderedPageBreak/>
              <w:t>délibérément les preuves sur lesquelles se base une enquête de la Banque en matière de corruption ou de manœuvres frauduleuses, coercitives ou collusives, ou fait de fausses déclarations à ses enquêteurs destinées à entraver son enquête; ou bien menace,</w:t>
            </w:r>
            <w:r>
              <w:rPr>
                <w:rFonts w:ascii="Trebuchet MS" w:eastAsia="Trebuchet MS" w:hAnsi="Trebuchet MS" w:cs="Trebuchet MS"/>
                <w:b/>
                <w:color w:val="000000"/>
                <w:sz w:val="24"/>
              </w:rPr>
              <w:t xml:space="preserve"> </w:t>
            </w:r>
            <w:r>
              <w:rPr>
                <w:rFonts w:ascii="Trebuchet MS" w:eastAsia="Trebuchet MS" w:hAnsi="Trebuchet MS" w:cs="Trebuchet MS"/>
                <w:color w:val="000000"/>
                <w:sz w:val="24"/>
              </w:rPr>
              <w:t xml:space="preserve">harcèle ou intimide quelqu’un aux fins de l’empêcher de faire part d’informations relatives à cette enquête, ou bien de poursuivre l’enquête; ou </w:t>
            </w:r>
          </w:p>
          <w:p w:rsidR="00E53915" w:rsidRDefault="00C55D90">
            <w:pPr>
              <w:tabs>
                <w:tab w:val="left" w:pos="576"/>
                <w:tab w:val="left" w:pos="2694"/>
              </w:tabs>
              <w:suppressAutoHyphens/>
              <w:spacing w:after="120" w:line="276" w:lineRule="auto"/>
              <w:ind w:left="2694" w:hanging="426"/>
              <w:jc w:val="both"/>
              <w:rPr>
                <w:rFonts w:ascii="Trebuchet MS" w:eastAsia="Trebuchet MS" w:hAnsi="Trebuchet MS" w:cs="Trebuchet MS"/>
                <w:sz w:val="24"/>
              </w:rPr>
            </w:pPr>
            <w:r>
              <w:rPr>
                <w:rFonts w:ascii="Trebuchet MS" w:eastAsia="Trebuchet MS" w:hAnsi="Trebuchet MS" w:cs="Trebuchet MS"/>
                <w:color w:val="000000"/>
                <w:sz w:val="24"/>
              </w:rPr>
              <w:t xml:space="preserve">(b) </w:t>
            </w:r>
            <w:r>
              <w:rPr>
                <w:rFonts w:ascii="Trebuchet MS" w:eastAsia="Trebuchet MS" w:hAnsi="Trebuchet MS" w:cs="Trebuchet MS"/>
                <w:color w:val="000000"/>
                <w:sz w:val="24"/>
              </w:rPr>
              <w:tab/>
              <w:t>celui qui entrave délibérément l’exercice par la Banque de son droit d’examen tel que stipulé au paragraphe (e) ci-dessous</w:t>
            </w:r>
            <w:r>
              <w:rPr>
                <w:rFonts w:ascii="Trebuchet MS" w:eastAsia="Trebuchet MS" w:hAnsi="Trebuchet MS" w:cs="Trebuchet MS"/>
                <w:sz w:val="24"/>
              </w:rPr>
              <w:t>.</w:t>
            </w:r>
          </w:p>
          <w:p w:rsidR="00E53915" w:rsidRDefault="00C55D90">
            <w:pPr>
              <w:numPr>
                <w:ilvl w:val="0"/>
                <w:numId w:val="209"/>
              </w:numPr>
              <w:tabs>
                <w:tab w:val="left" w:pos="851"/>
              </w:tabs>
              <w:suppressAutoHyphens/>
              <w:spacing w:after="120" w:line="276" w:lineRule="auto"/>
              <w:ind w:left="1134" w:hanging="425"/>
              <w:jc w:val="both"/>
              <w:rPr>
                <w:rFonts w:ascii="Trebuchet MS" w:eastAsia="Trebuchet MS" w:hAnsi="Trebuchet MS" w:cs="Trebuchet MS"/>
                <w:sz w:val="24"/>
              </w:rPr>
            </w:pPr>
            <w:r>
              <w:rPr>
                <w:rFonts w:ascii="Trebuchet MS" w:eastAsia="Trebuchet MS" w:hAnsi="Trebuchet MS" w:cs="Trebuchet MS"/>
                <w:sz w:val="24"/>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rsidR="00E53915" w:rsidRDefault="00C55D90">
            <w:pPr>
              <w:numPr>
                <w:ilvl w:val="0"/>
                <w:numId w:val="209"/>
              </w:numPr>
              <w:tabs>
                <w:tab w:val="left" w:pos="851"/>
              </w:tabs>
              <w:suppressAutoHyphens/>
              <w:spacing w:after="120" w:line="276" w:lineRule="auto"/>
              <w:ind w:left="1134" w:hanging="425"/>
              <w:jc w:val="both"/>
              <w:rPr>
                <w:rFonts w:ascii="Trebuchet MS" w:eastAsia="Trebuchet MS" w:hAnsi="Trebuchet MS" w:cs="Trebuchet MS"/>
                <w:sz w:val="24"/>
              </w:rPr>
            </w:pPr>
            <w:r>
              <w:rPr>
                <w:rFonts w:ascii="Trebuchet MS" w:eastAsia="Trebuchet MS" w:hAnsi="Trebuchet MS" w:cs="Trebuchet MS"/>
                <w:sz w:val="24"/>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rsidR="00E53915" w:rsidRDefault="00C55D90">
            <w:pPr>
              <w:numPr>
                <w:ilvl w:val="0"/>
                <w:numId w:val="209"/>
              </w:numPr>
              <w:tabs>
                <w:tab w:val="left" w:pos="851"/>
              </w:tabs>
              <w:suppressAutoHyphens/>
              <w:spacing w:after="120" w:line="276" w:lineRule="auto"/>
              <w:ind w:left="1134" w:hanging="425"/>
              <w:jc w:val="both"/>
              <w:rPr>
                <w:rFonts w:ascii="Trebuchet MS" w:eastAsia="Trebuchet MS" w:hAnsi="Trebuchet MS" w:cs="Trebuchet MS"/>
                <w:sz w:val="24"/>
              </w:rPr>
            </w:pPr>
            <w:r>
              <w:rPr>
                <w:rFonts w:ascii="Trebuchet MS" w:eastAsia="Trebuchet MS" w:hAnsi="Trebuchet MS" w:cs="Trebuchet MS"/>
                <w:sz w:val="24"/>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 (ii) de la participation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w:t>
            </w:r>
            <w:r>
              <w:rPr>
                <w:rFonts w:ascii="Trebuchet MS" w:eastAsia="Trebuchet MS" w:hAnsi="Trebuchet MS" w:cs="Trebuchet MS"/>
                <w:sz w:val="24"/>
              </w:rPr>
              <w:lastRenderedPageBreak/>
              <w:t>d’un projet financé par la Banque ;</w:t>
            </w:r>
          </w:p>
          <w:p w:rsidR="00E53915" w:rsidRDefault="00C55D90">
            <w:pPr>
              <w:numPr>
                <w:ilvl w:val="0"/>
                <w:numId w:val="209"/>
              </w:numPr>
              <w:tabs>
                <w:tab w:val="left" w:pos="851"/>
              </w:tabs>
              <w:suppressAutoHyphens/>
              <w:spacing w:after="120" w:line="276" w:lineRule="auto"/>
              <w:ind w:left="1134" w:hanging="425"/>
              <w:jc w:val="both"/>
            </w:pPr>
            <w:r>
              <w:rPr>
                <w:rFonts w:ascii="Trebuchet MS" w:eastAsia="Trebuchet MS" w:hAnsi="Trebuchet MS" w:cs="Trebuchet MS"/>
                <w:sz w:val="24"/>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 les pièces comptables, relevés et autres documents relatifs à la passation du marché, à la sélection et/ou à l’exécution du marché, et à les soumettre pour vérification à des auditeurs désignés par la Banque.</w:t>
            </w:r>
          </w:p>
        </w:tc>
      </w:tr>
    </w:tbl>
    <w:p w:rsidR="00E53915" w:rsidRDefault="00C55D90">
      <w:pPr>
        <w:spacing w:after="0" w:line="276" w:lineRule="auto"/>
        <w:jc w:val="both"/>
        <w:rPr>
          <w:rFonts w:ascii="Trebuchet MS" w:eastAsia="Trebuchet MS" w:hAnsi="Trebuchet MS" w:cs="Trebuchet MS"/>
          <w:b/>
          <w:sz w:val="72"/>
        </w:rPr>
      </w:pPr>
      <w:r>
        <w:rPr>
          <w:rFonts w:ascii="Trebuchet MS" w:eastAsia="Trebuchet MS" w:hAnsi="Trebuchet MS" w:cs="Trebuchet MS"/>
          <w:b/>
          <w:sz w:val="72"/>
        </w:rPr>
        <w:lastRenderedPageBreak/>
        <w:t xml:space="preserve"> </w:t>
      </w:r>
    </w:p>
    <w:p w:rsidR="00E53915" w:rsidRDefault="00E53915">
      <w:pPr>
        <w:spacing w:after="0" w:line="276" w:lineRule="auto"/>
        <w:jc w:val="both"/>
        <w:rPr>
          <w:rFonts w:ascii="Trebuchet MS" w:eastAsia="Trebuchet MS" w:hAnsi="Trebuchet MS" w:cs="Trebuchet MS"/>
          <w:b/>
          <w:sz w:val="72"/>
        </w:rPr>
      </w:pPr>
    </w:p>
    <w:p w:rsidR="00E53915" w:rsidRDefault="00C55D90">
      <w:pPr>
        <w:spacing w:before="240" w:after="0" w:line="240" w:lineRule="auto"/>
        <w:jc w:val="center"/>
        <w:rPr>
          <w:rFonts w:ascii="Trebuchet MS" w:eastAsia="Trebuchet MS" w:hAnsi="Trebuchet MS" w:cs="Trebuchet MS"/>
          <w:b/>
          <w:sz w:val="36"/>
        </w:rPr>
      </w:pPr>
      <w:r>
        <w:rPr>
          <w:rFonts w:ascii="Trebuchet MS" w:eastAsia="Trebuchet MS" w:hAnsi="Trebuchet MS" w:cs="Trebuchet MS"/>
          <w:b/>
          <w:sz w:val="36"/>
        </w:rPr>
        <w:t>Modèle de Notification d’intention d’attribution</w:t>
      </w:r>
    </w:p>
    <w:p w:rsidR="00E53915" w:rsidRDefault="00E53915">
      <w:pPr>
        <w:spacing w:before="240" w:after="0" w:line="240" w:lineRule="auto"/>
        <w:jc w:val="center"/>
        <w:rPr>
          <w:rFonts w:ascii="Trebuchet MS" w:eastAsia="Trebuchet MS" w:hAnsi="Trebuchet MS" w:cs="Trebuchet MS"/>
          <w:b/>
          <w:i/>
          <w:sz w:val="24"/>
        </w:rPr>
      </w:pPr>
    </w:p>
    <w:p w:rsidR="00E53915" w:rsidRDefault="00C55D90">
      <w:pPr>
        <w:spacing w:before="240" w:after="0" w:line="240" w:lineRule="auto"/>
        <w:rPr>
          <w:rFonts w:ascii="Trebuchet MS" w:eastAsia="Trebuchet MS" w:hAnsi="Trebuchet MS" w:cs="Trebuchet MS"/>
          <w:b/>
          <w:i/>
          <w:sz w:val="24"/>
        </w:rPr>
      </w:pPr>
      <w:r>
        <w:rPr>
          <w:rFonts w:ascii="Trebuchet MS" w:eastAsia="Trebuchet MS" w:hAnsi="Trebuchet MS" w:cs="Trebuchet MS"/>
          <w:b/>
          <w:i/>
          <w:sz w:val="24"/>
        </w:rPr>
        <w:t>[La Notification d’intention d’attribution doit être adressée à chacun des Soumissionnaires ayant remis une offre.]</w:t>
      </w:r>
    </w:p>
    <w:p w:rsidR="00E53915" w:rsidRDefault="00C55D90">
      <w:pPr>
        <w:spacing w:before="240" w:after="0" w:line="240" w:lineRule="auto"/>
        <w:rPr>
          <w:rFonts w:ascii="Trebuchet MS" w:eastAsia="Trebuchet MS" w:hAnsi="Trebuchet MS" w:cs="Trebuchet MS"/>
          <w:b/>
          <w:i/>
          <w:sz w:val="24"/>
        </w:rPr>
      </w:pPr>
      <w:r>
        <w:rPr>
          <w:rFonts w:ascii="Trebuchet MS" w:eastAsia="Trebuchet MS" w:hAnsi="Trebuchet MS" w:cs="Trebuchet MS"/>
          <w:b/>
          <w:i/>
          <w:sz w:val="24"/>
        </w:rPr>
        <w:t>[Le destinataire doit être le représentant autorisé du Soumissionnaire].</w:t>
      </w:r>
    </w:p>
    <w:p w:rsidR="00E53915" w:rsidRDefault="00C55D90">
      <w:pPr>
        <w:suppressAutoHyphens/>
        <w:spacing w:before="60" w:after="60" w:line="240" w:lineRule="auto"/>
        <w:rPr>
          <w:rFonts w:ascii="Trebuchet MS" w:eastAsia="Trebuchet MS" w:hAnsi="Trebuchet MS" w:cs="Trebuchet MS"/>
          <w:sz w:val="24"/>
        </w:rPr>
      </w:pPr>
      <w:r>
        <w:rPr>
          <w:rFonts w:ascii="Trebuchet MS" w:eastAsia="Trebuchet MS" w:hAnsi="Trebuchet MS" w:cs="Trebuchet MS"/>
          <w:sz w:val="24"/>
        </w:rPr>
        <w:t>À l’attention du représentant autorisé du Soumissionnaire</w:t>
      </w:r>
    </w:p>
    <w:p w:rsidR="00E53915" w:rsidRDefault="00C55D90">
      <w:pPr>
        <w:suppressAutoHyphens/>
        <w:spacing w:before="60" w:after="60" w:line="240" w:lineRule="auto"/>
        <w:rPr>
          <w:rFonts w:ascii="Trebuchet MS" w:eastAsia="Trebuchet MS" w:hAnsi="Trebuchet MS" w:cs="Trebuchet MS"/>
          <w:sz w:val="24"/>
        </w:rPr>
      </w:pPr>
      <w:r>
        <w:rPr>
          <w:rFonts w:ascii="Trebuchet MS" w:eastAsia="Trebuchet MS" w:hAnsi="Trebuchet MS" w:cs="Trebuchet MS"/>
          <w:sz w:val="24"/>
        </w:rPr>
        <w:t xml:space="preserve">Nom : </w:t>
      </w:r>
      <w:r>
        <w:rPr>
          <w:rFonts w:ascii="Trebuchet MS" w:eastAsia="Trebuchet MS" w:hAnsi="Trebuchet MS" w:cs="Trebuchet MS"/>
          <w:i/>
          <w:sz w:val="24"/>
        </w:rPr>
        <w:t>[insérer le nom du représentant autorisé du Soumissionnaire]</w:t>
      </w:r>
    </w:p>
    <w:p w:rsidR="00E53915" w:rsidRDefault="00C55D90">
      <w:pPr>
        <w:suppressAutoHyphens/>
        <w:spacing w:before="60" w:after="60" w:line="240" w:lineRule="auto"/>
        <w:rPr>
          <w:rFonts w:ascii="Trebuchet MS" w:eastAsia="Trebuchet MS" w:hAnsi="Trebuchet MS" w:cs="Trebuchet MS"/>
          <w:sz w:val="24"/>
        </w:rPr>
      </w:pPr>
      <w:r>
        <w:rPr>
          <w:rFonts w:ascii="Trebuchet MS" w:eastAsia="Trebuchet MS" w:hAnsi="Trebuchet MS" w:cs="Trebuchet MS"/>
          <w:sz w:val="24"/>
        </w:rPr>
        <w:t xml:space="preserve">Adresse : </w:t>
      </w:r>
      <w:r>
        <w:rPr>
          <w:rFonts w:ascii="Trebuchet MS" w:eastAsia="Trebuchet MS" w:hAnsi="Trebuchet MS" w:cs="Trebuchet MS"/>
          <w:i/>
          <w:sz w:val="24"/>
        </w:rPr>
        <w:t>[insérer l’adresse du représentant autorisé du Soumissionnaire]</w:t>
      </w:r>
    </w:p>
    <w:p w:rsidR="00E53915" w:rsidRDefault="00C55D90">
      <w:pPr>
        <w:suppressAutoHyphens/>
        <w:spacing w:before="60" w:after="60" w:line="240" w:lineRule="auto"/>
        <w:rPr>
          <w:rFonts w:ascii="Trebuchet MS" w:eastAsia="Trebuchet MS" w:hAnsi="Trebuchet MS" w:cs="Trebuchet MS"/>
          <w:sz w:val="24"/>
        </w:rPr>
      </w:pPr>
      <w:r>
        <w:rPr>
          <w:rFonts w:ascii="Trebuchet MS" w:eastAsia="Trebuchet MS" w:hAnsi="Trebuchet MS" w:cs="Trebuchet MS"/>
          <w:sz w:val="24"/>
        </w:rPr>
        <w:t xml:space="preserve">Téléphone/télécopie : </w:t>
      </w:r>
      <w:r>
        <w:rPr>
          <w:rFonts w:ascii="Trebuchet MS" w:eastAsia="Trebuchet MS" w:hAnsi="Trebuchet MS" w:cs="Trebuchet MS"/>
          <w:i/>
          <w:sz w:val="24"/>
        </w:rPr>
        <w:t>[insérer téléphone/télécopie du représentant autorisé du Soumissionnaire]</w:t>
      </w:r>
    </w:p>
    <w:p w:rsidR="00E53915" w:rsidRDefault="00C55D90">
      <w:pPr>
        <w:suppressAutoHyphens/>
        <w:spacing w:before="60" w:after="240" w:line="240" w:lineRule="auto"/>
        <w:rPr>
          <w:rFonts w:ascii="Trebuchet MS" w:eastAsia="Trebuchet MS" w:hAnsi="Trebuchet MS" w:cs="Trebuchet MS"/>
          <w:i/>
          <w:sz w:val="24"/>
        </w:rPr>
      </w:pPr>
      <w:r>
        <w:rPr>
          <w:rFonts w:ascii="Trebuchet MS" w:eastAsia="Trebuchet MS" w:hAnsi="Trebuchet MS" w:cs="Trebuchet MS"/>
          <w:sz w:val="24"/>
        </w:rPr>
        <w:t xml:space="preserve">Adresse courriel : </w:t>
      </w:r>
      <w:r>
        <w:rPr>
          <w:rFonts w:ascii="Trebuchet MS" w:eastAsia="Trebuchet MS" w:hAnsi="Trebuchet MS" w:cs="Trebuchet MS"/>
          <w:i/>
          <w:sz w:val="24"/>
        </w:rPr>
        <w:t>[insérer adresse courriel du représentant autorisé du Soumissionnaire]</w:t>
      </w:r>
    </w:p>
    <w:p w:rsidR="00E53915" w:rsidRDefault="00C55D90">
      <w:pPr>
        <w:suppressAutoHyphens/>
        <w:spacing w:before="60" w:after="60" w:line="240" w:lineRule="auto"/>
        <w:jc w:val="both"/>
        <w:rPr>
          <w:rFonts w:ascii="Trebuchet MS" w:eastAsia="Trebuchet MS" w:hAnsi="Trebuchet MS" w:cs="Trebuchet MS"/>
          <w:b/>
          <w:i/>
          <w:sz w:val="24"/>
        </w:rPr>
      </w:pPr>
      <w:r>
        <w:rPr>
          <w:rFonts w:ascii="Trebuchet MS" w:eastAsia="Trebuchet MS" w:hAnsi="Trebuchet MS" w:cs="Trebuchet MS"/>
          <w:b/>
          <w:i/>
          <w:sz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rsidR="00E53915" w:rsidRDefault="00C55D90">
      <w:pPr>
        <w:suppressAutoHyphens/>
        <w:spacing w:after="120" w:line="240" w:lineRule="auto"/>
        <w:rPr>
          <w:rFonts w:ascii="Trebuchet MS" w:eastAsia="Trebuchet MS" w:hAnsi="Trebuchet MS" w:cs="Trebuchet MS"/>
          <w:b/>
          <w:sz w:val="24"/>
        </w:rPr>
      </w:pPr>
      <w:r>
        <w:rPr>
          <w:rFonts w:ascii="Trebuchet MS" w:eastAsia="Trebuchet MS" w:hAnsi="Trebuchet MS" w:cs="Trebuchet MS"/>
          <w:b/>
          <w:sz w:val="24"/>
        </w:rPr>
        <w:t xml:space="preserve">DATE D’ENVOI : </w:t>
      </w:r>
      <w:r>
        <w:rPr>
          <w:rFonts w:ascii="Trebuchet MS" w:eastAsia="Trebuchet MS" w:hAnsi="Trebuchet MS" w:cs="Trebuchet MS"/>
          <w:sz w:val="24"/>
        </w:rPr>
        <w:t xml:space="preserve">La présente Notification est envoyée par : </w:t>
      </w:r>
      <w:r>
        <w:rPr>
          <w:rFonts w:ascii="Trebuchet MS" w:eastAsia="Trebuchet MS" w:hAnsi="Trebuchet MS" w:cs="Trebuchet MS"/>
          <w:i/>
          <w:sz w:val="24"/>
        </w:rPr>
        <w:t>[courriel/télécopie]</w:t>
      </w:r>
      <w:r>
        <w:rPr>
          <w:rFonts w:ascii="Trebuchet MS" w:eastAsia="Trebuchet MS" w:hAnsi="Trebuchet MS" w:cs="Trebuchet MS"/>
          <w:sz w:val="24"/>
        </w:rPr>
        <w:t xml:space="preserve"> le </w:t>
      </w:r>
      <w:r>
        <w:rPr>
          <w:rFonts w:ascii="Trebuchet MS" w:eastAsia="Trebuchet MS" w:hAnsi="Trebuchet MS" w:cs="Trebuchet MS"/>
          <w:i/>
          <w:sz w:val="24"/>
        </w:rPr>
        <w:t>[date]</w:t>
      </w:r>
      <w:r>
        <w:rPr>
          <w:rFonts w:ascii="Trebuchet MS" w:eastAsia="Trebuchet MS" w:hAnsi="Trebuchet MS" w:cs="Trebuchet MS"/>
          <w:sz w:val="24"/>
        </w:rPr>
        <w:t xml:space="preserve"> (heure locale).</w:t>
      </w:r>
    </w:p>
    <w:p w:rsidR="00E53915" w:rsidRDefault="00E53915">
      <w:pPr>
        <w:spacing w:after="0" w:line="240" w:lineRule="auto"/>
        <w:ind w:right="289"/>
        <w:rPr>
          <w:rFonts w:ascii="Trebuchet MS" w:eastAsia="Trebuchet MS" w:hAnsi="Trebuchet MS" w:cs="Trebuchet MS"/>
          <w:b/>
          <w:sz w:val="40"/>
        </w:rPr>
      </w:pPr>
    </w:p>
    <w:p w:rsidR="00E53915" w:rsidRDefault="00C55D90">
      <w:pPr>
        <w:spacing w:after="0" w:line="240" w:lineRule="auto"/>
        <w:ind w:right="289"/>
        <w:rPr>
          <w:rFonts w:ascii="Trebuchet MS" w:eastAsia="Trebuchet MS" w:hAnsi="Trebuchet MS" w:cs="Trebuchet MS"/>
          <w:b/>
          <w:sz w:val="40"/>
        </w:rPr>
      </w:pPr>
      <w:r>
        <w:rPr>
          <w:rFonts w:ascii="Trebuchet MS" w:eastAsia="Trebuchet MS" w:hAnsi="Trebuchet MS" w:cs="Trebuchet MS"/>
          <w:b/>
          <w:sz w:val="40"/>
        </w:rPr>
        <w:t>Notification d’intention d’attribution</w:t>
      </w:r>
    </w:p>
    <w:p w:rsidR="00E53915" w:rsidRDefault="00E53915">
      <w:pPr>
        <w:spacing w:after="0" w:line="240" w:lineRule="auto"/>
        <w:ind w:right="289"/>
        <w:rPr>
          <w:rFonts w:ascii="Trebuchet MS" w:eastAsia="Trebuchet MS" w:hAnsi="Trebuchet MS" w:cs="Trebuchet MS"/>
          <w:b/>
          <w:sz w:val="40"/>
        </w:rPr>
      </w:pPr>
    </w:p>
    <w:p w:rsidR="00E53915" w:rsidRDefault="00C55D90">
      <w:pPr>
        <w:suppressAutoHyphens/>
        <w:spacing w:after="0" w:line="240" w:lineRule="auto"/>
        <w:ind w:left="578" w:hanging="578"/>
        <w:rPr>
          <w:rFonts w:ascii="Trebuchet MS" w:eastAsia="Trebuchet MS" w:hAnsi="Trebuchet MS" w:cs="Trebuchet MS"/>
          <w:i/>
          <w:sz w:val="24"/>
        </w:rPr>
      </w:pPr>
      <w:r>
        <w:rPr>
          <w:rFonts w:ascii="Trebuchet MS" w:eastAsia="Trebuchet MS" w:hAnsi="Trebuchet MS" w:cs="Trebuchet MS"/>
          <w:b/>
          <w:sz w:val="24"/>
        </w:rPr>
        <w:t xml:space="preserve">Maître d’Ouvrage : </w:t>
      </w:r>
      <w:r>
        <w:rPr>
          <w:rFonts w:ascii="Trebuchet MS" w:eastAsia="Trebuchet MS" w:hAnsi="Trebuchet MS" w:cs="Trebuchet MS"/>
          <w:i/>
          <w:sz w:val="24"/>
        </w:rPr>
        <w:t>[insérer le nom du Maître d’Ouvrage]</w:t>
      </w:r>
    </w:p>
    <w:p w:rsidR="00E53915" w:rsidRDefault="00C55D90">
      <w:pPr>
        <w:suppressAutoHyphens/>
        <w:spacing w:after="0" w:line="240" w:lineRule="auto"/>
        <w:ind w:left="578" w:hanging="578"/>
        <w:rPr>
          <w:rFonts w:ascii="Trebuchet MS" w:eastAsia="Trebuchet MS" w:hAnsi="Trebuchet MS" w:cs="Trebuchet MS"/>
          <w:i/>
          <w:sz w:val="24"/>
        </w:rPr>
      </w:pPr>
      <w:r>
        <w:rPr>
          <w:rFonts w:ascii="Trebuchet MS" w:eastAsia="Trebuchet MS" w:hAnsi="Trebuchet MS" w:cs="Trebuchet MS"/>
          <w:b/>
          <w:sz w:val="24"/>
        </w:rPr>
        <w:lastRenderedPageBreak/>
        <w:t>Intitulé du Marché :</w:t>
      </w:r>
      <w:r>
        <w:rPr>
          <w:rFonts w:ascii="Trebuchet MS" w:eastAsia="Trebuchet MS" w:hAnsi="Trebuchet MS" w:cs="Trebuchet MS"/>
          <w:i/>
          <w:sz w:val="24"/>
        </w:rPr>
        <w:t xml:space="preserve"> [insérer l’intitulé du Marché]</w:t>
      </w:r>
    </w:p>
    <w:p w:rsidR="00E53915" w:rsidRDefault="00C55D90">
      <w:pPr>
        <w:suppressAutoHyphens/>
        <w:spacing w:after="0" w:line="240" w:lineRule="auto"/>
        <w:ind w:left="578" w:hanging="578"/>
        <w:rPr>
          <w:rFonts w:ascii="Trebuchet MS" w:eastAsia="Trebuchet MS" w:hAnsi="Trebuchet MS" w:cs="Trebuchet MS"/>
          <w:i/>
          <w:sz w:val="24"/>
        </w:rPr>
      </w:pPr>
      <w:r>
        <w:rPr>
          <w:rFonts w:ascii="Trebuchet MS" w:eastAsia="Trebuchet MS" w:hAnsi="Trebuchet MS" w:cs="Trebuchet MS"/>
          <w:b/>
          <w:sz w:val="24"/>
        </w:rPr>
        <w:t>Pays :</w:t>
      </w:r>
      <w:r>
        <w:rPr>
          <w:rFonts w:ascii="Trebuchet MS" w:eastAsia="Trebuchet MS" w:hAnsi="Trebuchet MS" w:cs="Trebuchet MS"/>
          <w:i/>
          <w:sz w:val="24"/>
        </w:rPr>
        <w:t xml:space="preserve"> [insérer le nom du pays du Maître d’Ouvrage]</w:t>
      </w:r>
    </w:p>
    <w:p w:rsidR="00E53915" w:rsidRDefault="00C55D90">
      <w:pPr>
        <w:suppressAutoHyphens/>
        <w:spacing w:after="0" w:line="240" w:lineRule="auto"/>
        <w:ind w:left="578" w:hanging="578"/>
        <w:rPr>
          <w:rFonts w:ascii="Trebuchet MS" w:eastAsia="Trebuchet MS" w:hAnsi="Trebuchet MS" w:cs="Trebuchet MS"/>
          <w:i/>
          <w:sz w:val="24"/>
        </w:rPr>
      </w:pPr>
      <w:r>
        <w:rPr>
          <w:rFonts w:ascii="Trebuchet MS" w:eastAsia="Trebuchet MS" w:hAnsi="Trebuchet MS" w:cs="Trebuchet MS"/>
          <w:b/>
          <w:sz w:val="24"/>
        </w:rPr>
        <w:t>Prêt No. /Crédit No. /Don No. :</w:t>
      </w:r>
      <w:r>
        <w:rPr>
          <w:rFonts w:ascii="Trebuchet MS" w:eastAsia="Trebuchet MS" w:hAnsi="Trebuchet MS" w:cs="Trebuchet MS"/>
          <w:i/>
          <w:sz w:val="24"/>
        </w:rPr>
        <w:t xml:space="preserve"> [</w:t>
      </w:r>
      <w:proofErr w:type="gramStart"/>
      <w:r>
        <w:rPr>
          <w:rFonts w:ascii="Trebuchet MS" w:eastAsia="Trebuchet MS" w:hAnsi="Trebuchet MS" w:cs="Trebuchet MS"/>
          <w:i/>
          <w:sz w:val="24"/>
        </w:rPr>
        <w:t>insérer</w:t>
      </w:r>
      <w:proofErr w:type="gramEnd"/>
      <w:r>
        <w:rPr>
          <w:rFonts w:ascii="Trebuchet MS" w:eastAsia="Trebuchet MS" w:hAnsi="Trebuchet MS" w:cs="Trebuchet MS"/>
          <w:i/>
          <w:sz w:val="24"/>
        </w:rPr>
        <w:t xml:space="preserve"> la référence du prêt/crédit/don]</w:t>
      </w:r>
    </w:p>
    <w:p w:rsidR="00E53915" w:rsidRDefault="00C55D90">
      <w:pPr>
        <w:suppressAutoHyphens/>
        <w:spacing w:after="0" w:line="240" w:lineRule="auto"/>
        <w:rPr>
          <w:rFonts w:ascii="Trebuchet MS" w:eastAsia="Trebuchet MS" w:hAnsi="Trebuchet MS" w:cs="Trebuchet MS"/>
          <w:i/>
          <w:sz w:val="24"/>
        </w:rPr>
      </w:pPr>
      <w:r>
        <w:rPr>
          <w:rFonts w:ascii="Trebuchet MS" w:eastAsia="Trebuchet MS" w:hAnsi="Trebuchet MS" w:cs="Trebuchet MS"/>
          <w:b/>
          <w:sz w:val="24"/>
        </w:rPr>
        <w:t>AO No :</w:t>
      </w:r>
      <w:r>
        <w:rPr>
          <w:rFonts w:ascii="Trebuchet MS" w:eastAsia="Trebuchet MS" w:hAnsi="Trebuchet MS" w:cs="Trebuchet MS"/>
          <w:i/>
          <w:sz w:val="24"/>
        </w:rPr>
        <w:t xml:space="preserve"> [insérer le numéro de l’appel d’offres en référence au Plan de Passation des Marchés]</w:t>
      </w:r>
    </w:p>
    <w:p w:rsidR="00E53915" w:rsidRDefault="00C55D90">
      <w:pPr>
        <w:suppressAutoHyphens/>
        <w:spacing w:before="120" w:after="120" w:line="240" w:lineRule="auto"/>
        <w:ind w:right="288"/>
        <w:jc w:val="both"/>
        <w:rPr>
          <w:rFonts w:ascii="Trebuchet MS" w:eastAsia="Trebuchet MS" w:hAnsi="Trebuchet MS" w:cs="Trebuchet MS"/>
          <w:sz w:val="24"/>
        </w:rPr>
      </w:pPr>
      <w:r>
        <w:rPr>
          <w:rFonts w:ascii="Trebuchet MS" w:eastAsia="Trebuchet MS" w:hAnsi="Trebuchet MS" w:cs="Trebuchet MS"/>
          <w:sz w:val="24"/>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rsidR="00E53915" w:rsidRDefault="00C55D90">
      <w:pPr>
        <w:numPr>
          <w:ilvl w:val="0"/>
          <w:numId w:val="210"/>
        </w:numPr>
        <w:suppressAutoHyphens/>
        <w:spacing w:after="120" w:line="240" w:lineRule="auto"/>
        <w:ind w:left="810" w:right="288" w:hanging="360"/>
        <w:jc w:val="both"/>
        <w:rPr>
          <w:rFonts w:ascii="Trebuchet MS" w:eastAsia="Trebuchet MS" w:hAnsi="Trebuchet MS" w:cs="Trebuchet MS"/>
          <w:sz w:val="24"/>
        </w:rPr>
      </w:pPr>
      <w:r>
        <w:rPr>
          <w:rFonts w:ascii="Trebuchet MS" w:eastAsia="Trebuchet MS" w:hAnsi="Trebuchet MS" w:cs="Trebuchet MS"/>
          <w:sz w:val="24"/>
        </w:rPr>
        <w:t>demander un débriefing concernant l’évaluation de votre Proposition, et/ou</w:t>
      </w:r>
    </w:p>
    <w:p w:rsidR="00E53915" w:rsidRDefault="00C55D90">
      <w:pPr>
        <w:numPr>
          <w:ilvl w:val="0"/>
          <w:numId w:val="210"/>
        </w:numPr>
        <w:suppressAutoHyphens/>
        <w:spacing w:after="120" w:line="240" w:lineRule="auto"/>
        <w:ind w:left="810" w:right="288" w:hanging="360"/>
        <w:jc w:val="both"/>
        <w:rPr>
          <w:rFonts w:ascii="Trebuchet MS" w:eastAsia="Trebuchet MS" w:hAnsi="Trebuchet MS" w:cs="Trebuchet MS"/>
          <w:sz w:val="24"/>
        </w:rPr>
      </w:pPr>
      <w:r>
        <w:rPr>
          <w:rFonts w:ascii="Trebuchet MS" w:eastAsia="Trebuchet MS" w:hAnsi="Trebuchet MS" w:cs="Trebuchet MS"/>
          <w:sz w:val="24"/>
        </w:rPr>
        <w:t>soumettre une réclamation concernant la passation du marché, portant sur la décision d’attribuer le marché.</w:t>
      </w:r>
    </w:p>
    <w:p w:rsidR="00E53915" w:rsidRDefault="00C55D90">
      <w:pPr>
        <w:numPr>
          <w:ilvl w:val="0"/>
          <w:numId w:val="210"/>
        </w:numPr>
        <w:suppressAutoHyphens/>
        <w:spacing w:before="120" w:after="120" w:line="240" w:lineRule="auto"/>
        <w:ind w:left="284" w:right="289" w:hanging="284"/>
        <w:jc w:val="both"/>
        <w:rPr>
          <w:rFonts w:ascii="Trebuchet MS" w:eastAsia="Trebuchet MS" w:hAnsi="Trebuchet MS" w:cs="Trebuchet MS"/>
          <w:b/>
          <w:sz w:val="24"/>
        </w:rPr>
      </w:pPr>
      <w:r>
        <w:rPr>
          <w:rFonts w:ascii="Trebuchet MS" w:eastAsia="Trebuchet MS" w:hAnsi="Trebuchet MS" w:cs="Trebuchet MS"/>
          <w:b/>
          <w:sz w:val="24"/>
        </w:rPr>
        <w:t>Soumissionnaire retenu</w:t>
      </w:r>
    </w:p>
    <w:tbl>
      <w:tblPr>
        <w:tblW w:w="0" w:type="auto"/>
        <w:tblInd w:w="98" w:type="dxa"/>
        <w:tblCellMar>
          <w:left w:w="10" w:type="dxa"/>
          <w:right w:w="10" w:type="dxa"/>
        </w:tblCellMar>
        <w:tblLook w:val="0000" w:firstRow="0" w:lastRow="0" w:firstColumn="0" w:lastColumn="0" w:noHBand="0" w:noVBand="0"/>
      </w:tblPr>
      <w:tblGrid>
        <w:gridCol w:w="2405"/>
        <w:gridCol w:w="6662"/>
      </w:tblGrid>
      <w:tr w:rsidR="00E53915">
        <w:tblPrEx>
          <w:tblCellMar>
            <w:top w:w="0" w:type="dxa"/>
            <w:bottom w:w="0" w:type="dxa"/>
          </w:tblCellMar>
        </w:tblPrEx>
        <w:trPr>
          <w:trHeight w:val="1"/>
        </w:trPr>
        <w:tc>
          <w:tcPr>
            <w:tcW w:w="24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53915" w:rsidRDefault="00C55D90">
            <w:pPr>
              <w:suppressAutoHyphens/>
              <w:spacing w:before="120" w:after="120" w:line="240" w:lineRule="auto"/>
              <w:ind w:left="720"/>
              <w:jc w:val="both"/>
            </w:pPr>
            <w:r>
              <w:rPr>
                <w:rFonts w:ascii="Trebuchet MS" w:eastAsia="Trebuchet MS" w:hAnsi="Trebuchet MS" w:cs="Trebuchet MS"/>
                <w:b/>
                <w:sz w:val="24"/>
              </w:rPr>
              <w:t>Nom :</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uppressAutoHyphens/>
              <w:spacing w:before="120" w:after="120" w:line="240" w:lineRule="auto"/>
              <w:ind w:left="720"/>
              <w:jc w:val="both"/>
            </w:pPr>
            <w:r>
              <w:rPr>
                <w:rFonts w:ascii="Trebuchet MS" w:eastAsia="Trebuchet MS" w:hAnsi="Trebuchet MS" w:cs="Trebuchet MS"/>
                <w:i/>
                <w:sz w:val="24"/>
              </w:rPr>
              <w:t>[insérer le nom du Soumissionnaire retenu]</w:t>
            </w:r>
          </w:p>
        </w:tc>
      </w:tr>
      <w:tr w:rsidR="00E53915">
        <w:tblPrEx>
          <w:tblCellMar>
            <w:top w:w="0" w:type="dxa"/>
            <w:bottom w:w="0" w:type="dxa"/>
          </w:tblCellMar>
        </w:tblPrEx>
        <w:trPr>
          <w:trHeight w:val="1"/>
        </w:trPr>
        <w:tc>
          <w:tcPr>
            <w:tcW w:w="24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53915" w:rsidRDefault="00C55D90">
            <w:pPr>
              <w:suppressAutoHyphens/>
              <w:spacing w:before="120" w:after="120" w:line="240" w:lineRule="auto"/>
              <w:ind w:left="720"/>
              <w:jc w:val="both"/>
            </w:pPr>
            <w:r>
              <w:rPr>
                <w:rFonts w:ascii="Trebuchet MS" w:eastAsia="Trebuchet MS" w:hAnsi="Trebuchet MS" w:cs="Trebuchet MS"/>
                <w:b/>
                <w:sz w:val="24"/>
              </w:rPr>
              <w:t>Adresse :</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uppressAutoHyphens/>
              <w:spacing w:before="120" w:after="120" w:line="240" w:lineRule="auto"/>
              <w:ind w:left="720"/>
              <w:jc w:val="both"/>
            </w:pPr>
            <w:r>
              <w:rPr>
                <w:rFonts w:ascii="Trebuchet MS" w:eastAsia="Trebuchet MS" w:hAnsi="Trebuchet MS" w:cs="Trebuchet MS"/>
                <w:i/>
                <w:sz w:val="24"/>
              </w:rPr>
              <w:t>[insérer l’adresse du Soumissionnaire retenu]</w:t>
            </w:r>
          </w:p>
        </w:tc>
      </w:tr>
      <w:tr w:rsidR="00E53915">
        <w:tblPrEx>
          <w:tblCellMar>
            <w:top w:w="0" w:type="dxa"/>
            <w:bottom w:w="0" w:type="dxa"/>
          </w:tblCellMar>
        </w:tblPrEx>
        <w:trPr>
          <w:trHeight w:val="1"/>
        </w:trPr>
        <w:tc>
          <w:tcPr>
            <w:tcW w:w="24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53915" w:rsidRDefault="00C55D90">
            <w:pPr>
              <w:suppressAutoHyphens/>
              <w:spacing w:before="120" w:after="120" w:line="240" w:lineRule="auto"/>
              <w:ind w:left="720"/>
              <w:jc w:val="both"/>
            </w:pPr>
            <w:r>
              <w:rPr>
                <w:rFonts w:ascii="Trebuchet MS" w:eastAsia="Trebuchet MS" w:hAnsi="Trebuchet MS" w:cs="Trebuchet MS"/>
                <w:b/>
                <w:sz w:val="24"/>
              </w:rPr>
              <w:t>Prix du Marché :</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uppressAutoHyphens/>
              <w:spacing w:before="120" w:after="120" w:line="240" w:lineRule="auto"/>
              <w:ind w:left="720"/>
              <w:jc w:val="both"/>
            </w:pPr>
            <w:r>
              <w:rPr>
                <w:rFonts w:ascii="Trebuchet MS" w:eastAsia="Trebuchet MS" w:hAnsi="Trebuchet MS" w:cs="Trebuchet MS"/>
                <w:i/>
                <w:sz w:val="24"/>
              </w:rPr>
              <w:t>[insérer le prix du Marché du Soumissionnaire retenu]</w:t>
            </w:r>
          </w:p>
        </w:tc>
      </w:tr>
    </w:tbl>
    <w:p w:rsidR="00E53915" w:rsidRDefault="00C55D90">
      <w:pPr>
        <w:numPr>
          <w:ilvl w:val="0"/>
          <w:numId w:val="211"/>
        </w:numPr>
        <w:suppressAutoHyphens/>
        <w:spacing w:before="240" w:after="120" w:line="240" w:lineRule="auto"/>
        <w:ind w:left="284" w:right="4" w:hanging="284"/>
        <w:jc w:val="both"/>
        <w:rPr>
          <w:rFonts w:ascii="Trebuchet MS" w:eastAsia="Trebuchet MS" w:hAnsi="Trebuchet MS" w:cs="Trebuchet MS"/>
          <w:b/>
          <w:i/>
          <w:sz w:val="24"/>
        </w:rPr>
      </w:pPr>
      <w:r>
        <w:rPr>
          <w:rFonts w:ascii="Trebuchet MS" w:eastAsia="Trebuchet MS" w:hAnsi="Trebuchet MS" w:cs="Trebuchet MS"/>
          <w:b/>
          <w:sz w:val="24"/>
        </w:rPr>
        <w:t xml:space="preserve">Autres Soumissionnaires </w:t>
      </w:r>
      <w:r>
        <w:rPr>
          <w:rFonts w:ascii="Trebuchet MS" w:eastAsia="Trebuchet MS" w:hAnsi="Trebuchet MS" w:cs="Trebuchet MS"/>
          <w:b/>
          <w:i/>
          <w:sz w:val="24"/>
        </w:rPr>
        <w:t>[INSTRUCTIONS : insérer les noms de tous les Soumissionnaires ayant remis une Offre. Lorsque le prix de l’offre a été évalué, indiquez le prix évalué de chaque Offre, ainsi que le prix de chaque Offre tel que lu en séance d’ouverture.</w:t>
      </w:r>
      <w:r>
        <w:rPr>
          <w:rFonts w:ascii="Trebuchet MS" w:eastAsia="Trebuchet MS" w:hAnsi="Trebuchet MS" w:cs="Trebuchet MS"/>
          <w:b/>
          <w:i/>
          <w:sz w:val="24"/>
          <w:vertAlign w:val="subscript"/>
        </w:rPr>
        <w:t>]</w:t>
      </w:r>
    </w:p>
    <w:tbl>
      <w:tblPr>
        <w:tblW w:w="0" w:type="auto"/>
        <w:tblInd w:w="98" w:type="dxa"/>
        <w:tblCellMar>
          <w:left w:w="10" w:type="dxa"/>
          <w:right w:w="10" w:type="dxa"/>
        </w:tblCellMar>
        <w:tblLook w:val="0000" w:firstRow="0" w:lastRow="0" w:firstColumn="0" w:lastColumn="0" w:noHBand="0" w:noVBand="0"/>
      </w:tblPr>
      <w:tblGrid>
        <w:gridCol w:w="3083"/>
        <w:gridCol w:w="2133"/>
        <w:gridCol w:w="3807"/>
      </w:tblGrid>
      <w:tr w:rsidR="00E53915">
        <w:tblPrEx>
          <w:tblCellMar>
            <w:top w:w="0" w:type="dxa"/>
            <w:bottom w:w="0" w:type="dxa"/>
          </w:tblCellMar>
        </w:tblPrEx>
        <w:tc>
          <w:tcPr>
            <w:tcW w:w="3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53915" w:rsidRDefault="00C55D90">
            <w:pPr>
              <w:suppressAutoHyphens/>
              <w:spacing w:before="120" w:after="120" w:line="240" w:lineRule="auto"/>
              <w:jc w:val="center"/>
            </w:pPr>
            <w:r>
              <w:rPr>
                <w:rFonts w:ascii="Trebuchet MS" w:eastAsia="Trebuchet MS" w:hAnsi="Trebuchet MS" w:cs="Trebuchet MS"/>
                <w:b/>
                <w:sz w:val="24"/>
              </w:rPr>
              <w:t>Nom du Soumissionnaire</w:t>
            </w:r>
          </w:p>
        </w:tc>
        <w:tc>
          <w:tcPr>
            <w:tcW w:w="21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53915" w:rsidRDefault="00C55D90">
            <w:pPr>
              <w:suppressAutoHyphens/>
              <w:spacing w:before="120" w:after="120" w:line="240" w:lineRule="auto"/>
              <w:ind w:right="12"/>
              <w:jc w:val="center"/>
            </w:pPr>
            <w:r>
              <w:rPr>
                <w:rFonts w:ascii="Trebuchet MS" w:eastAsia="Trebuchet MS" w:hAnsi="Trebuchet MS" w:cs="Trebuchet MS"/>
                <w:b/>
                <w:sz w:val="24"/>
              </w:rPr>
              <w:t>Prix de l’Offre</w:t>
            </w:r>
          </w:p>
        </w:tc>
        <w:tc>
          <w:tcPr>
            <w:tcW w:w="38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53915" w:rsidRDefault="00C55D90">
            <w:pPr>
              <w:suppressAutoHyphens/>
              <w:spacing w:before="120" w:after="120" w:line="240" w:lineRule="auto"/>
              <w:ind w:right="122"/>
              <w:jc w:val="center"/>
            </w:pPr>
            <w:r>
              <w:rPr>
                <w:rFonts w:ascii="Trebuchet MS" w:eastAsia="Trebuchet MS" w:hAnsi="Trebuchet MS" w:cs="Trebuchet MS"/>
                <w:b/>
                <w:sz w:val="24"/>
              </w:rPr>
              <w:t xml:space="preserve">Prix évalué de l’Offre </w:t>
            </w:r>
            <w:r>
              <w:rPr>
                <w:rFonts w:ascii="Trebuchet MS" w:eastAsia="Trebuchet MS" w:hAnsi="Trebuchet MS" w:cs="Trebuchet MS"/>
                <w:b/>
                <w:sz w:val="24"/>
              </w:rPr>
              <w:br/>
              <w:t>(si applicable)</w:t>
            </w:r>
          </w:p>
        </w:tc>
      </w:tr>
      <w:tr w:rsidR="00E53915">
        <w:tblPrEx>
          <w:tblCellMar>
            <w:top w:w="0" w:type="dxa"/>
            <w:bottom w:w="0" w:type="dxa"/>
          </w:tblCellMar>
        </w:tblPrEx>
        <w:trPr>
          <w:trHeight w:val="1"/>
        </w:trPr>
        <w:tc>
          <w:tcPr>
            <w:tcW w:w="3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[insérer le nom]</w:t>
            </w:r>
          </w:p>
        </w:tc>
        <w:tc>
          <w:tcPr>
            <w:tcW w:w="2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[Prix de l’Offre]</w:t>
            </w:r>
          </w:p>
        </w:tc>
        <w:tc>
          <w:tcPr>
            <w:tcW w:w="3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[Prix évalué de l’Offre]</w:t>
            </w:r>
          </w:p>
        </w:tc>
      </w:tr>
      <w:tr w:rsidR="00E53915">
        <w:tblPrEx>
          <w:tblCellMar>
            <w:top w:w="0" w:type="dxa"/>
            <w:bottom w:w="0" w:type="dxa"/>
          </w:tblCellMar>
        </w:tblPrEx>
        <w:trPr>
          <w:trHeight w:val="1"/>
        </w:trPr>
        <w:tc>
          <w:tcPr>
            <w:tcW w:w="3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[insérer le nom]</w:t>
            </w:r>
          </w:p>
        </w:tc>
        <w:tc>
          <w:tcPr>
            <w:tcW w:w="2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[Prix de l’Offre]</w:t>
            </w:r>
          </w:p>
        </w:tc>
        <w:tc>
          <w:tcPr>
            <w:tcW w:w="3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[Prix évalué de l’Offre]</w:t>
            </w:r>
          </w:p>
        </w:tc>
      </w:tr>
      <w:tr w:rsidR="00E53915">
        <w:tblPrEx>
          <w:tblCellMar>
            <w:top w:w="0" w:type="dxa"/>
            <w:bottom w:w="0" w:type="dxa"/>
          </w:tblCellMar>
        </w:tblPrEx>
        <w:trPr>
          <w:trHeight w:val="1"/>
        </w:trPr>
        <w:tc>
          <w:tcPr>
            <w:tcW w:w="3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[insérer le nom]</w:t>
            </w:r>
          </w:p>
        </w:tc>
        <w:tc>
          <w:tcPr>
            <w:tcW w:w="2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[Prix de l’Offre]</w:t>
            </w:r>
          </w:p>
        </w:tc>
        <w:tc>
          <w:tcPr>
            <w:tcW w:w="3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[Prix évalué de l’Offre]</w:t>
            </w:r>
          </w:p>
        </w:tc>
      </w:tr>
      <w:tr w:rsidR="00E53915">
        <w:tblPrEx>
          <w:tblCellMar>
            <w:top w:w="0" w:type="dxa"/>
            <w:bottom w:w="0" w:type="dxa"/>
          </w:tblCellMar>
        </w:tblPrEx>
        <w:trPr>
          <w:trHeight w:val="1"/>
        </w:trPr>
        <w:tc>
          <w:tcPr>
            <w:tcW w:w="3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[insérer le nom]</w:t>
            </w:r>
          </w:p>
        </w:tc>
        <w:tc>
          <w:tcPr>
            <w:tcW w:w="2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[Prix de l’Offre]</w:t>
            </w:r>
          </w:p>
        </w:tc>
        <w:tc>
          <w:tcPr>
            <w:tcW w:w="3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[Prix évalué de l’Offre]</w:t>
            </w:r>
          </w:p>
        </w:tc>
      </w:tr>
      <w:tr w:rsidR="00E53915">
        <w:tblPrEx>
          <w:tblCellMar>
            <w:top w:w="0" w:type="dxa"/>
            <w:bottom w:w="0" w:type="dxa"/>
          </w:tblCellMar>
        </w:tblPrEx>
        <w:trPr>
          <w:trHeight w:val="1"/>
        </w:trPr>
        <w:tc>
          <w:tcPr>
            <w:tcW w:w="3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[insérer le nom]</w:t>
            </w:r>
          </w:p>
        </w:tc>
        <w:tc>
          <w:tcPr>
            <w:tcW w:w="2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[Prix de l’Offre]</w:t>
            </w:r>
          </w:p>
        </w:tc>
        <w:tc>
          <w:tcPr>
            <w:tcW w:w="3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[Prix évalué de l’Offre]</w:t>
            </w:r>
          </w:p>
        </w:tc>
      </w:tr>
    </w:tbl>
    <w:p w:rsidR="00E53915" w:rsidRDefault="00C55D90">
      <w:pPr>
        <w:numPr>
          <w:ilvl w:val="0"/>
          <w:numId w:val="212"/>
        </w:numPr>
        <w:suppressAutoHyphens/>
        <w:spacing w:before="240" w:after="120" w:line="240" w:lineRule="auto"/>
        <w:ind w:left="284" w:right="289" w:hanging="284"/>
        <w:jc w:val="both"/>
        <w:rPr>
          <w:rFonts w:ascii="Trebuchet MS" w:eastAsia="Trebuchet MS" w:hAnsi="Trebuchet MS" w:cs="Trebuchet MS"/>
          <w:b/>
          <w:sz w:val="24"/>
        </w:rPr>
      </w:pPr>
      <w:r>
        <w:rPr>
          <w:rFonts w:ascii="Trebuchet MS" w:eastAsia="Trebuchet MS" w:hAnsi="Trebuchet MS" w:cs="Trebuchet MS"/>
          <w:b/>
          <w:sz w:val="24"/>
        </w:rPr>
        <w:t xml:space="preserve">Motif(s) pour le(s)quel(s) votre Offre n’a pas été retenue </w:t>
      </w:r>
    </w:p>
    <w:tbl>
      <w:tblPr>
        <w:tblW w:w="0" w:type="auto"/>
        <w:tblInd w:w="98" w:type="dxa"/>
        <w:tblCellMar>
          <w:left w:w="10" w:type="dxa"/>
          <w:right w:w="10" w:type="dxa"/>
        </w:tblCellMar>
        <w:tblLook w:val="0000" w:firstRow="0" w:lastRow="0" w:firstColumn="0" w:lastColumn="0" w:noHBand="0" w:noVBand="0"/>
      </w:tblPr>
      <w:tblGrid>
        <w:gridCol w:w="9113"/>
      </w:tblGrid>
      <w:tr w:rsidR="00E53915">
        <w:tblPrEx>
          <w:tblCellMar>
            <w:top w:w="0" w:type="dxa"/>
            <w:bottom w:w="0" w:type="dxa"/>
          </w:tblCellMar>
        </w:tblPrEx>
        <w:trPr>
          <w:trHeight w:val="1"/>
        </w:trPr>
        <w:tc>
          <w:tcPr>
            <w:tcW w:w="9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left="144" w:right="252"/>
              <w:jc w:val="both"/>
            </w:pPr>
            <w:r>
              <w:rPr>
                <w:rFonts w:ascii="Trebuchet MS" w:eastAsia="Trebuchet MS" w:hAnsi="Trebuchet MS" w:cs="Trebuchet MS"/>
                <w:b/>
                <w:i/>
                <w:sz w:val="24"/>
              </w:rPr>
              <w:t xml:space="preserve">[INSTRUCTIONS : indiquer le(s) motif(s) pour le(s)quel(s) l’Offre du </w:t>
            </w:r>
            <w:r>
              <w:rPr>
                <w:rFonts w:ascii="Trebuchet MS" w:eastAsia="Trebuchet MS" w:hAnsi="Trebuchet MS" w:cs="Trebuchet MS"/>
                <w:b/>
                <w:i/>
                <w:sz w:val="24"/>
              </w:rPr>
              <w:lastRenderedPageBreak/>
              <w:t>Soumissionnaire n’a pas été retenue. Ne pas fournir : (a) une comparaison point par point avec une Offre concurrente, ou (b) des renseignements identifiés comme confidentiels par le Soumissionnaire dans son Offre.]</w:t>
            </w:r>
          </w:p>
        </w:tc>
      </w:tr>
    </w:tbl>
    <w:p w:rsidR="00E53915" w:rsidRDefault="00C55D90">
      <w:pPr>
        <w:numPr>
          <w:ilvl w:val="0"/>
          <w:numId w:val="213"/>
        </w:numPr>
        <w:suppressAutoHyphens/>
        <w:spacing w:before="240" w:after="120" w:line="240" w:lineRule="auto"/>
        <w:ind w:left="284" w:right="289" w:hanging="284"/>
        <w:jc w:val="both"/>
        <w:rPr>
          <w:rFonts w:ascii="Trebuchet MS" w:eastAsia="Trebuchet MS" w:hAnsi="Trebuchet MS" w:cs="Trebuchet MS"/>
          <w:b/>
          <w:i/>
          <w:sz w:val="24"/>
        </w:rPr>
      </w:pPr>
      <w:r>
        <w:rPr>
          <w:rFonts w:ascii="Trebuchet MS" w:eastAsia="Trebuchet MS" w:hAnsi="Trebuchet MS" w:cs="Trebuchet MS"/>
          <w:b/>
          <w:sz w:val="24"/>
        </w:rPr>
        <w:lastRenderedPageBreak/>
        <w:t>Comment demander un débriefing</w:t>
      </w:r>
    </w:p>
    <w:tbl>
      <w:tblPr>
        <w:tblW w:w="0" w:type="auto"/>
        <w:tblInd w:w="98" w:type="dxa"/>
        <w:tblCellMar>
          <w:left w:w="10" w:type="dxa"/>
          <w:right w:w="10" w:type="dxa"/>
        </w:tblCellMar>
        <w:tblLook w:val="0000" w:firstRow="0" w:lastRow="0" w:firstColumn="0" w:lastColumn="0" w:noHBand="0" w:noVBand="0"/>
      </w:tblPr>
      <w:tblGrid>
        <w:gridCol w:w="9113"/>
      </w:tblGrid>
      <w:tr w:rsidR="00E53915">
        <w:tblPrEx>
          <w:tblCellMar>
            <w:top w:w="0" w:type="dxa"/>
            <w:bottom w:w="0" w:type="dxa"/>
          </w:tblCellMar>
        </w:tblPrEx>
        <w:trPr>
          <w:trHeight w:val="1"/>
        </w:trPr>
        <w:tc>
          <w:tcPr>
            <w:tcW w:w="9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rPr>
                <w:rFonts w:ascii="Trebuchet MS" w:eastAsia="Trebuchet MS" w:hAnsi="Trebuchet MS" w:cs="Trebuchet MS"/>
                <w:b/>
                <w:sz w:val="24"/>
              </w:rPr>
            </w:pPr>
            <w:r>
              <w:rPr>
                <w:rFonts w:ascii="Trebuchet MS" w:eastAsia="Trebuchet MS" w:hAnsi="Trebuchet MS" w:cs="Trebuchet MS"/>
                <w:b/>
                <w:sz w:val="24"/>
              </w:rPr>
              <w:t xml:space="preserve">Date et heure limites : l’heure et la date limite pour demander un débriefing est minuit le </w:t>
            </w:r>
            <w:r>
              <w:rPr>
                <w:rFonts w:ascii="Trebuchet MS" w:eastAsia="Trebuchet MS" w:hAnsi="Trebuchet MS" w:cs="Trebuchet MS"/>
                <w:b/>
                <w:i/>
                <w:sz w:val="24"/>
              </w:rPr>
              <w:t>[insérer la date]</w:t>
            </w:r>
            <w:r>
              <w:rPr>
                <w:rFonts w:ascii="Trebuchet MS" w:eastAsia="Trebuchet MS" w:hAnsi="Trebuchet MS" w:cs="Trebuchet MS"/>
                <w:b/>
                <w:sz w:val="24"/>
              </w:rPr>
              <w:t xml:space="preserve"> (heure local).</w:t>
            </w:r>
          </w:p>
          <w:p w:rsidR="00E53915" w:rsidRDefault="00C55D90">
            <w:pPr>
              <w:suppressAutoHyphens/>
              <w:spacing w:after="120" w:line="240" w:lineRule="auto"/>
              <w:ind w:right="289"/>
              <w:jc w:val="both"/>
              <w:rPr>
                <w:rFonts w:ascii="Trebuchet MS" w:eastAsia="Trebuchet MS" w:hAnsi="Trebuchet MS" w:cs="Trebuchet MS"/>
                <w:sz w:val="24"/>
              </w:rPr>
            </w:pPr>
            <w:r>
              <w:rPr>
                <w:rFonts w:ascii="Trebuchet MS" w:eastAsia="Trebuchet MS" w:hAnsi="Trebuchet MS" w:cs="Trebuchet MS"/>
                <w:sz w:val="24"/>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rsidR="00E53915" w:rsidRDefault="00C55D90">
            <w:pPr>
              <w:suppressAutoHyphens/>
              <w:spacing w:after="120" w:line="240" w:lineRule="auto"/>
              <w:ind w:right="289"/>
              <w:jc w:val="both"/>
              <w:rPr>
                <w:rFonts w:ascii="Trebuchet MS" w:eastAsia="Trebuchet MS" w:hAnsi="Trebuchet MS" w:cs="Trebuchet MS"/>
                <w:sz w:val="24"/>
              </w:rPr>
            </w:pPr>
            <w:r>
              <w:rPr>
                <w:rFonts w:ascii="Trebuchet MS" w:eastAsia="Trebuchet MS" w:hAnsi="Trebuchet MS" w:cs="Trebuchet MS"/>
                <w:sz w:val="24"/>
              </w:rPr>
              <w:t>Indiquer l’intitulé du marché, le numéro de référence, le nom du Soumissionnaire, les détails du marché et l’adresse pour la présentation de la demande de débriefing comme suit :</w:t>
            </w:r>
          </w:p>
          <w:p w:rsidR="00E53915" w:rsidRDefault="00C55D90">
            <w:pPr>
              <w:suppressAutoHyphens/>
              <w:spacing w:before="60" w:after="60" w:line="240" w:lineRule="auto"/>
              <w:ind w:hanging="220"/>
              <w:rPr>
                <w:rFonts w:ascii="Trebuchet MS" w:eastAsia="Trebuchet MS" w:hAnsi="Trebuchet MS" w:cs="Trebuchet MS"/>
                <w:b/>
                <w:sz w:val="24"/>
              </w:rPr>
            </w:pPr>
            <w:r>
              <w:rPr>
                <w:rFonts w:ascii="Trebuchet MS" w:eastAsia="Trebuchet MS" w:hAnsi="Trebuchet MS" w:cs="Trebuchet MS"/>
                <w:b/>
                <w:sz w:val="24"/>
              </w:rPr>
              <w:t xml:space="preserve">À l’attention de : </w:t>
            </w:r>
          </w:p>
          <w:p w:rsidR="00E53915" w:rsidRDefault="00C55D90">
            <w:pPr>
              <w:suppressAutoHyphens/>
              <w:spacing w:before="60" w:after="60" w:line="240" w:lineRule="auto"/>
              <w:ind w:hanging="220"/>
              <w:rPr>
                <w:rFonts w:ascii="Trebuchet MS" w:eastAsia="Trebuchet MS" w:hAnsi="Trebuchet MS" w:cs="Trebuchet MS"/>
                <w:sz w:val="24"/>
              </w:rPr>
            </w:pPr>
            <w:r>
              <w:rPr>
                <w:rFonts w:ascii="Trebuchet MS" w:eastAsia="Trebuchet MS" w:hAnsi="Trebuchet MS" w:cs="Trebuchet MS"/>
                <w:b/>
                <w:sz w:val="24"/>
              </w:rPr>
              <w:t>Nom :</w:t>
            </w:r>
            <w:r>
              <w:rPr>
                <w:rFonts w:ascii="Trebuchet MS" w:eastAsia="Trebuchet MS" w:hAnsi="Trebuchet MS" w:cs="Trebuchet MS"/>
                <w:sz w:val="24"/>
              </w:rPr>
              <w:t xml:space="preserve"> </w:t>
            </w:r>
            <w:r>
              <w:rPr>
                <w:rFonts w:ascii="Trebuchet MS" w:eastAsia="Trebuchet MS" w:hAnsi="Trebuchet MS" w:cs="Trebuchet MS"/>
                <w:i/>
                <w:sz w:val="24"/>
              </w:rPr>
              <w:t>[insérer le nom complet de la personne]</w:t>
            </w:r>
          </w:p>
          <w:p w:rsidR="00E53915" w:rsidRDefault="00C55D90">
            <w:pPr>
              <w:suppressAutoHyphens/>
              <w:spacing w:before="60" w:after="60" w:line="240" w:lineRule="auto"/>
              <w:ind w:hanging="220"/>
              <w:rPr>
                <w:rFonts w:ascii="Trebuchet MS" w:eastAsia="Trebuchet MS" w:hAnsi="Trebuchet MS" w:cs="Trebuchet MS"/>
                <w:i/>
                <w:sz w:val="24"/>
              </w:rPr>
            </w:pPr>
            <w:r>
              <w:rPr>
                <w:rFonts w:ascii="Trebuchet MS" w:eastAsia="Trebuchet MS" w:hAnsi="Trebuchet MS" w:cs="Trebuchet MS"/>
                <w:b/>
                <w:sz w:val="24"/>
              </w:rPr>
              <w:t>Titre/position :</w:t>
            </w:r>
            <w:r>
              <w:rPr>
                <w:rFonts w:ascii="Trebuchet MS" w:eastAsia="Trebuchet MS" w:hAnsi="Trebuchet MS" w:cs="Trebuchet MS"/>
                <w:sz w:val="24"/>
              </w:rPr>
              <w:t xml:space="preserve"> </w:t>
            </w:r>
            <w:r>
              <w:rPr>
                <w:rFonts w:ascii="Trebuchet MS" w:eastAsia="Trebuchet MS" w:hAnsi="Trebuchet MS" w:cs="Trebuchet MS"/>
                <w:i/>
                <w:sz w:val="24"/>
              </w:rPr>
              <w:t>[insérer le titre/la position]</w:t>
            </w:r>
          </w:p>
          <w:p w:rsidR="00E53915" w:rsidRDefault="00C55D90">
            <w:pPr>
              <w:suppressAutoHyphens/>
              <w:spacing w:before="60" w:after="60" w:line="240" w:lineRule="auto"/>
              <w:ind w:hanging="220"/>
              <w:rPr>
                <w:rFonts w:ascii="Trebuchet MS" w:eastAsia="Trebuchet MS" w:hAnsi="Trebuchet MS" w:cs="Trebuchet MS"/>
                <w:i/>
                <w:sz w:val="24"/>
              </w:rPr>
            </w:pPr>
            <w:r>
              <w:rPr>
                <w:rFonts w:ascii="Trebuchet MS" w:eastAsia="Trebuchet MS" w:hAnsi="Trebuchet MS" w:cs="Trebuchet MS"/>
                <w:b/>
                <w:sz w:val="24"/>
              </w:rPr>
              <w:t>Agence :</w:t>
            </w:r>
            <w:r>
              <w:rPr>
                <w:rFonts w:ascii="Trebuchet MS" w:eastAsia="Trebuchet MS" w:hAnsi="Trebuchet MS" w:cs="Trebuchet MS"/>
                <w:sz w:val="24"/>
              </w:rPr>
              <w:t xml:space="preserve"> </w:t>
            </w:r>
            <w:r>
              <w:rPr>
                <w:rFonts w:ascii="Trebuchet MS" w:eastAsia="Trebuchet MS" w:hAnsi="Trebuchet MS" w:cs="Trebuchet MS"/>
                <w:i/>
                <w:sz w:val="24"/>
              </w:rPr>
              <w:t>[insérer le nom du Maître d’Ouvrage]</w:t>
            </w:r>
          </w:p>
          <w:p w:rsidR="00E53915" w:rsidRDefault="00C55D90">
            <w:pPr>
              <w:suppressAutoHyphens/>
              <w:spacing w:before="60" w:after="60" w:line="240" w:lineRule="auto"/>
              <w:ind w:hanging="220"/>
              <w:rPr>
                <w:rFonts w:ascii="Trebuchet MS" w:eastAsia="Trebuchet MS" w:hAnsi="Trebuchet MS" w:cs="Trebuchet MS"/>
                <w:sz w:val="24"/>
              </w:rPr>
            </w:pPr>
            <w:r>
              <w:rPr>
                <w:rFonts w:ascii="Trebuchet MS" w:eastAsia="Trebuchet MS" w:hAnsi="Trebuchet MS" w:cs="Trebuchet MS"/>
                <w:b/>
                <w:sz w:val="24"/>
              </w:rPr>
              <w:t>Adresse courriel :</w:t>
            </w:r>
            <w:r>
              <w:rPr>
                <w:rFonts w:ascii="Trebuchet MS" w:eastAsia="Trebuchet MS" w:hAnsi="Trebuchet MS" w:cs="Trebuchet MS"/>
                <w:sz w:val="24"/>
              </w:rPr>
              <w:t xml:space="preserve"> </w:t>
            </w:r>
            <w:r>
              <w:rPr>
                <w:rFonts w:ascii="Trebuchet MS" w:eastAsia="Trebuchet MS" w:hAnsi="Trebuchet MS" w:cs="Trebuchet MS"/>
                <w:i/>
                <w:sz w:val="24"/>
              </w:rPr>
              <w:t>[insérer adresse courriel]</w:t>
            </w:r>
          </w:p>
          <w:p w:rsidR="00E53915" w:rsidRDefault="00C55D90">
            <w:pPr>
              <w:suppressAutoHyphens/>
              <w:spacing w:before="60" w:after="60" w:line="240" w:lineRule="auto"/>
              <w:ind w:hanging="220"/>
              <w:rPr>
                <w:rFonts w:ascii="Trebuchet MS" w:eastAsia="Trebuchet MS" w:hAnsi="Trebuchet MS" w:cs="Trebuchet MS"/>
                <w:sz w:val="24"/>
              </w:rPr>
            </w:pPr>
            <w:r>
              <w:rPr>
                <w:rFonts w:ascii="Trebuchet MS" w:eastAsia="Trebuchet MS" w:hAnsi="Trebuchet MS" w:cs="Trebuchet MS"/>
                <w:b/>
                <w:sz w:val="24"/>
              </w:rPr>
              <w:t>Télécopie</w:t>
            </w:r>
            <w:r>
              <w:rPr>
                <w:rFonts w:ascii="Trebuchet MS" w:eastAsia="Trebuchet MS" w:hAnsi="Trebuchet MS" w:cs="Trebuchet MS"/>
                <w:sz w:val="24"/>
              </w:rPr>
              <w:t xml:space="preserve"> : </w:t>
            </w:r>
            <w:r>
              <w:rPr>
                <w:rFonts w:ascii="Trebuchet MS" w:eastAsia="Trebuchet MS" w:hAnsi="Trebuchet MS" w:cs="Trebuchet MS"/>
                <w:i/>
                <w:sz w:val="24"/>
              </w:rPr>
              <w:t xml:space="preserve">[insérer No télécopie] </w:t>
            </w:r>
            <w:r>
              <w:rPr>
                <w:rFonts w:ascii="Trebuchet MS" w:eastAsia="Trebuchet MS" w:hAnsi="Trebuchet MS" w:cs="Trebuchet MS"/>
                <w:b/>
                <w:i/>
                <w:sz w:val="24"/>
              </w:rPr>
              <w:t>omettre si non utilisé</w:t>
            </w:r>
          </w:p>
          <w:p w:rsidR="00E53915" w:rsidRDefault="00C55D90">
            <w:pPr>
              <w:suppressAutoHyphens/>
              <w:spacing w:before="120" w:after="120" w:line="240" w:lineRule="auto"/>
              <w:ind w:right="289"/>
              <w:jc w:val="both"/>
              <w:rPr>
                <w:rFonts w:ascii="Trebuchet MS" w:eastAsia="Trebuchet MS" w:hAnsi="Trebuchet MS" w:cs="Trebuchet MS"/>
                <w:sz w:val="24"/>
              </w:rPr>
            </w:pPr>
            <w:r>
              <w:rPr>
                <w:rFonts w:ascii="Trebuchet MS" w:eastAsia="Trebuchet MS" w:hAnsi="Trebuchet MS" w:cs="Trebuchet MS"/>
                <w:sz w:val="24"/>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rsidR="00E53915" w:rsidRDefault="00C55D90">
            <w:pPr>
              <w:suppressAutoHyphens/>
              <w:spacing w:after="120" w:line="240" w:lineRule="auto"/>
              <w:ind w:right="289"/>
              <w:jc w:val="both"/>
              <w:rPr>
                <w:rFonts w:ascii="Trebuchet MS" w:eastAsia="Trebuchet MS" w:hAnsi="Trebuchet MS" w:cs="Trebuchet MS"/>
                <w:sz w:val="24"/>
              </w:rPr>
            </w:pPr>
            <w:r>
              <w:rPr>
                <w:rFonts w:ascii="Trebuchet MS" w:eastAsia="Trebuchet MS" w:hAnsi="Trebuchet MS" w:cs="Trebuchet MS"/>
                <w:sz w:val="24"/>
              </w:rPr>
              <w:t>Le débriefing peut être par écrit, par téléphone, vidéo-conférence ou en personne. Nous vous informerons par écrit et dans les meilleurs délais de la manière dont le débriefing aura lieu, en confirmant la date et l’heure.</w:t>
            </w:r>
          </w:p>
          <w:p w:rsidR="00E53915" w:rsidRDefault="00C55D90">
            <w:pPr>
              <w:suppressAutoHyphens/>
              <w:spacing w:after="120" w:line="240" w:lineRule="auto"/>
              <w:ind w:right="289"/>
              <w:jc w:val="both"/>
            </w:pPr>
            <w:r>
              <w:rPr>
                <w:rFonts w:ascii="Trebuchet MS" w:eastAsia="Trebuchet MS" w:hAnsi="Trebuchet MS" w:cs="Trebuchet MS"/>
                <w:sz w:val="24"/>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rsidR="00E53915" w:rsidRDefault="00C55D90">
      <w:pPr>
        <w:numPr>
          <w:ilvl w:val="0"/>
          <w:numId w:val="214"/>
        </w:numPr>
        <w:suppressAutoHyphens/>
        <w:spacing w:before="240" w:after="120" w:line="240" w:lineRule="auto"/>
        <w:ind w:left="284" w:right="289" w:hanging="284"/>
        <w:jc w:val="both"/>
        <w:rPr>
          <w:rFonts w:ascii="Trebuchet MS" w:eastAsia="Trebuchet MS" w:hAnsi="Trebuchet MS" w:cs="Trebuchet MS"/>
          <w:b/>
          <w:sz w:val="24"/>
        </w:rPr>
      </w:pPr>
      <w:r>
        <w:rPr>
          <w:rFonts w:ascii="Trebuchet MS" w:eastAsia="Trebuchet MS" w:hAnsi="Trebuchet MS" w:cs="Trebuchet MS"/>
          <w:b/>
          <w:sz w:val="24"/>
        </w:rPr>
        <w:t xml:space="preserve">Comment formuler une réclamation </w:t>
      </w:r>
    </w:p>
    <w:tbl>
      <w:tblPr>
        <w:tblW w:w="0" w:type="auto"/>
        <w:tblInd w:w="98" w:type="dxa"/>
        <w:tblCellMar>
          <w:left w:w="10" w:type="dxa"/>
          <w:right w:w="10" w:type="dxa"/>
        </w:tblCellMar>
        <w:tblLook w:val="0000" w:firstRow="0" w:lastRow="0" w:firstColumn="0" w:lastColumn="0" w:noHBand="0" w:noVBand="0"/>
      </w:tblPr>
      <w:tblGrid>
        <w:gridCol w:w="9113"/>
      </w:tblGrid>
      <w:tr w:rsidR="00E53915">
        <w:tblPrEx>
          <w:tblCellMar>
            <w:top w:w="0" w:type="dxa"/>
            <w:bottom w:w="0" w:type="dxa"/>
          </w:tblCellMar>
        </w:tblPrEx>
        <w:trPr>
          <w:trHeight w:val="1"/>
        </w:trPr>
        <w:tc>
          <w:tcPr>
            <w:tcW w:w="9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0" w:line="240" w:lineRule="auto"/>
              <w:ind w:right="289"/>
              <w:jc w:val="both"/>
              <w:rPr>
                <w:rFonts w:ascii="Trebuchet MS" w:eastAsia="Trebuchet MS" w:hAnsi="Trebuchet MS" w:cs="Trebuchet MS"/>
                <w:b/>
                <w:sz w:val="24"/>
              </w:rPr>
            </w:pPr>
            <w:r>
              <w:rPr>
                <w:rFonts w:ascii="Trebuchet MS" w:eastAsia="Trebuchet MS" w:hAnsi="Trebuchet MS" w:cs="Trebuchet MS"/>
                <w:b/>
                <w:sz w:val="24"/>
              </w:rPr>
              <w:t xml:space="preserve">Date et heure limites : l’heure et la date limite pour présenter une réclamation est minuit le </w:t>
            </w:r>
            <w:r>
              <w:rPr>
                <w:rFonts w:ascii="Trebuchet MS" w:eastAsia="Trebuchet MS" w:hAnsi="Trebuchet MS" w:cs="Trebuchet MS"/>
                <w:b/>
                <w:i/>
                <w:sz w:val="24"/>
              </w:rPr>
              <w:t>[insérer la date]</w:t>
            </w:r>
            <w:r>
              <w:rPr>
                <w:rFonts w:ascii="Trebuchet MS" w:eastAsia="Trebuchet MS" w:hAnsi="Trebuchet MS" w:cs="Trebuchet MS"/>
                <w:b/>
                <w:sz w:val="24"/>
              </w:rPr>
              <w:t xml:space="preserve"> (heure locale).</w:t>
            </w:r>
          </w:p>
          <w:p w:rsidR="00E53915" w:rsidRDefault="00C55D90">
            <w:pPr>
              <w:suppressAutoHyphens/>
              <w:spacing w:before="120" w:after="120" w:line="240" w:lineRule="auto"/>
              <w:ind w:right="289"/>
              <w:jc w:val="both"/>
              <w:rPr>
                <w:rFonts w:ascii="Trebuchet MS" w:eastAsia="Trebuchet MS" w:hAnsi="Trebuchet MS" w:cs="Trebuchet MS"/>
                <w:sz w:val="24"/>
              </w:rPr>
            </w:pPr>
            <w:r>
              <w:rPr>
                <w:rFonts w:ascii="Trebuchet MS" w:eastAsia="Trebuchet MS" w:hAnsi="Trebuchet MS" w:cs="Trebuchet MS"/>
                <w:sz w:val="24"/>
              </w:rPr>
              <w:t>Indiquer l’intitulé du marché, le numéro de référence, le nom du Soumissionnaire, les détails du marché et l’adresse pour la présentation de la demande de débriefing comme suit :</w:t>
            </w:r>
          </w:p>
          <w:p w:rsidR="00E53915" w:rsidRDefault="00C55D90">
            <w:pPr>
              <w:suppressAutoHyphens/>
              <w:spacing w:before="60" w:after="60" w:line="240" w:lineRule="auto"/>
              <w:ind w:left="356"/>
              <w:rPr>
                <w:rFonts w:ascii="Trebuchet MS" w:eastAsia="Trebuchet MS" w:hAnsi="Trebuchet MS" w:cs="Trebuchet MS"/>
                <w:b/>
                <w:sz w:val="24"/>
              </w:rPr>
            </w:pPr>
            <w:r>
              <w:rPr>
                <w:rFonts w:ascii="Trebuchet MS" w:eastAsia="Trebuchet MS" w:hAnsi="Trebuchet MS" w:cs="Trebuchet MS"/>
                <w:b/>
                <w:sz w:val="24"/>
              </w:rPr>
              <w:lastRenderedPageBreak/>
              <w:t xml:space="preserve">À l’attention de : </w:t>
            </w:r>
          </w:p>
          <w:p w:rsidR="00E53915" w:rsidRDefault="00C55D90">
            <w:pPr>
              <w:suppressAutoHyphens/>
              <w:spacing w:before="60" w:after="60" w:line="240" w:lineRule="auto"/>
              <w:ind w:left="356"/>
              <w:rPr>
                <w:rFonts w:ascii="Trebuchet MS" w:eastAsia="Trebuchet MS" w:hAnsi="Trebuchet MS" w:cs="Trebuchet MS"/>
                <w:sz w:val="24"/>
              </w:rPr>
            </w:pPr>
            <w:r>
              <w:rPr>
                <w:rFonts w:ascii="Trebuchet MS" w:eastAsia="Trebuchet MS" w:hAnsi="Trebuchet MS" w:cs="Trebuchet MS"/>
                <w:b/>
                <w:sz w:val="24"/>
              </w:rPr>
              <w:t>Nom :</w:t>
            </w:r>
            <w:r>
              <w:rPr>
                <w:rFonts w:ascii="Trebuchet MS" w:eastAsia="Trebuchet MS" w:hAnsi="Trebuchet MS" w:cs="Trebuchet MS"/>
                <w:sz w:val="24"/>
              </w:rPr>
              <w:t xml:space="preserve"> </w:t>
            </w:r>
            <w:r>
              <w:rPr>
                <w:rFonts w:ascii="Trebuchet MS" w:eastAsia="Trebuchet MS" w:hAnsi="Trebuchet MS" w:cs="Trebuchet MS"/>
                <w:i/>
                <w:sz w:val="24"/>
              </w:rPr>
              <w:t>[insérer le nom complet de la personne]</w:t>
            </w:r>
          </w:p>
          <w:p w:rsidR="00E53915" w:rsidRDefault="00C55D90">
            <w:pPr>
              <w:suppressAutoHyphens/>
              <w:spacing w:before="60" w:after="60" w:line="240" w:lineRule="auto"/>
              <w:ind w:left="356"/>
              <w:rPr>
                <w:rFonts w:ascii="Trebuchet MS" w:eastAsia="Trebuchet MS" w:hAnsi="Trebuchet MS" w:cs="Trebuchet MS"/>
                <w:i/>
                <w:sz w:val="24"/>
              </w:rPr>
            </w:pPr>
            <w:r>
              <w:rPr>
                <w:rFonts w:ascii="Trebuchet MS" w:eastAsia="Trebuchet MS" w:hAnsi="Trebuchet MS" w:cs="Trebuchet MS"/>
                <w:b/>
                <w:sz w:val="24"/>
              </w:rPr>
              <w:t>Titre/position :</w:t>
            </w:r>
            <w:r>
              <w:rPr>
                <w:rFonts w:ascii="Trebuchet MS" w:eastAsia="Trebuchet MS" w:hAnsi="Trebuchet MS" w:cs="Trebuchet MS"/>
                <w:sz w:val="24"/>
              </w:rPr>
              <w:t xml:space="preserve"> </w:t>
            </w:r>
            <w:r>
              <w:rPr>
                <w:rFonts w:ascii="Trebuchet MS" w:eastAsia="Trebuchet MS" w:hAnsi="Trebuchet MS" w:cs="Trebuchet MS"/>
                <w:i/>
                <w:sz w:val="24"/>
              </w:rPr>
              <w:t>[insérer le titre/la position]</w:t>
            </w:r>
          </w:p>
          <w:p w:rsidR="00E53915" w:rsidRDefault="00C55D90">
            <w:pPr>
              <w:suppressAutoHyphens/>
              <w:spacing w:before="60" w:after="60" w:line="240" w:lineRule="auto"/>
              <w:ind w:left="356"/>
              <w:rPr>
                <w:rFonts w:ascii="Trebuchet MS" w:eastAsia="Trebuchet MS" w:hAnsi="Trebuchet MS" w:cs="Trebuchet MS"/>
                <w:i/>
                <w:sz w:val="24"/>
              </w:rPr>
            </w:pPr>
            <w:r>
              <w:rPr>
                <w:rFonts w:ascii="Trebuchet MS" w:eastAsia="Trebuchet MS" w:hAnsi="Trebuchet MS" w:cs="Trebuchet MS"/>
                <w:b/>
                <w:sz w:val="24"/>
              </w:rPr>
              <w:t>Agence :</w:t>
            </w:r>
            <w:r>
              <w:rPr>
                <w:rFonts w:ascii="Trebuchet MS" w:eastAsia="Trebuchet MS" w:hAnsi="Trebuchet MS" w:cs="Trebuchet MS"/>
                <w:sz w:val="24"/>
              </w:rPr>
              <w:t xml:space="preserve"> </w:t>
            </w:r>
            <w:r>
              <w:rPr>
                <w:rFonts w:ascii="Trebuchet MS" w:eastAsia="Trebuchet MS" w:hAnsi="Trebuchet MS" w:cs="Trebuchet MS"/>
                <w:i/>
                <w:sz w:val="24"/>
              </w:rPr>
              <w:t>[insérer le nom du Maître d’Ouvrage]</w:t>
            </w:r>
          </w:p>
          <w:p w:rsidR="00E53915" w:rsidRDefault="00C55D90">
            <w:pPr>
              <w:suppressAutoHyphens/>
              <w:spacing w:before="60" w:after="60" w:line="240" w:lineRule="auto"/>
              <w:ind w:left="356"/>
              <w:rPr>
                <w:rFonts w:ascii="Trebuchet MS" w:eastAsia="Trebuchet MS" w:hAnsi="Trebuchet MS" w:cs="Trebuchet MS"/>
                <w:sz w:val="24"/>
              </w:rPr>
            </w:pPr>
            <w:r>
              <w:rPr>
                <w:rFonts w:ascii="Trebuchet MS" w:eastAsia="Trebuchet MS" w:hAnsi="Trebuchet MS" w:cs="Trebuchet MS"/>
                <w:b/>
                <w:sz w:val="24"/>
              </w:rPr>
              <w:t>Adresse courriel :</w:t>
            </w:r>
            <w:r>
              <w:rPr>
                <w:rFonts w:ascii="Trebuchet MS" w:eastAsia="Trebuchet MS" w:hAnsi="Trebuchet MS" w:cs="Trebuchet MS"/>
                <w:sz w:val="24"/>
              </w:rPr>
              <w:t xml:space="preserve"> </w:t>
            </w:r>
            <w:r>
              <w:rPr>
                <w:rFonts w:ascii="Trebuchet MS" w:eastAsia="Trebuchet MS" w:hAnsi="Trebuchet MS" w:cs="Trebuchet MS"/>
                <w:i/>
                <w:sz w:val="24"/>
              </w:rPr>
              <w:t>[insérer adresse courriel]</w:t>
            </w:r>
          </w:p>
          <w:p w:rsidR="00E53915" w:rsidRDefault="00C55D90">
            <w:pPr>
              <w:suppressAutoHyphens/>
              <w:spacing w:before="60" w:after="60" w:line="240" w:lineRule="auto"/>
              <w:ind w:left="356"/>
              <w:rPr>
                <w:rFonts w:ascii="Trebuchet MS" w:eastAsia="Trebuchet MS" w:hAnsi="Trebuchet MS" w:cs="Trebuchet MS"/>
                <w:sz w:val="24"/>
              </w:rPr>
            </w:pPr>
            <w:r>
              <w:rPr>
                <w:rFonts w:ascii="Trebuchet MS" w:eastAsia="Trebuchet MS" w:hAnsi="Trebuchet MS" w:cs="Trebuchet MS"/>
                <w:b/>
                <w:sz w:val="24"/>
              </w:rPr>
              <w:t>Télécopie</w:t>
            </w:r>
            <w:r>
              <w:rPr>
                <w:rFonts w:ascii="Trebuchet MS" w:eastAsia="Trebuchet MS" w:hAnsi="Trebuchet MS" w:cs="Trebuchet MS"/>
                <w:sz w:val="24"/>
              </w:rPr>
              <w:t xml:space="preserve"> : </w:t>
            </w:r>
            <w:r>
              <w:rPr>
                <w:rFonts w:ascii="Trebuchet MS" w:eastAsia="Trebuchet MS" w:hAnsi="Trebuchet MS" w:cs="Trebuchet MS"/>
                <w:i/>
                <w:sz w:val="24"/>
              </w:rPr>
              <w:t xml:space="preserve">[insérer No télécopie] </w:t>
            </w:r>
            <w:r>
              <w:rPr>
                <w:rFonts w:ascii="Trebuchet MS" w:eastAsia="Trebuchet MS" w:hAnsi="Trebuchet MS" w:cs="Trebuchet MS"/>
                <w:b/>
                <w:i/>
                <w:sz w:val="24"/>
              </w:rPr>
              <w:t>omettre si non utilisé</w:t>
            </w:r>
          </w:p>
          <w:p w:rsidR="00E53915" w:rsidRDefault="00C55D90">
            <w:pPr>
              <w:suppressAutoHyphens/>
              <w:spacing w:before="120" w:after="120" w:line="240" w:lineRule="auto"/>
              <w:ind w:right="289"/>
              <w:jc w:val="both"/>
              <w:rPr>
                <w:rFonts w:ascii="Trebuchet MS" w:eastAsia="Trebuchet MS" w:hAnsi="Trebuchet MS" w:cs="Trebuchet MS"/>
                <w:sz w:val="24"/>
              </w:rPr>
            </w:pPr>
            <w:r>
              <w:rPr>
                <w:rFonts w:ascii="Trebuchet MS" w:eastAsia="Trebuchet MS" w:hAnsi="Trebuchet MS" w:cs="Trebuchet MS"/>
                <w:sz w:val="24"/>
              </w:rPr>
              <w:t>A ce stade du processus de passation du marché, vous pouvez soumettre une réclamation relative à la passation des marchés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d’attente.</w:t>
            </w:r>
          </w:p>
          <w:p w:rsidR="00E53915" w:rsidRDefault="00C55D90">
            <w:pPr>
              <w:suppressAutoHyphens/>
              <w:spacing w:before="120" w:after="120" w:line="240" w:lineRule="auto"/>
              <w:ind w:right="289"/>
              <w:jc w:val="both"/>
              <w:rPr>
                <w:rFonts w:ascii="Trebuchet MS" w:eastAsia="Trebuchet MS" w:hAnsi="Trebuchet MS" w:cs="Trebuchet MS"/>
                <w:sz w:val="24"/>
                <w:u w:val="single"/>
              </w:rPr>
            </w:pPr>
            <w:r>
              <w:rPr>
                <w:rFonts w:ascii="Trebuchet MS" w:eastAsia="Trebuchet MS" w:hAnsi="Trebuchet MS" w:cs="Trebuchet MS"/>
                <w:sz w:val="24"/>
                <w:u w:val="single"/>
              </w:rPr>
              <w:t>Informations complémentaires :</w:t>
            </w:r>
          </w:p>
          <w:p w:rsidR="00E53915" w:rsidRDefault="00C55D90">
            <w:pPr>
              <w:spacing w:before="120" w:after="120" w:line="240" w:lineRule="auto"/>
              <w:ind w:right="289"/>
              <w:jc w:val="both"/>
              <w:rPr>
                <w:rFonts w:ascii="Trebuchet MS" w:eastAsia="Trebuchet MS" w:hAnsi="Trebuchet MS" w:cs="Trebuchet MS"/>
                <w:sz w:val="24"/>
              </w:rPr>
            </w:pPr>
            <w:r>
              <w:rPr>
                <w:rFonts w:ascii="Trebuchet MS" w:eastAsia="Trebuchet MS" w:hAnsi="Trebuchet MS" w:cs="Trebuchet MS"/>
                <w:sz w:val="24"/>
              </w:rPr>
              <w:t xml:space="preserve">Pour  Pour obtenir plus d’informations, prière vous référer aux </w:t>
            </w:r>
            <w:hyperlink r:id="rId28">
              <w:r>
                <w:rPr>
                  <w:rFonts w:ascii="Trebuchet MS" w:eastAsia="Trebuchet MS" w:hAnsi="Trebuchet MS" w:cs="Trebuchet MS"/>
                  <w:color w:val="0000FF"/>
                  <w:sz w:val="24"/>
                  <w:u w:val="single"/>
                </w:rPr>
                <w:t>Règles de Passation de Marchés applicables aux Emprunteurs dans le cadre de financement de projets d’investissement</w:t>
              </w:r>
            </w:hyperlink>
            <w:r>
              <w:rPr>
                <w:rFonts w:ascii="Trebuchet MS" w:eastAsia="Trebuchet MS" w:hAnsi="Trebuchet MS" w:cs="Trebuchet MS"/>
                <w:sz w:val="24"/>
              </w:rPr>
              <w:t xml:space="preserve">, en date de juillet 2016 (Règles de Passation de Marchés) (Annexe III). Il vous est demandé de lire ces documents avant de préparer et présenter votre réclamation. En outre la Recommandation de la Banque Mondiale intitulée </w:t>
            </w:r>
            <w:hyperlink r:id="rId29">
              <w:r>
                <w:rPr>
                  <w:rFonts w:ascii="Trebuchet MS" w:eastAsia="Trebuchet MS" w:hAnsi="Trebuchet MS" w:cs="Trebuchet MS"/>
                  <w:color w:val="0000FF"/>
                  <w:sz w:val="24"/>
                  <w:u w:val="single"/>
                </w:rPr>
                <w:t>« Comment formuler une réclamation relative à la passation des marchés »</w:t>
              </w:r>
            </w:hyperlink>
            <w:r>
              <w:rPr>
                <w:rFonts w:ascii="Trebuchet MS" w:eastAsia="Trebuchet MS" w:hAnsi="Trebuchet MS" w:cs="Trebuchet MS"/>
                <w:sz w:val="24"/>
              </w:rPr>
              <w:t xml:space="preserve"> fournit des explications utiles sur le processus, ainsi qu’un modèle de lettre de réclamation.</w:t>
            </w:r>
          </w:p>
          <w:p w:rsidR="00E53915" w:rsidRDefault="00C55D90">
            <w:pPr>
              <w:suppressAutoHyphens/>
              <w:spacing w:before="120" w:after="120" w:line="240" w:lineRule="auto"/>
              <w:ind w:right="289"/>
              <w:jc w:val="both"/>
              <w:rPr>
                <w:rFonts w:ascii="Trebuchet MS" w:eastAsia="Trebuchet MS" w:hAnsi="Trebuchet MS" w:cs="Trebuchet MS"/>
                <w:sz w:val="24"/>
              </w:rPr>
            </w:pPr>
            <w:r>
              <w:object w:dxaOrig="1382" w:dyaOrig="345">
                <v:rect id="rectole0000000010" o:spid="_x0000_i1035" style="width:69pt;height:17.25pt" o:ole="" o:preferrelative="t" stroked="f">
                  <v:imagedata r:id="rId30" o:title=""/>
                </v:rect>
                <o:OLEObject Type="Embed" ProgID="StaticMetafile" ShapeID="rectole0000000010" DrawAspect="Content" ObjectID="_1816608595" r:id="rId31"/>
              </w:object>
            </w:r>
          </w:p>
          <w:p w:rsidR="00E53915" w:rsidRDefault="00C55D90">
            <w:pPr>
              <w:suppressAutoHyphens/>
              <w:spacing w:after="120" w:line="240" w:lineRule="auto"/>
              <w:ind w:right="289"/>
              <w:jc w:val="both"/>
              <w:rPr>
                <w:rFonts w:ascii="Trebuchet MS" w:eastAsia="Trebuchet MS" w:hAnsi="Trebuchet MS" w:cs="Trebuchet MS"/>
                <w:sz w:val="24"/>
              </w:rPr>
            </w:pPr>
            <w:r>
              <w:rPr>
                <w:rFonts w:ascii="Trebuchet MS" w:eastAsia="Trebuchet MS" w:hAnsi="Trebuchet MS" w:cs="Trebuchet MS"/>
                <w:sz w:val="24"/>
              </w:rPr>
              <w:t>En résumé, les quatre exigences ci-après sont essentielles :</w:t>
            </w:r>
          </w:p>
          <w:p w:rsidR="00E53915" w:rsidRDefault="00C55D90">
            <w:pPr>
              <w:numPr>
                <w:ilvl w:val="0"/>
                <w:numId w:val="215"/>
              </w:numPr>
              <w:suppressAutoHyphens/>
              <w:spacing w:after="120" w:line="240" w:lineRule="auto"/>
              <w:ind w:left="923" w:right="289" w:hanging="425"/>
              <w:jc w:val="both"/>
              <w:rPr>
                <w:rFonts w:ascii="Trebuchet MS" w:eastAsia="Trebuchet MS" w:hAnsi="Trebuchet MS" w:cs="Trebuchet MS"/>
                <w:sz w:val="24"/>
              </w:rPr>
            </w:pPr>
            <w:r>
              <w:rPr>
                <w:rFonts w:ascii="Trebuchet MS" w:eastAsia="Trebuchet MS" w:hAnsi="Trebuchet MS" w:cs="Trebuchet MS"/>
                <w:sz w:val="24"/>
              </w:rPr>
              <w:t>Vous devez être une « partie intéressée ». Dans le cas présent, cela signifie un Soumissionnaire ayant remis une Offre dans le cadre de ce processus de sélection, et destinataire d’une Notification d’intention d’attribution.</w:t>
            </w:r>
          </w:p>
          <w:p w:rsidR="00E53915" w:rsidRDefault="00C55D90">
            <w:pPr>
              <w:numPr>
                <w:ilvl w:val="0"/>
                <w:numId w:val="215"/>
              </w:numPr>
              <w:suppressAutoHyphens/>
              <w:spacing w:after="120" w:line="240" w:lineRule="auto"/>
              <w:ind w:left="923" w:right="289" w:hanging="425"/>
              <w:jc w:val="both"/>
              <w:rPr>
                <w:rFonts w:ascii="Trebuchet MS" w:eastAsia="Trebuchet MS" w:hAnsi="Trebuchet MS" w:cs="Trebuchet MS"/>
                <w:sz w:val="24"/>
              </w:rPr>
            </w:pPr>
            <w:r>
              <w:rPr>
                <w:rFonts w:ascii="Trebuchet MS" w:eastAsia="Trebuchet MS" w:hAnsi="Trebuchet MS" w:cs="Trebuchet MS"/>
                <w:sz w:val="24"/>
              </w:rPr>
              <w:t>La réclamation peut conteste la décision d’attribution du marché exclusivement.</w:t>
            </w:r>
          </w:p>
          <w:p w:rsidR="00E53915" w:rsidRDefault="00C55D90">
            <w:pPr>
              <w:numPr>
                <w:ilvl w:val="0"/>
                <w:numId w:val="215"/>
              </w:numPr>
              <w:suppressAutoHyphens/>
              <w:spacing w:after="120" w:line="240" w:lineRule="auto"/>
              <w:ind w:left="923" w:right="289" w:hanging="425"/>
              <w:jc w:val="both"/>
              <w:rPr>
                <w:rFonts w:ascii="Trebuchet MS" w:eastAsia="Trebuchet MS" w:hAnsi="Trebuchet MS" w:cs="Trebuchet MS"/>
                <w:sz w:val="24"/>
              </w:rPr>
            </w:pPr>
            <w:r>
              <w:rPr>
                <w:rFonts w:ascii="Trebuchet MS" w:eastAsia="Trebuchet MS" w:hAnsi="Trebuchet MS" w:cs="Trebuchet MS"/>
                <w:sz w:val="24"/>
              </w:rPr>
              <w:t>La réclamation doit être reçue avant la date et l’heure limites indiquées ci-avant.</w:t>
            </w:r>
          </w:p>
          <w:p w:rsidR="00E53915" w:rsidRDefault="00C55D90">
            <w:pPr>
              <w:numPr>
                <w:ilvl w:val="0"/>
                <w:numId w:val="215"/>
              </w:numPr>
              <w:suppressAutoHyphens/>
              <w:spacing w:after="120" w:line="240" w:lineRule="auto"/>
              <w:ind w:left="923" w:right="289" w:hanging="425"/>
              <w:jc w:val="both"/>
            </w:pPr>
            <w:r>
              <w:rPr>
                <w:rFonts w:ascii="Trebuchet MS" w:eastAsia="Trebuchet MS" w:hAnsi="Trebuchet MS" w:cs="Trebuchet MS"/>
                <w:sz w:val="24"/>
              </w:rPr>
              <w:t>Vous devez fournir dans la réclamation, tous les renseignements demandés par les Règles de Passation de Marchés (comme décrits à l’Annexe III).</w:t>
            </w:r>
          </w:p>
        </w:tc>
      </w:tr>
    </w:tbl>
    <w:p w:rsidR="00E53915" w:rsidRDefault="00C55D90">
      <w:pPr>
        <w:numPr>
          <w:ilvl w:val="0"/>
          <w:numId w:val="215"/>
        </w:numPr>
        <w:suppressAutoHyphens/>
        <w:spacing w:before="240" w:after="120" w:line="240" w:lineRule="auto"/>
        <w:ind w:left="284" w:right="289" w:hanging="284"/>
        <w:jc w:val="both"/>
        <w:rPr>
          <w:rFonts w:ascii="Trebuchet MS" w:eastAsia="Trebuchet MS" w:hAnsi="Trebuchet MS" w:cs="Trebuchet MS"/>
          <w:b/>
          <w:sz w:val="24"/>
        </w:rPr>
      </w:pPr>
      <w:r>
        <w:rPr>
          <w:rFonts w:ascii="Trebuchet MS" w:eastAsia="Trebuchet MS" w:hAnsi="Trebuchet MS" w:cs="Trebuchet MS"/>
          <w:b/>
          <w:sz w:val="24"/>
        </w:rPr>
        <w:lastRenderedPageBreak/>
        <w:t xml:space="preserve">Période d’attente </w:t>
      </w:r>
    </w:p>
    <w:tbl>
      <w:tblPr>
        <w:tblW w:w="0" w:type="auto"/>
        <w:tblInd w:w="98" w:type="dxa"/>
        <w:tblCellMar>
          <w:left w:w="10" w:type="dxa"/>
          <w:right w:w="10" w:type="dxa"/>
        </w:tblCellMar>
        <w:tblLook w:val="0000" w:firstRow="0" w:lastRow="0" w:firstColumn="0" w:lastColumn="0" w:noHBand="0" w:noVBand="0"/>
      </w:tblPr>
      <w:tblGrid>
        <w:gridCol w:w="9113"/>
      </w:tblGrid>
      <w:tr w:rsidR="00E53915">
        <w:tblPrEx>
          <w:tblCellMar>
            <w:top w:w="0" w:type="dxa"/>
            <w:bottom w:w="0" w:type="dxa"/>
          </w:tblCellMar>
        </w:tblPrEx>
        <w:trPr>
          <w:trHeight w:val="1"/>
        </w:trPr>
        <w:tc>
          <w:tcPr>
            <w:tcW w:w="9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0" w:line="240" w:lineRule="auto"/>
              <w:ind w:left="144" w:right="289"/>
              <w:jc w:val="both"/>
              <w:rPr>
                <w:rFonts w:ascii="Trebuchet MS" w:eastAsia="Trebuchet MS" w:hAnsi="Trebuchet MS" w:cs="Trebuchet MS"/>
                <w:b/>
                <w:sz w:val="24"/>
              </w:rPr>
            </w:pPr>
            <w:r>
              <w:rPr>
                <w:rFonts w:ascii="Trebuchet MS" w:eastAsia="Trebuchet MS" w:hAnsi="Trebuchet MS" w:cs="Trebuchet MS"/>
                <w:b/>
                <w:sz w:val="24"/>
              </w:rPr>
              <w:t xml:space="preserve">DATE ET HEURE LIMITES : l’heure et la date limite d’expiration de la Période d’attente est minuit le </w:t>
            </w:r>
            <w:r>
              <w:rPr>
                <w:rFonts w:ascii="Trebuchet MS" w:eastAsia="Trebuchet MS" w:hAnsi="Trebuchet MS" w:cs="Trebuchet MS"/>
                <w:b/>
                <w:i/>
                <w:sz w:val="24"/>
              </w:rPr>
              <w:t>[insérer la date]</w:t>
            </w:r>
            <w:r>
              <w:rPr>
                <w:rFonts w:ascii="Trebuchet MS" w:eastAsia="Trebuchet MS" w:hAnsi="Trebuchet MS" w:cs="Trebuchet MS"/>
                <w:b/>
                <w:sz w:val="24"/>
              </w:rPr>
              <w:t xml:space="preserve"> (heure locale).</w:t>
            </w:r>
          </w:p>
          <w:p w:rsidR="00E53915" w:rsidRDefault="00C55D90">
            <w:pPr>
              <w:suppressAutoHyphens/>
              <w:spacing w:before="120" w:after="120" w:line="240" w:lineRule="auto"/>
              <w:ind w:left="144" w:right="289"/>
              <w:jc w:val="both"/>
              <w:rPr>
                <w:rFonts w:ascii="Trebuchet MS" w:eastAsia="Trebuchet MS" w:hAnsi="Trebuchet MS" w:cs="Trebuchet MS"/>
                <w:sz w:val="24"/>
              </w:rPr>
            </w:pPr>
            <w:r>
              <w:rPr>
                <w:rFonts w:ascii="Trebuchet MS" w:eastAsia="Trebuchet MS" w:hAnsi="Trebuchet MS" w:cs="Trebuchet MS"/>
                <w:sz w:val="24"/>
              </w:rPr>
              <w:t>La période d’attente est de dix (10) jours ouvrables à compter de la date d’envoi de la présente Notification de l’intention d’attribution.</w:t>
            </w:r>
          </w:p>
          <w:p w:rsidR="00E53915" w:rsidRDefault="00C55D90">
            <w:pPr>
              <w:suppressAutoHyphens/>
              <w:spacing w:after="120" w:line="240" w:lineRule="auto"/>
              <w:ind w:left="144" w:right="289"/>
              <w:jc w:val="both"/>
            </w:pPr>
            <w:r>
              <w:rPr>
                <w:rFonts w:ascii="Trebuchet MS" w:eastAsia="Trebuchet MS" w:hAnsi="Trebuchet MS" w:cs="Trebuchet MS"/>
                <w:sz w:val="24"/>
              </w:rPr>
              <w:t xml:space="preserve">La période d’attente pourra être prorogée. Cela pourrait survenir lorsque nous ne sommes pas en mesure d’accorder un débriefing dans le délai de cinq </w:t>
            </w:r>
            <w:r>
              <w:rPr>
                <w:rFonts w:ascii="Trebuchet MS" w:eastAsia="Trebuchet MS" w:hAnsi="Trebuchet MS" w:cs="Trebuchet MS"/>
                <w:sz w:val="24"/>
              </w:rPr>
              <w:lastRenderedPageBreak/>
              <w:t xml:space="preserve">(5) jours ouvrables prescrit. Dans un tel cas, nous vous notifierons la prorogation </w:t>
            </w:r>
          </w:p>
        </w:tc>
      </w:tr>
    </w:tbl>
    <w:p w:rsidR="00E53915" w:rsidRDefault="00C55D90">
      <w:pPr>
        <w:suppressAutoHyphens/>
        <w:spacing w:before="120" w:after="0" w:line="240" w:lineRule="auto"/>
        <w:ind w:right="288"/>
        <w:jc w:val="both"/>
        <w:rPr>
          <w:rFonts w:ascii="Trebuchet MS" w:eastAsia="Trebuchet MS" w:hAnsi="Trebuchet MS" w:cs="Trebuchet MS"/>
          <w:sz w:val="24"/>
        </w:rPr>
      </w:pPr>
      <w:r>
        <w:rPr>
          <w:rFonts w:ascii="Trebuchet MS" w:eastAsia="Trebuchet MS" w:hAnsi="Trebuchet MS" w:cs="Trebuchet MS"/>
          <w:sz w:val="24"/>
        </w:rPr>
        <w:lastRenderedPageBreak/>
        <w:t>Pour toute question relative à la présente Notification, prière nous contacter.</w:t>
      </w:r>
    </w:p>
    <w:p w:rsidR="00E53915" w:rsidRDefault="00C55D90">
      <w:pPr>
        <w:suppressAutoHyphens/>
        <w:spacing w:before="120" w:after="0" w:line="240" w:lineRule="auto"/>
        <w:ind w:right="288"/>
        <w:jc w:val="both"/>
        <w:rPr>
          <w:rFonts w:ascii="Trebuchet MS" w:eastAsia="Trebuchet MS" w:hAnsi="Trebuchet MS" w:cs="Trebuchet MS"/>
          <w:sz w:val="24"/>
        </w:rPr>
      </w:pPr>
      <w:r>
        <w:rPr>
          <w:rFonts w:ascii="Trebuchet MS" w:eastAsia="Trebuchet MS" w:hAnsi="Trebuchet MS" w:cs="Trebuchet MS"/>
          <w:sz w:val="24"/>
        </w:rPr>
        <w:t xml:space="preserve">Au nom de </w:t>
      </w:r>
      <w:r>
        <w:rPr>
          <w:rFonts w:ascii="Trebuchet MS" w:eastAsia="Trebuchet MS" w:hAnsi="Trebuchet MS" w:cs="Trebuchet MS"/>
          <w:i/>
          <w:sz w:val="24"/>
        </w:rPr>
        <w:t>[insérer le nom du Maître d’Ouvrage] :</w:t>
      </w:r>
    </w:p>
    <w:p w:rsidR="00E53915" w:rsidRDefault="00C55D90">
      <w:pPr>
        <w:tabs>
          <w:tab w:val="left" w:pos="9000"/>
        </w:tabs>
        <w:suppressAutoHyphens/>
        <w:spacing w:before="120" w:after="0" w:line="240" w:lineRule="auto"/>
        <w:ind w:left="1560" w:hanging="1560"/>
        <w:rPr>
          <w:rFonts w:ascii="Trebuchet MS" w:eastAsia="Trebuchet MS" w:hAnsi="Trebuchet MS" w:cs="Trebuchet MS"/>
          <w:sz w:val="24"/>
        </w:rPr>
      </w:pPr>
      <w:r>
        <w:rPr>
          <w:rFonts w:ascii="Trebuchet MS" w:eastAsia="Trebuchet MS" w:hAnsi="Trebuchet MS" w:cs="Trebuchet MS"/>
          <w:b/>
          <w:sz w:val="24"/>
        </w:rPr>
        <w:t>Signature :</w:t>
      </w:r>
      <w:r>
        <w:rPr>
          <w:rFonts w:ascii="Trebuchet MS" w:eastAsia="Trebuchet MS" w:hAnsi="Trebuchet MS" w:cs="Trebuchet MS"/>
          <w:sz w:val="24"/>
        </w:rPr>
        <w:t xml:space="preserve"> </w:t>
      </w:r>
      <w:r>
        <w:rPr>
          <w:rFonts w:ascii="Trebuchet MS" w:eastAsia="Trebuchet MS" w:hAnsi="Trebuchet MS" w:cs="Trebuchet MS"/>
          <w:sz w:val="24"/>
        </w:rPr>
        <w:tab/>
        <w:t>______________________________________________</w:t>
      </w:r>
    </w:p>
    <w:p w:rsidR="00E53915" w:rsidRDefault="00C55D90">
      <w:pPr>
        <w:tabs>
          <w:tab w:val="left" w:pos="9000"/>
        </w:tabs>
        <w:suppressAutoHyphens/>
        <w:spacing w:before="120" w:after="0" w:line="240" w:lineRule="auto"/>
        <w:ind w:left="1560" w:hanging="1560"/>
        <w:rPr>
          <w:rFonts w:ascii="Trebuchet MS" w:eastAsia="Trebuchet MS" w:hAnsi="Trebuchet MS" w:cs="Trebuchet MS"/>
          <w:sz w:val="24"/>
        </w:rPr>
      </w:pPr>
      <w:r>
        <w:rPr>
          <w:rFonts w:ascii="Trebuchet MS" w:eastAsia="Trebuchet MS" w:hAnsi="Trebuchet MS" w:cs="Trebuchet MS"/>
          <w:b/>
          <w:sz w:val="24"/>
        </w:rPr>
        <w:t>Nom :</w:t>
      </w:r>
      <w:r>
        <w:rPr>
          <w:rFonts w:ascii="Trebuchet MS" w:eastAsia="Trebuchet MS" w:hAnsi="Trebuchet MS" w:cs="Trebuchet MS"/>
          <w:sz w:val="24"/>
        </w:rPr>
        <w:tab/>
        <w:t>______________________________________________</w:t>
      </w:r>
    </w:p>
    <w:p w:rsidR="00E53915" w:rsidRDefault="00C55D90">
      <w:pPr>
        <w:tabs>
          <w:tab w:val="left" w:pos="9000"/>
        </w:tabs>
        <w:suppressAutoHyphens/>
        <w:spacing w:before="120" w:after="0" w:line="240" w:lineRule="auto"/>
        <w:ind w:left="1560" w:hanging="1560"/>
        <w:rPr>
          <w:rFonts w:ascii="Trebuchet MS" w:eastAsia="Trebuchet MS" w:hAnsi="Trebuchet MS" w:cs="Trebuchet MS"/>
          <w:sz w:val="24"/>
        </w:rPr>
      </w:pPr>
      <w:r>
        <w:rPr>
          <w:rFonts w:ascii="Trebuchet MS" w:eastAsia="Trebuchet MS" w:hAnsi="Trebuchet MS" w:cs="Trebuchet MS"/>
          <w:b/>
          <w:sz w:val="24"/>
        </w:rPr>
        <w:t>Titre/position </w:t>
      </w:r>
      <w:proofErr w:type="gramStart"/>
      <w:r>
        <w:rPr>
          <w:rFonts w:ascii="Trebuchet MS" w:eastAsia="Trebuchet MS" w:hAnsi="Trebuchet MS" w:cs="Trebuchet MS"/>
          <w:b/>
          <w:sz w:val="24"/>
        </w:rPr>
        <w:t>:</w:t>
      </w:r>
      <w:r>
        <w:rPr>
          <w:rFonts w:ascii="Trebuchet MS" w:eastAsia="Trebuchet MS" w:hAnsi="Trebuchet MS" w:cs="Trebuchet MS"/>
          <w:sz w:val="24"/>
        </w:rPr>
        <w:t>_</w:t>
      </w:r>
      <w:proofErr w:type="gramEnd"/>
      <w:r>
        <w:rPr>
          <w:rFonts w:ascii="Trebuchet MS" w:eastAsia="Trebuchet MS" w:hAnsi="Trebuchet MS" w:cs="Trebuchet MS"/>
          <w:sz w:val="24"/>
        </w:rPr>
        <w:t>__________________________________________</w:t>
      </w:r>
    </w:p>
    <w:p w:rsidR="00E53915" w:rsidRDefault="00C55D90">
      <w:pPr>
        <w:tabs>
          <w:tab w:val="left" w:pos="9000"/>
        </w:tabs>
        <w:suppressAutoHyphens/>
        <w:spacing w:before="120" w:after="0" w:line="240" w:lineRule="auto"/>
        <w:ind w:left="1560" w:hanging="1560"/>
        <w:rPr>
          <w:rFonts w:ascii="Trebuchet MS" w:eastAsia="Trebuchet MS" w:hAnsi="Trebuchet MS" w:cs="Trebuchet MS"/>
          <w:sz w:val="24"/>
        </w:rPr>
      </w:pPr>
      <w:r>
        <w:rPr>
          <w:rFonts w:ascii="Trebuchet MS" w:eastAsia="Trebuchet MS" w:hAnsi="Trebuchet MS" w:cs="Trebuchet MS"/>
          <w:b/>
          <w:sz w:val="24"/>
        </w:rPr>
        <w:t>Téléphone :</w:t>
      </w:r>
      <w:r>
        <w:rPr>
          <w:rFonts w:ascii="Trebuchet MS" w:eastAsia="Trebuchet MS" w:hAnsi="Trebuchet MS" w:cs="Trebuchet MS"/>
          <w:sz w:val="24"/>
        </w:rPr>
        <w:tab/>
        <w:t>______________________________________________</w:t>
      </w:r>
    </w:p>
    <w:p w:rsidR="00E53915" w:rsidRDefault="00C55D90">
      <w:pPr>
        <w:tabs>
          <w:tab w:val="left" w:pos="9000"/>
        </w:tabs>
        <w:suppressAutoHyphens/>
        <w:spacing w:before="120" w:after="0" w:line="240" w:lineRule="auto"/>
        <w:ind w:left="1560" w:hanging="1560"/>
        <w:rPr>
          <w:rFonts w:ascii="Trebuchet MS" w:eastAsia="Trebuchet MS" w:hAnsi="Trebuchet MS" w:cs="Trebuchet MS"/>
          <w:sz w:val="24"/>
        </w:rPr>
      </w:pPr>
      <w:r>
        <w:rPr>
          <w:rFonts w:ascii="Trebuchet MS" w:eastAsia="Trebuchet MS" w:hAnsi="Trebuchet MS" w:cs="Trebuchet MS"/>
          <w:b/>
          <w:sz w:val="24"/>
        </w:rPr>
        <w:t>Courriel :</w:t>
      </w:r>
      <w:r>
        <w:rPr>
          <w:rFonts w:ascii="Trebuchet MS" w:eastAsia="Trebuchet MS" w:hAnsi="Trebuchet MS" w:cs="Trebuchet MS"/>
          <w:sz w:val="24"/>
        </w:rPr>
        <w:tab/>
        <w:t>______________________________________________</w:t>
      </w:r>
    </w:p>
    <w:p w:rsidR="00E53915" w:rsidRDefault="00E53915">
      <w:pPr>
        <w:spacing w:after="240" w:line="276" w:lineRule="auto"/>
        <w:jc w:val="both"/>
        <w:rPr>
          <w:rFonts w:ascii="Trebuchet MS" w:eastAsia="Trebuchet MS" w:hAnsi="Trebuchet MS" w:cs="Trebuchet MS"/>
          <w:b/>
          <w:sz w:val="36"/>
        </w:rPr>
      </w:pPr>
    </w:p>
    <w:p w:rsidR="00E53915" w:rsidRDefault="00C55D90">
      <w:pPr>
        <w:spacing w:after="240" w:line="276" w:lineRule="auto"/>
        <w:jc w:val="both"/>
        <w:rPr>
          <w:rFonts w:ascii="Trebuchet MS" w:eastAsia="Trebuchet MS" w:hAnsi="Trebuchet MS" w:cs="Trebuchet MS"/>
          <w:b/>
          <w:sz w:val="36"/>
        </w:rPr>
      </w:pPr>
      <w:r>
        <w:rPr>
          <w:rFonts w:ascii="Trebuchet MS" w:eastAsia="Trebuchet MS" w:hAnsi="Trebuchet MS" w:cs="Trebuchet MS"/>
          <w:b/>
          <w:sz w:val="36"/>
        </w:rPr>
        <w:t>Modèle de Lettre de Notification d’Attribution de marché</w:t>
      </w:r>
    </w:p>
    <w:p w:rsidR="00E53915" w:rsidRDefault="00C55D90">
      <w:pPr>
        <w:spacing w:after="0" w:line="276" w:lineRule="auto"/>
        <w:jc w:val="both"/>
        <w:rPr>
          <w:rFonts w:ascii="Trebuchet MS" w:eastAsia="Trebuchet MS" w:hAnsi="Trebuchet MS" w:cs="Trebuchet MS"/>
          <w:i/>
          <w:sz w:val="24"/>
        </w:rPr>
      </w:pPr>
      <w:r>
        <w:rPr>
          <w:rFonts w:ascii="Trebuchet MS" w:eastAsia="Trebuchet MS" w:hAnsi="Trebuchet MS" w:cs="Trebuchet MS"/>
          <w:i/>
          <w:sz w:val="24"/>
        </w:rPr>
        <w:t>[</w:t>
      </w:r>
      <w:proofErr w:type="gramStart"/>
      <w:r>
        <w:rPr>
          <w:rFonts w:ascii="Trebuchet MS" w:eastAsia="Trebuchet MS" w:hAnsi="Trebuchet MS" w:cs="Trebuchet MS"/>
          <w:i/>
          <w:sz w:val="24"/>
        </w:rPr>
        <w:t>modifier</w:t>
      </w:r>
      <w:proofErr w:type="gramEnd"/>
      <w:r>
        <w:rPr>
          <w:rFonts w:ascii="Trebuchet MS" w:eastAsia="Trebuchet MS" w:hAnsi="Trebuchet MS" w:cs="Trebuchet MS"/>
          <w:i/>
          <w:sz w:val="24"/>
        </w:rPr>
        <w:t xml:space="preserve"> comme approprié]</w:t>
      </w:r>
    </w:p>
    <w:p w:rsidR="00E53915" w:rsidRDefault="00E53915">
      <w:pPr>
        <w:spacing w:after="0" w:line="276" w:lineRule="auto"/>
        <w:jc w:val="both"/>
        <w:rPr>
          <w:rFonts w:ascii="Trebuchet MS" w:eastAsia="Trebuchet MS" w:hAnsi="Trebuchet MS" w:cs="Trebuchet MS"/>
          <w:i/>
          <w:sz w:val="24"/>
        </w:rPr>
      </w:pPr>
    </w:p>
    <w:p w:rsidR="00E53915" w:rsidRDefault="00C55D90">
      <w:pPr>
        <w:spacing w:after="0" w:line="276" w:lineRule="auto"/>
        <w:jc w:val="both"/>
        <w:rPr>
          <w:rFonts w:ascii="Trebuchet MS" w:eastAsia="Trebuchet MS" w:hAnsi="Trebuchet MS" w:cs="Trebuchet MS"/>
          <w:i/>
          <w:sz w:val="24"/>
        </w:rPr>
      </w:pPr>
      <w:r>
        <w:rPr>
          <w:rFonts w:ascii="Trebuchet MS" w:eastAsia="Trebuchet MS" w:hAnsi="Trebuchet MS" w:cs="Trebuchet MS"/>
          <w:i/>
          <w:sz w:val="24"/>
        </w:rPr>
        <w:t>[Utiliser un papier à en-tête du Maître d’Ouvrage]</w:t>
      </w:r>
    </w:p>
    <w:p w:rsidR="00E53915" w:rsidRDefault="00E53915">
      <w:pPr>
        <w:suppressAutoHyphens/>
        <w:spacing w:after="120" w:line="276" w:lineRule="auto"/>
        <w:ind w:left="6480"/>
        <w:jc w:val="both"/>
        <w:rPr>
          <w:rFonts w:ascii="Trebuchet MS" w:eastAsia="Trebuchet MS" w:hAnsi="Trebuchet MS" w:cs="Trebuchet MS"/>
          <w:sz w:val="24"/>
        </w:rPr>
      </w:pPr>
    </w:p>
    <w:p w:rsidR="00E53915" w:rsidRDefault="00C55D90">
      <w:pPr>
        <w:suppressAutoHyphens/>
        <w:spacing w:after="120" w:line="276" w:lineRule="auto"/>
        <w:ind w:left="6480"/>
        <w:jc w:val="both"/>
        <w:rPr>
          <w:rFonts w:ascii="Trebuchet MS" w:eastAsia="Trebuchet MS" w:hAnsi="Trebuchet MS" w:cs="Trebuchet MS"/>
          <w:sz w:val="24"/>
        </w:rPr>
      </w:pPr>
      <w:r>
        <w:rPr>
          <w:rFonts w:ascii="Trebuchet MS" w:eastAsia="Trebuchet MS" w:hAnsi="Trebuchet MS" w:cs="Trebuchet MS"/>
          <w:sz w:val="24"/>
        </w:rPr>
        <w:t xml:space="preserve">Date : </w:t>
      </w:r>
      <w:r>
        <w:rPr>
          <w:rFonts w:ascii="Trebuchet MS" w:eastAsia="Trebuchet MS" w:hAnsi="Trebuchet MS" w:cs="Trebuchet MS"/>
          <w:i/>
          <w:sz w:val="24"/>
        </w:rPr>
        <w:t>[date]</w:t>
      </w:r>
    </w:p>
    <w:p w:rsidR="00E53915" w:rsidRDefault="00C55D90">
      <w:pPr>
        <w:suppressAutoHyphens/>
        <w:spacing w:after="0" w:line="276" w:lineRule="auto"/>
        <w:jc w:val="both"/>
        <w:rPr>
          <w:rFonts w:ascii="Trebuchet MS" w:eastAsia="Trebuchet MS" w:hAnsi="Trebuchet MS" w:cs="Trebuchet MS"/>
          <w:i/>
          <w:sz w:val="24"/>
        </w:rPr>
      </w:pPr>
      <w:r>
        <w:rPr>
          <w:rFonts w:ascii="Trebuchet MS" w:eastAsia="Trebuchet MS" w:hAnsi="Trebuchet MS" w:cs="Trebuchet MS"/>
          <w:sz w:val="24"/>
        </w:rPr>
        <w:t xml:space="preserve">A : </w:t>
      </w:r>
      <w:r>
        <w:rPr>
          <w:rFonts w:ascii="Trebuchet MS" w:eastAsia="Trebuchet MS" w:hAnsi="Trebuchet MS" w:cs="Trebuchet MS"/>
          <w:i/>
          <w:sz w:val="24"/>
        </w:rPr>
        <w:t>[nom et adresse de l’Entreprise]</w:t>
      </w:r>
    </w:p>
    <w:p w:rsidR="00E53915" w:rsidRDefault="00E53915">
      <w:pPr>
        <w:suppressAutoHyphens/>
        <w:spacing w:after="0" w:line="276" w:lineRule="auto"/>
        <w:jc w:val="both"/>
        <w:rPr>
          <w:rFonts w:ascii="Trebuchet MS" w:eastAsia="Trebuchet MS" w:hAnsi="Trebuchet MS" w:cs="Trebuchet MS"/>
          <w:sz w:val="24"/>
        </w:rPr>
      </w:pPr>
    </w:p>
    <w:p w:rsidR="00E53915" w:rsidRDefault="00E53915">
      <w:pPr>
        <w:suppressAutoHyphens/>
        <w:spacing w:after="0" w:line="276" w:lineRule="auto"/>
        <w:jc w:val="both"/>
        <w:rPr>
          <w:rFonts w:ascii="Trebuchet MS" w:eastAsia="Trebuchet MS" w:hAnsi="Trebuchet MS" w:cs="Trebuchet MS"/>
          <w:sz w:val="24"/>
        </w:rPr>
      </w:pPr>
    </w:p>
    <w:p w:rsidR="00E53915" w:rsidRDefault="00C55D90">
      <w:pPr>
        <w:suppressAutoHyphens/>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Objet : </w:t>
      </w:r>
      <w:r>
        <w:rPr>
          <w:rFonts w:ascii="Trebuchet MS" w:eastAsia="Trebuchet MS" w:hAnsi="Trebuchet MS" w:cs="Trebuchet MS"/>
          <w:b/>
          <w:i/>
          <w:sz w:val="24"/>
        </w:rPr>
        <w:t xml:space="preserve">Notification d’attribution du Marché No </w:t>
      </w:r>
      <w:r>
        <w:rPr>
          <w:rFonts w:ascii="Trebuchet MS" w:eastAsia="Trebuchet MS" w:hAnsi="Trebuchet MS" w:cs="Trebuchet MS"/>
          <w:sz w:val="24"/>
        </w:rPr>
        <w:t xml:space="preserve">. . . . . . . . ..  </w:t>
      </w:r>
    </w:p>
    <w:p w:rsidR="00E53915" w:rsidRDefault="00E53915">
      <w:pPr>
        <w:suppressAutoHyphens/>
        <w:spacing w:after="0" w:line="276" w:lineRule="auto"/>
        <w:jc w:val="both"/>
        <w:rPr>
          <w:rFonts w:ascii="Trebuchet MS" w:eastAsia="Trebuchet MS" w:hAnsi="Trebuchet MS" w:cs="Trebuchet MS"/>
          <w:sz w:val="24"/>
        </w:rPr>
      </w:pPr>
    </w:p>
    <w:p w:rsidR="00E53915" w:rsidRDefault="00E53915">
      <w:pPr>
        <w:suppressAutoHyphens/>
        <w:spacing w:after="0" w:line="276" w:lineRule="auto"/>
        <w:jc w:val="both"/>
        <w:rPr>
          <w:rFonts w:ascii="Trebuchet MS" w:eastAsia="Trebuchet MS" w:hAnsi="Trebuchet MS" w:cs="Trebuchet MS"/>
          <w:sz w:val="24"/>
        </w:rPr>
      </w:pPr>
    </w:p>
    <w:p w:rsidR="00E53915" w:rsidRDefault="00C55D90">
      <w:pPr>
        <w:suppressAutoHyphens/>
        <w:spacing w:after="0" w:line="276" w:lineRule="auto"/>
        <w:jc w:val="both"/>
        <w:rPr>
          <w:rFonts w:ascii="Trebuchet MS" w:eastAsia="Trebuchet MS" w:hAnsi="Trebuchet MS" w:cs="Trebuchet MS"/>
          <w:sz w:val="24"/>
        </w:rPr>
      </w:pPr>
      <w:r>
        <w:rPr>
          <w:rFonts w:ascii="Trebuchet MS" w:eastAsia="Trebuchet MS" w:hAnsi="Trebuchet MS" w:cs="Trebuchet MS"/>
          <w:sz w:val="24"/>
        </w:rPr>
        <w:t>Messieurs,</w:t>
      </w:r>
    </w:p>
    <w:p w:rsidR="00E53915" w:rsidRDefault="00E53915">
      <w:pPr>
        <w:suppressAutoHyphens/>
        <w:spacing w:after="0" w:line="276" w:lineRule="auto"/>
        <w:jc w:val="both"/>
        <w:rPr>
          <w:rFonts w:ascii="Trebuchet MS" w:eastAsia="Trebuchet MS" w:hAnsi="Trebuchet MS" w:cs="Trebuchet MS"/>
          <w:sz w:val="24"/>
        </w:rPr>
      </w:pPr>
    </w:p>
    <w:p w:rsidR="00E53915" w:rsidRDefault="00C55D90">
      <w:pPr>
        <w:suppressAutoHyphens/>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La présente a pour but de vous notifier que votre Cotation en date du </w:t>
      </w:r>
      <w:r>
        <w:rPr>
          <w:rFonts w:ascii="Trebuchet MS" w:eastAsia="Trebuchet MS" w:hAnsi="Trebuchet MS" w:cs="Trebuchet MS"/>
          <w:b/>
          <w:i/>
          <w:sz w:val="24"/>
        </w:rPr>
        <w:t>[date]</w:t>
      </w:r>
      <w:r>
        <w:rPr>
          <w:rFonts w:ascii="Trebuchet MS" w:eastAsia="Trebuchet MS" w:hAnsi="Trebuchet MS" w:cs="Trebuchet MS"/>
          <w:b/>
          <w:sz w:val="24"/>
        </w:rPr>
        <w:t xml:space="preserve"> </w:t>
      </w:r>
      <w:r>
        <w:rPr>
          <w:rFonts w:ascii="Trebuchet MS" w:eastAsia="Trebuchet MS" w:hAnsi="Trebuchet MS" w:cs="Trebuchet MS"/>
          <w:sz w:val="24"/>
        </w:rPr>
        <w:t xml:space="preserve">pour l’exécution des Travaux </w:t>
      </w:r>
      <w:r>
        <w:rPr>
          <w:rFonts w:ascii="Trebuchet MS" w:eastAsia="Trebuchet MS" w:hAnsi="Trebuchet MS" w:cs="Trebuchet MS"/>
          <w:b/>
          <w:i/>
          <w:sz w:val="24"/>
        </w:rPr>
        <w:t>[nom du marché et identification]</w:t>
      </w:r>
      <w:r>
        <w:rPr>
          <w:rFonts w:ascii="Trebuchet MS" w:eastAsia="Trebuchet MS" w:hAnsi="Trebuchet MS" w:cs="Trebuchet MS"/>
          <w:b/>
          <w:sz w:val="24"/>
        </w:rPr>
        <w:t xml:space="preserve"> </w:t>
      </w:r>
      <w:r>
        <w:rPr>
          <w:rFonts w:ascii="Trebuchet MS" w:eastAsia="Trebuchet MS" w:hAnsi="Trebuchet MS" w:cs="Trebuchet MS"/>
          <w:sz w:val="24"/>
        </w:rPr>
        <w:t xml:space="preserve">pour le montant du Marché de </w:t>
      </w:r>
      <w:r>
        <w:rPr>
          <w:rFonts w:ascii="Trebuchet MS" w:eastAsia="Trebuchet MS" w:hAnsi="Trebuchet MS" w:cs="Trebuchet MS"/>
          <w:b/>
          <w:i/>
          <w:sz w:val="24"/>
        </w:rPr>
        <w:t>[montant en chiffres et en lettres, nom de la monnaie]</w:t>
      </w:r>
      <w:r>
        <w:rPr>
          <w:rFonts w:ascii="Trebuchet MS" w:eastAsia="Trebuchet MS" w:hAnsi="Trebuchet MS" w:cs="Trebuchet MS"/>
          <w:sz w:val="24"/>
        </w:rPr>
        <w:t>, est acceptée par nos services.</w:t>
      </w:r>
    </w:p>
    <w:p w:rsidR="00E53915" w:rsidRDefault="00E53915">
      <w:pPr>
        <w:suppressAutoHyphens/>
        <w:spacing w:after="0" w:line="276" w:lineRule="auto"/>
        <w:jc w:val="both"/>
        <w:rPr>
          <w:rFonts w:ascii="Trebuchet MS" w:eastAsia="Trebuchet MS" w:hAnsi="Trebuchet MS" w:cs="Trebuchet MS"/>
          <w:sz w:val="24"/>
        </w:rPr>
      </w:pPr>
    </w:p>
    <w:p w:rsidR="00E53915" w:rsidRDefault="00C55D90">
      <w:pPr>
        <w:suppressAutoHyphens/>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Veuillez trouver ci-joint l’Acte d’Engagement, qu’il vous est demandé de retourner </w:t>
      </w:r>
      <w:proofErr w:type="gramStart"/>
      <w:r>
        <w:rPr>
          <w:rFonts w:ascii="Trebuchet MS" w:eastAsia="Trebuchet MS" w:hAnsi="Trebuchet MS" w:cs="Trebuchet MS"/>
          <w:sz w:val="24"/>
        </w:rPr>
        <w:t>signé</w:t>
      </w:r>
      <w:proofErr w:type="gramEnd"/>
      <w:r>
        <w:rPr>
          <w:rFonts w:ascii="Trebuchet MS" w:eastAsia="Trebuchet MS" w:hAnsi="Trebuchet MS" w:cs="Trebuchet MS"/>
          <w:sz w:val="24"/>
        </w:rPr>
        <w:t xml:space="preserve"> dans le délai de </w:t>
      </w:r>
      <w:r>
        <w:rPr>
          <w:rFonts w:ascii="Trebuchet MS" w:eastAsia="Trebuchet MS" w:hAnsi="Trebuchet MS" w:cs="Trebuchet MS"/>
          <w:i/>
          <w:sz w:val="24"/>
        </w:rPr>
        <w:t>[insérer le nombre de jours]</w:t>
      </w:r>
      <w:r>
        <w:rPr>
          <w:rFonts w:ascii="Trebuchet MS" w:eastAsia="Trebuchet MS" w:hAnsi="Trebuchet MS" w:cs="Trebuchet MS"/>
          <w:sz w:val="24"/>
        </w:rPr>
        <w:t xml:space="preserve"> jours.</w:t>
      </w:r>
    </w:p>
    <w:p w:rsidR="00E53915" w:rsidRDefault="00E53915">
      <w:pPr>
        <w:suppressAutoHyphens/>
        <w:spacing w:after="0" w:line="276" w:lineRule="auto"/>
        <w:jc w:val="both"/>
        <w:rPr>
          <w:rFonts w:ascii="Trebuchet MS" w:eastAsia="Trebuchet MS" w:hAnsi="Trebuchet MS" w:cs="Trebuchet MS"/>
          <w:sz w:val="24"/>
        </w:rPr>
      </w:pPr>
    </w:p>
    <w:p w:rsidR="00E53915" w:rsidRDefault="00C55D90">
      <w:pPr>
        <w:suppressAutoHyphens/>
        <w:spacing w:after="0" w:line="276" w:lineRule="auto"/>
        <w:jc w:val="both"/>
        <w:rPr>
          <w:rFonts w:ascii="Trebuchet MS" w:eastAsia="Trebuchet MS" w:hAnsi="Trebuchet MS" w:cs="Trebuchet MS"/>
          <w:sz w:val="24"/>
        </w:rPr>
      </w:pPr>
      <w:r>
        <w:rPr>
          <w:rFonts w:ascii="Trebuchet MS" w:eastAsia="Trebuchet MS" w:hAnsi="Trebuchet MS" w:cs="Trebuchet MS"/>
          <w:sz w:val="24"/>
        </w:rPr>
        <w:t>[</w:t>
      </w:r>
      <w:r>
        <w:rPr>
          <w:rFonts w:ascii="Trebuchet MS" w:eastAsia="Trebuchet MS" w:hAnsi="Trebuchet MS" w:cs="Trebuchet MS"/>
          <w:b/>
          <w:i/>
          <w:sz w:val="24"/>
        </w:rPr>
        <w:t>Insérer ce qui suit seulement si une Garantie de bonne exécution est exigée :</w:t>
      </w:r>
      <w:r>
        <w:rPr>
          <w:rFonts w:ascii="Trebuchet MS" w:eastAsia="Trebuchet MS" w:hAnsi="Trebuchet MS" w:cs="Trebuchet MS"/>
          <w:sz w:val="24"/>
        </w:rPr>
        <w:t xml:space="preserve">] « Il vous est demandé de fournir la Garantie de bonne exécution dans les ________ </w:t>
      </w:r>
      <w:r>
        <w:rPr>
          <w:rFonts w:ascii="Trebuchet MS" w:eastAsia="Trebuchet MS" w:hAnsi="Trebuchet MS" w:cs="Trebuchet MS"/>
          <w:i/>
          <w:sz w:val="24"/>
        </w:rPr>
        <w:t>[insérer le nombre de jours]</w:t>
      </w:r>
      <w:r>
        <w:rPr>
          <w:rFonts w:ascii="Trebuchet MS" w:eastAsia="Trebuchet MS" w:hAnsi="Trebuchet MS" w:cs="Trebuchet MS"/>
          <w:sz w:val="24"/>
        </w:rPr>
        <w:t xml:space="preserve"> conformément aux Conditions du Marché, en utilisant le formulaire de Garantie de bonne exécution ci-joint. »</w:t>
      </w:r>
    </w:p>
    <w:p w:rsidR="00E53915" w:rsidRDefault="00E53915">
      <w:pPr>
        <w:suppressAutoHyphens/>
        <w:spacing w:after="0" w:line="276" w:lineRule="auto"/>
        <w:jc w:val="both"/>
        <w:rPr>
          <w:rFonts w:ascii="Trebuchet MS" w:eastAsia="Trebuchet MS" w:hAnsi="Trebuchet MS" w:cs="Trebuchet MS"/>
          <w:sz w:val="24"/>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sz w:val="24"/>
        </w:rPr>
        <w:lastRenderedPageBreak/>
        <w:t>Signature autorisée : ____________________________________________________</w:t>
      </w: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sz w:val="24"/>
        </w:rPr>
        <w:t>Nom et titre du signataire habilité à signer au nom du Maître d’Ouvrage</w:t>
      </w:r>
      <w:r>
        <w:rPr>
          <w:rFonts w:ascii="Trebuchet MS" w:eastAsia="Trebuchet MS" w:hAnsi="Trebuchet MS" w:cs="Trebuchet MS"/>
          <w:i/>
          <w:sz w:val="24"/>
        </w:rPr>
        <w:t xml:space="preserve"> [Insérer le, nom et titre du signataire habilité à signer au nom du Maître d’Ouvrage] _____________________________</w:t>
      </w:r>
    </w:p>
    <w:p w:rsidR="00E53915" w:rsidRDefault="00C55D90">
      <w:pPr>
        <w:suppressAutoHyphens/>
        <w:spacing w:after="0" w:line="276" w:lineRule="auto"/>
        <w:jc w:val="both"/>
        <w:rPr>
          <w:rFonts w:ascii="Trebuchet MS" w:eastAsia="Trebuchet MS" w:hAnsi="Trebuchet MS" w:cs="Trebuchet MS"/>
          <w:sz w:val="24"/>
        </w:rPr>
      </w:pPr>
      <w:r>
        <w:rPr>
          <w:rFonts w:ascii="Trebuchet MS" w:eastAsia="Trebuchet MS" w:hAnsi="Trebuchet MS" w:cs="Trebuchet MS"/>
          <w:sz w:val="24"/>
        </w:rPr>
        <w:t>Nom de l’Agence d’exécution : ____________________________________________</w:t>
      </w:r>
    </w:p>
    <w:p w:rsidR="00E53915" w:rsidRDefault="00E53915">
      <w:pPr>
        <w:suppressAutoHyphens/>
        <w:spacing w:after="0" w:line="276" w:lineRule="auto"/>
        <w:jc w:val="both"/>
        <w:rPr>
          <w:rFonts w:ascii="Trebuchet MS" w:eastAsia="Trebuchet MS" w:hAnsi="Trebuchet MS" w:cs="Trebuchet MS"/>
          <w:b/>
          <w:sz w:val="24"/>
        </w:rPr>
      </w:pPr>
    </w:p>
    <w:p w:rsidR="00E53915" w:rsidRDefault="00E53915">
      <w:pPr>
        <w:suppressAutoHyphens/>
        <w:spacing w:after="0" w:line="276" w:lineRule="auto"/>
        <w:jc w:val="both"/>
        <w:rPr>
          <w:rFonts w:ascii="Trebuchet MS" w:eastAsia="Trebuchet MS" w:hAnsi="Trebuchet MS" w:cs="Trebuchet MS"/>
          <w:b/>
          <w:sz w:val="24"/>
        </w:rPr>
      </w:pPr>
    </w:p>
    <w:p w:rsidR="00E53915" w:rsidRDefault="00C55D90">
      <w:pPr>
        <w:suppressAutoHyphens/>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Pièce jointe : Conditions du Marché</w:t>
      </w:r>
    </w:p>
    <w:p w:rsidR="00E53915" w:rsidRDefault="00C55D90">
      <w:pPr>
        <w:spacing w:after="0" w:line="276" w:lineRule="auto"/>
        <w:jc w:val="both"/>
        <w:rPr>
          <w:rFonts w:ascii="Trebuchet MS" w:eastAsia="Trebuchet MS" w:hAnsi="Trebuchet MS" w:cs="Trebuchet MS"/>
          <w:i/>
          <w:sz w:val="24"/>
        </w:rPr>
      </w:pPr>
      <w:r>
        <w:rPr>
          <w:rFonts w:ascii="Trebuchet MS" w:eastAsia="Trebuchet MS" w:hAnsi="Trebuchet MS" w:cs="Trebuchet MS"/>
          <w:i/>
          <w:sz w:val="24"/>
        </w:rPr>
        <w:t xml:space="preserve"> </w:t>
      </w:r>
    </w:p>
    <w:p w:rsidR="00E53915" w:rsidRDefault="00E53915">
      <w:pPr>
        <w:spacing w:after="0" w:line="276" w:lineRule="auto"/>
        <w:jc w:val="both"/>
        <w:rPr>
          <w:rFonts w:ascii="Trebuchet MS" w:eastAsia="Trebuchet MS" w:hAnsi="Trebuchet MS" w:cs="Trebuchet MS"/>
          <w:b/>
          <w:i/>
          <w:sz w:val="36"/>
        </w:rPr>
      </w:pPr>
    </w:p>
    <w:p w:rsidR="00E53915" w:rsidRDefault="00C55D90">
      <w:pPr>
        <w:spacing w:after="240" w:line="276" w:lineRule="auto"/>
        <w:jc w:val="both"/>
        <w:rPr>
          <w:rFonts w:ascii="Trebuchet MS" w:eastAsia="Trebuchet MS" w:hAnsi="Trebuchet MS" w:cs="Trebuchet MS"/>
          <w:b/>
          <w:sz w:val="24"/>
        </w:rPr>
      </w:pPr>
      <w:r>
        <w:rPr>
          <w:rFonts w:ascii="Trebuchet MS" w:eastAsia="Trebuchet MS" w:hAnsi="Trebuchet MS" w:cs="Trebuchet MS"/>
          <w:b/>
          <w:sz w:val="36"/>
        </w:rPr>
        <w:t>Modèle de Garantie de bonne exécution</w:t>
      </w:r>
      <w:r>
        <w:rPr>
          <w:rFonts w:ascii="Trebuchet MS" w:eastAsia="Trebuchet MS" w:hAnsi="Trebuchet MS" w:cs="Trebuchet MS"/>
          <w:b/>
          <w:sz w:val="24"/>
        </w:rPr>
        <w:t xml:space="preserve"> </w:t>
      </w:r>
    </w:p>
    <w:p w:rsidR="00E53915" w:rsidRDefault="00C55D90">
      <w:pPr>
        <w:spacing w:after="0" w:line="276" w:lineRule="auto"/>
        <w:jc w:val="both"/>
        <w:rPr>
          <w:rFonts w:ascii="Trebuchet MS" w:eastAsia="Trebuchet MS" w:hAnsi="Trebuchet MS" w:cs="Trebuchet MS"/>
          <w:b/>
          <w:sz w:val="28"/>
        </w:rPr>
      </w:pPr>
      <w:r>
        <w:rPr>
          <w:rFonts w:ascii="Trebuchet MS" w:eastAsia="Trebuchet MS" w:hAnsi="Trebuchet MS" w:cs="Trebuchet MS"/>
          <w:b/>
          <w:sz w:val="28"/>
        </w:rPr>
        <w:t>(Garantie bancaire)</w:t>
      </w:r>
    </w:p>
    <w:p w:rsidR="00E53915" w:rsidRDefault="00E53915">
      <w:pPr>
        <w:spacing w:after="0" w:line="276" w:lineRule="auto"/>
        <w:jc w:val="both"/>
        <w:rPr>
          <w:rFonts w:ascii="Trebuchet MS" w:eastAsia="Trebuchet MS" w:hAnsi="Trebuchet MS" w:cs="Trebuchet MS"/>
          <w:b/>
          <w:sz w:val="28"/>
        </w:rPr>
      </w:pPr>
    </w:p>
    <w:p w:rsidR="00E53915" w:rsidRDefault="00C55D90">
      <w:pPr>
        <w:suppressAutoHyphens/>
        <w:spacing w:after="200" w:line="276" w:lineRule="auto"/>
        <w:jc w:val="both"/>
        <w:rPr>
          <w:rFonts w:ascii="Trebuchet MS" w:eastAsia="Trebuchet MS" w:hAnsi="Trebuchet MS" w:cs="Trebuchet MS"/>
          <w:i/>
          <w:sz w:val="24"/>
        </w:rPr>
      </w:pPr>
      <w:r>
        <w:rPr>
          <w:rFonts w:ascii="Trebuchet MS" w:eastAsia="Trebuchet MS" w:hAnsi="Trebuchet MS" w:cs="Trebuchet MS"/>
          <w:i/>
          <w:sz w:val="24"/>
        </w:rPr>
        <w:t>[Sur demande du Soumissionnaire sélectionné, la banque (garant) remplit le formulaire de garantie de bonne exécution type conformément aux indications en italiques]</w:t>
      </w:r>
    </w:p>
    <w:p w:rsidR="00E53915" w:rsidRDefault="00E53915">
      <w:pPr>
        <w:suppressAutoHyphens/>
        <w:spacing w:after="0" w:line="276" w:lineRule="auto"/>
        <w:jc w:val="both"/>
        <w:rPr>
          <w:rFonts w:ascii="Trebuchet MS" w:eastAsia="Trebuchet MS" w:hAnsi="Trebuchet MS" w:cs="Trebuchet MS"/>
          <w:b/>
          <w:sz w:val="24"/>
        </w:rPr>
      </w:pPr>
    </w:p>
    <w:p w:rsidR="00E53915" w:rsidRDefault="00C55D90">
      <w:pPr>
        <w:suppressAutoHyphens/>
        <w:spacing w:after="200" w:line="276" w:lineRule="auto"/>
        <w:jc w:val="both"/>
        <w:rPr>
          <w:rFonts w:ascii="Trebuchet MS" w:eastAsia="Trebuchet MS" w:hAnsi="Trebuchet MS" w:cs="Trebuchet MS"/>
          <w:i/>
          <w:sz w:val="24"/>
        </w:rPr>
      </w:pPr>
      <w:r>
        <w:rPr>
          <w:rFonts w:ascii="Trebuchet MS" w:eastAsia="Trebuchet MS" w:hAnsi="Trebuchet MS" w:cs="Trebuchet MS"/>
          <w:i/>
          <w:sz w:val="24"/>
        </w:rPr>
        <w:t>[</w:t>
      </w:r>
      <w:proofErr w:type="gramStart"/>
      <w:r>
        <w:rPr>
          <w:rFonts w:ascii="Trebuchet MS" w:eastAsia="Trebuchet MS" w:hAnsi="Trebuchet MS" w:cs="Trebuchet MS"/>
          <w:i/>
          <w:sz w:val="24"/>
        </w:rPr>
        <w:t>insérer</w:t>
      </w:r>
      <w:proofErr w:type="gramEnd"/>
      <w:r>
        <w:rPr>
          <w:rFonts w:ascii="Trebuchet MS" w:eastAsia="Trebuchet MS" w:hAnsi="Trebuchet MS" w:cs="Trebuchet MS"/>
          <w:i/>
          <w:sz w:val="24"/>
        </w:rPr>
        <w:t xml:space="preserve"> les nom de la banque et adresse de la banque d’émission]</w:t>
      </w:r>
    </w:p>
    <w:p w:rsidR="00E53915" w:rsidRDefault="00C55D90">
      <w:pPr>
        <w:suppressAutoHyphens/>
        <w:spacing w:after="200" w:line="276" w:lineRule="auto"/>
        <w:jc w:val="both"/>
        <w:rPr>
          <w:rFonts w:ascii="Trebuchet MS" w:eastAsia="Trebuchet MS" w:hAnsi="Trebuchet MS" w:cs="Trebuchet MS"/>
          <w:sz w:val="24"/>
        </w:rPr>
      </w:pPr>
      <w:r>
        <w:rPr>
          <w:rFonts w:ascii="Trebuchet MS" w:eastAsia="Trebuchet MS" w:hAnsi="Trebuchet MS" w:cs="Trebuchet MS"/>
          <w:b/>
          <w:sz w:val="24"/>
        </w:rPr>
        <w:t>Bénéficiaire :</w:t>
      </w:r>
      <w:r>
        <w:rPr>
          <w:rFonts w:ascii="Trebuchet MS" w:eastAsia="Trebuchet MS" w:hAnsi="Trebuchet MS" w:cs="Trebuchet MS"/>
          <w:sz w:val="24"/>
        </w:rPr>
        <w:t xml:space="preserve"> </w:t>
      </w:r>
      <w:r>
        <w:rPr>
          <w:rFonts w:ascii="Trebuchet MS" w:eastAsia="Trebuchet MS" w:hAnsi="Trebuchet MS" w:cs="Trebuchet MS"/>
          <w:i/>
          <w:sz w:val="24"/>
        </w:rPr>
        <w:t>[insérer les nom et adresse du Maître d’Ouvrage]</w:t>
      </w:r>
      <w:r>
        <w:rPr>
          <w:rFonts w:ascii="Trebuchet MS" w:eastAsia="Trebuchet MS" w:hAnsi="Trebuchet MS" w:cs="Trebuchet MS"/>
          <w:sz w:val="24"/>
        </w:rPr>
        <w:t xml:space="preserve"> </w:t>
      </w:r>
    </w:p>
    <w:p w:rsidR="00E53915" w:rsidRDefault="00C55D90">
      <w:pPr>
        <w:suppressAutoHyphens/>
        <w:spacing w:after="200" w:line="276" w:lineRule="auto"/>
        <w:jc w:val="both"/>
        <w:rPr>
          <w:rFonts w:ascii="Trebuchet MS" w:eastAsia="Trebuchet MS" w:hAnsi="Trebuchet MS" w:cs="Trebuchet MS"/>
          <w:sz w:val="24"/>
        </w:rPr>
      </w:pPr>
      <w:r>
        <w:rPr>
          <w:rFonts w:ascii="Trebuchet MS" w:eastAsia="Trebuchet MS" w:hAnsi="Trebuchet MS" w:cs="Trebuchet MS"/>
          <w:b/>
          <w:sz w:val="24"/>
        </w:rPr>
        <w:t>Date :</w:t>
      </w:r>
      <w:r>
        <w:rPr>
          <w:rFonts w:ascii="Trebuchet MS" w:eastAsia="Trebuchet MS" w:hAnsi="Trebuchet MS" w:cs="Trebuchet MS"/>
          <w:sz w:val="24"/>
        </w:rPr>
        <w:t xml:space="preserve"> </w:t>
      </w:r>
      <w:r>
        <w:rPr>
          <w:rFonts w:ascii="Trebuchet MS" w:eastAsia="Trebuchet MS" w:hAnsi="Trebuchet MS" w:cs="Trebuchet MS"/>
          <w:i/>
          <w:sz w:val="24"/>
        </w:rPr>
        <w:t>[insérer date]</w:t>
      </w:r>
    </w:p>
    <w:p w:rsidR="00E53915" w:rsidRDefault="00C55D90">
      <w:pPr>
        <w:suppressAutoHyphens/>
        <w:spacing w:after="200" w:line="276" w:lineRule="auto"/>
        <w:jc w:val="both"/>
        <w:rPr>
          <w:rFonts w:ascii="Trebuchet MS" w:eastAsia="Trebuchet MS" w:hAnsi="Trebuchet MS" w:cs="Trebuchet MS"/>
          <w:sz w:val="24"/>
        </w:rPr>
      </w:pPr>
      <w:r>
        <w:rPr>
          <w:rFonts w:ascii="Trebuchet MS" w:eastAsia="Trebuchet MS" w:hAnsi="Trebuchet MS" w:cs="Trebuchet MS"/>
          <w:b/>
          <w:sz w:val="24"/>
        </w:rPr>
        <w:t>Garantie de bonne exécution no.</w:t>
      </w:r>
      <w:r>
        <w:rPr>
          <w:rFonts w:ascii="Trebuchet MS" w:eastAsia="Trebuchet MS" w:hAnsi="Trebuchet MS" w:cs="Trebuchet MS"/>
          <w:sz w:val="24"/>
        </w:rPr>
        <w:t xml:space="preserve"> : </w:t>
      </w:r>
      <w:r>
        <w:rPr>
          <w:rFonts w:ascii="Trebuchet MS" w:eastAsia="Trebuchet MS" w:hAnsi="Trebuchet MS" w:cs="Trebuchet MS"/>
          <w:i/>
          <w:sz w:val="24"/>
        </w:rPr>
        <w:t>[</w:t>
      </w:r>
      <w:proofErr w:type="gramStart"/>
      <w:r>
        <w:rPr>
          <w:rFonts w:ascii="Trebuchet MS" w:eastAsia="Trebuchet MS" w:hAnsi="Trebuchet MS" w:cs="Trebuchet MS"/>
          <w:i/>
          <w:sz w:val="24"/>
        </w:rPr>
        <w:t>insérer</w:t>
      </w:r>
      <w:proofErr w:type="gramEnd"/>
      <w:r>
        <w:rPr>
          <w:rFonts w:ascii="Trebuchet MS" w:eastAsia="Trebuchet MS" w:hAnsi="Trebuchet MS" w:cs="Trebuchet MS"/>
          <w:i/>
          <w:sz w:val="24"/>
        </w:rPr>
        <w:t xml:space="preserve"> No]</w:t>
      </w:r>
    </w:p>
    <w:p w:rsidR="00E53915" w:rsidRDefault="00C55D90">
      <w:pPr>
        <w:suppressAutoHyphens/>
        <w:spacing w:after="200" w:line="276" w:lineRule="auto"/>
        <w:jc w:val="both"/>
        <w:rPr>
          <w:rFonts w:ascii="Trebuchet MS" w:eastAsia="Trebuchet MS" w:hAnsi="Trebuchet MS" w:cs="Trebuchet MS"/>
          <w:sz w:val="24"/>
        </w:rPr>
      </w:pPr>
      <w:r>
        <w:rPr>
          <w:rFonts w:ascii="Trebuchet MS" w:eastAsia="Trebuchet MS" w:hAnsi="Trebuchet MS" w:cs="Trebuchet MS"/>
          <w:b/>
          <w:sz w:val="24"/>
        </w:rPr>
        <w:t>Garant :</w:t>
      </w:r>
      <w:r>
        <w:rPr>
          <w:rFonts w:ascii="Trebuchet MS" w:eastAsia="Trebuchet MS" w:hAnsi="Trebuchet MS" w:cs="Trebuchet MS"/>
          <w:sz w:val="24"/>
        </w:rPr>
        <w:t xml:space="preserve"> </w:t>
      </w:r>
      <w:r>
        <w:rPr>
          <w:rFonts w:ascii="Trebuchet MS" w:eastAsia="Trebuchet MS" w:hAnsi="Trebuchet MS" w:cs="Trebuchet MS"/>
          <w:i/>
          <w:sz w:val="24"/>
        </w:rPr>
        <w:t>[insérer le nom de la banque, et l’adresse de l’agence émettrice, sauf si cela figure à l’en-tête]</w:t>
      </w:r>
    </w:p>
    <w:p w:rsidR="00E53915" w:rsidRDefault="00C55D90">
      <w:pPr>
        <w:suppressAutoHyphens/>
        <w:spacing w:after="200" w:line="276" w:lineRule="auto"/>
        <w:jc w:val="both"/>
        <w:rPr>
          <w:rFonts w:ascii="Trebuchet MS" w:eastAsia="Trebuchet MS" w:hAnsi="Trebuchet MS" w:cs="Trebuchet MS"/>
          <w:sz w:val="24"/>
        </w:rPr>
      </w:pPr>
      <w:r>
        <w:rPr>
          <w:rFonts w:ascii="Trebuchet MS" w:eastAsia="Trebuchet MS" w:hAnsi="Trebuchet MS" w:cs="Trebuchet MS"/>
          <w:sz w:val="24"/>
        </w:rPr>
        <w:t xml:space="preserve">Nous avons été informés que </w:t>
      </w:r>
      <w:r>
        <w:rPr>
          <w:rFonts w:ascii="Trebuchet MS" w:eastAsia="Trebuchet MS" w:hAnsi="Trebuchet MS" w:cs="Trebuchet MS"/>
          <w:i/>
          <w:sz w:val="24"/>
        </w:rPr>
        <w:t>[insérer le nom de l’Entreprise]</w:t>
      </w:r>
      <w:r>
        <w:rPr>
          <w:rFonts w:ascii="Trebuchet MS" w:eastAsia="Trebuchet MS" w:hAnsi="Trebuchet MS" w:cs="Trebuchet MS"/>
          <w:sz w:val="24"/>
        </w:rPr>
        <w:t xml:space="preserve"> (ci-après dénommé « l’Entreprise ») a conclu avec vous le Marché no</w:t>
      </w:r>
      <w:r>
        <w:rPr>
          <w:rFonts w:ascii="Trebuchet MS" w:eastAsia="Trebuchet MS" w:hAnsi="Trebuchet MS" w:cs="Trebuchet MS"/>
          <w:i/>
          <w:sz w:val="24"/>
        </w:rPr>
        <w:t>. [</w:t>
      </w:r>
      <w:proofErr w:type="gramStart"/>
      <w:r>
        <w:rPr>
          <w:rFonts w:ascii="Trebuchet MS" w:eastAsia="Trebuchet MS" w:hAnsi="Trebuchet MS" w:cs="Trebuchet MS"/>
          <w:i/>
          <w:sz w:val="24"/>
        </w:rPr>
        <w:t>insérer</w:t>
      </w:r>
      <w:proofErr w:type="gramEnd"/>
      <w:r>
        <w:rPr>
          <w:rFonts w:ascii="Trebuchet MS" w:eastAsia="Trebuchet MS" w:hAnsi="Trebuchet MS" w:cs="Trebuchet MS"/>
          <w:i/>
          <w:sz w:val="24"/>
        </w:rPr>
        <w:t xml:space="preserve"> No] </w:t>
      </w:r>
      <w:r>
        <w:rPr>
          <w:rFonts w:ascii="Trebuchet MS" w:eastAsia="Trebuchet MS" w:hAnsi="Trebuchet MS" w:cs="Trebuchet MS"/>
          <w:sz w:val="24"/>
        </w:rPr>
        <w:t xml:space="preserve">en date du </w:t>
      </w:r>
      <w:r>
        <w:rPr>
          <w:rFonts w:ascii="Trebuchet MS" w:eastAsia="Trebuchet MS" w:hAnsi="Trebuchet MS" w:cs="Trebuchet MS"/>
          <w:i/>
          <w:sz w:val="24"/>
        </w:rPr>
        <w:t>[insérer la date]</w:t>
      </w:r>
      <w:r>
        <w:rPr>
          <w:rFonts w:ascii="Trebuchet MS" w:eastAsia="Trebuchet MS" w:hAnsi="Trebuchet MS" w:cs="Trebuchet MS"/>
          <w:sz w:val="24"/>
        </w:rPr>
        <w:t xml:space="preserve"> pour la fourniture de </w:t>
      </w:r>
      <w:r>
        <w:rPr>
          <w:rFonts w:ascii="Trebuchet MS" w:eastAsia="Trebuchet MS" w:hAnsi="Trebuchet MS" w:cs="Trebuchet MS"/>
          <w:i/>
          <w:sz w:val="24"/>
        </w:rPr>
        <w:t>[insérer la description des fournitures et Services connexes]</w:t>
      </w:r>
      <w:r>
        <w:rPr>
          <w:rFonts w:ascii="Trebuchet MS" w:eastAsia="Trebuchet MS" w:hAnsi="Trebuchet MS" w:cs="Trebuchet MS"/>
          <w:sz w:val="24"/>
        </w:rPr>
        <w:t xml:space="preserve"> (ci-après dénommée « le Marché »).</w:t>
      </w:r>
    </w:p>
    <w:p w:rsidR="00E53915" w:rsidRDefault="00C55D90">
      <w:pPr>
        <w:spacing w:after="200" w:line="276" w:lineRule="auto"/>
        <w:jc w:val="both"/>
        <w:rPr>
          <w:rFonts w:ascii="Trebuchet MS" w:eastAsia="Trebuchet MS" w:hAnsi="Trebuchet MS" w:cs="Trebuchet MS"/>
          <w:sz w:val="24"/>
        </w:rPr>
      </w:pPr>
      <w:r>
        <w:rPr>
          <w:rFonts w:ascii="Trebuchet MS" w:eastAsia="Trebuchet MS" w:hAnsi="Trebuchet MS" w:cs="Trebuchet MS"/>
          <w:sz w:val="24"/>
        </w:rPr>
        <w:t>De plus, nous comprenons qu’une garantie de bonne exécution est exigée en vertu des conditions du Marché.</w:t>
      </w:r>
    </w:p>
    <w:p w:rsidR="00E53915" w:rsidRDefault="00C55D90">
      <w:pPr>
        <w:suppressAutoHyphens/>
        <w:spacing w:after="200" w:line="276" w:lineRule="auto"/>
        <w:jc w:val="both"/>
        <w:rPr>
          <w:rFonts w:ascii="Trebuchet MS" w:eastAsia="Trebuchet MS" w:hAnsi="Trebuchet MS" w:cs="Trebuchet MS"/>
          <w:sz w:val="24"/>
        </w:rPr>
      </w:pPr>
      <w:r>
        <w:rPr>
          <w:rFonts w:ascii="Trebuchet MS" w:eastAsia="Trebuchet MS" w:hAnsi="Trebuchet MS" w:cs="Trebuchet MS"/>
          <w:sz w:val="24"/>
        </w:rPr>
        <w:t xml:space="preserve">A la demande de l’Entreprise, nous </w:t>
      </w:r>
      <w:r>
        <w:rPr>
          <w:rFonts w:ascii="Trebuchet MS" w:eastAsia="Trebuchet MS" w:hAnsi="Trebuchet MS" w:cs="Trebuchet MS"/>
          <w:i/>
          <w:sz w:val="24"/>
        </w:rPr>
        <w:t>[insérer le nom de la banque]</w:t>
      </w:r>
      <w:r>
        <w:rPr>
          <w:rFonts w:ascii="Trebuchet MS" w:eastAsia="Trebuchet MS" w:hAnsi="Trebuchet MS" w:cs="Trebuchet MS"/>
          <w:b/>
          <w:sz w:val="24"/>
        </w:rPr>
        <w:t xml:space="preserve"> </w:t>
      </w:r>
      <w:r>
        <w:rPr>
          <w:rFonts w:ascii="Trebuchet MS" w:eastAsia="Trebuchet MS" w:hAnsi="Trebuchet MS" w:cs="Trebuchet MS"/>
          <w:sz w:val="24"/>
        </w:rPr>
        <w:t>nous engageons par la présente, sans réserve et irrévocablement, à vous payer à première demande, toutes sommes d’argent que vous pourriez réclamer dans la limite de (</w:t>
      </w:r>
      <w:r>
        <w:rPr>
          <w:rFonts w:ascii="Trebuchet MS" w:eastAsia="Trebuchet MS" w:hAnsi="Trebuchet MS" w:cs="Trebuchet MS"/>
          <w:sz w:val="24"/>
          <w:u w:val="single"/>
        </w:rPr>
        <w:t xml:space="preserve">          </w:t>
      </w:r>
      <w:r>
        <w:rPr>
          <w:rFonts w:ascii="Trebuchet MS" w:eastAsia="Trebuchet MS" w:hAnsi="Trebuchet MS" w:cs="Trebuchet MS"/>
          <w:sz w:val="24"/>
        </w:rPr>
        <w:t>)</w:t>
      </w:r>
      <w:r>
        <w:rPr>
          <w:rFonts w:ascii="Trebuchet MS" w:eastAsia="Trebuchet MS" w:hAnsi="Trebuchet MS" w:cs="Trebuchet MS"/>
          <w:i/>
          <w:sz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 [</w:t>
      </w:r>
      <w:proofErr w:type="gramStart"/>
      <w:r>
        <w:rPr>
          <w:rFonts w:ascii="Trebuchet MS" w:eastAsia="Trebuchet MS" w:hAnsi="Trebuchet MS" w:cs="Trebuchet MS"/>
          <w:i/>
          <w:sz w:val="24"/>
        </w:rPr>
        <w:t>insérer</w:t>
      </w:r>
      <w:proofErr w:type="gramEnd"/>
      <w:r>
        <w:rPr>
          <w:rFonts w:ascii="Trebuchet MS" w:eastAsia="Trebuchet MS" w:hAnsi="Trebuchet MS" w:cs="Trebuchet MS"/>
          <w:i/>
          <w:sz w:val="24"/>
        </w:rPr>
        <w:t xml:space="preserve"> la somme en lettres].</w:t>
      </w:r>
      <w:r>
        <w:rPr>
          <w:rFonts w:ascii="Trebuchet MS" w:eastAsia="Trebuchet MS" w:hAnsi="Trebuchet MS" w:cs="Trebuchet MS"/>
          <w:sz w:val="24"/>
        </w:rPr>
        <w:t xml:space="preserve"> Votre </w:t>
      </w:r>
      <w:r>
        <w:rPr>
          <w:rFonts w:ascii="Trebuchet MS" w:eastAsia="Trebuchet MS" w:hAnsi="Trebuchet MS" w:cs="Trebuchet MS"/>
          <w:sz w:val="24"/>
        </w:rPr>
        <w:lastRenderedPageBreak/>
        <w:t xml:space="preserve">demande en paiement doit être accompagnée d’une déclaration attestant que le Soumissionnaire ne se conforme pas aux conditions du Marché, sans que vous ayez à prouver ou à donner les raisons ou le motif de votre demande ou du montant indiqué dans votre demande. </w:t>
      </w:r>
    </w:p>
    <w:p w:rsidR="00E53915" w:rsidRDefault="00C55D90">
      <w:pPr>
        <w:suppressAutoHyphens/>
        <w:spacing w:after="200" w:line="276" w:lineRule="auto"/>
        <w:jc w:val="both"/>
        <w:rPr>
          <w:rFonts w:ascii="Trebuchet MS" w:eastAsia="Trebuchet MS" w:hAnsi="Trebuchet MS" w:cs="Trebuchet MS"/>
          <w:sz w:val="24"/>
        </w:rPr>
      </w:pPr>
      <w:r>
        <w:rPr>
          <w:rFonts w:ascii="Trebuchet MS" w:eastAsia="Trebuchet MS" w:hAnsi="Trebuchet MS" w:cs="Trebuchet MS"/>
          <w:sz w:val="24"/>
        </w:rPr>
        <w:t xml:space="preserve">La présente garantie expire au plus tard le </w:t>
      </w:r>
      <w:r>
        <w:rPr>
          <w:rFonts w:ascii="Trebuchet MS" w:eastAsia="Trebuchet MS" w:hAnsi="Trebuchet MS" w:cs="Trebuchet MS"/>
          <w:i/>
          <w:sz w:val="24"/>
        </w:rPr>
        <w:t>[insérer la date]</w:t>
      </w:r>
      <w:r>
        <w:rPr>
          <w:rFonts w:ascii="Trebuchet MS" w:eastAsia="Trebuchet MS" w:hAnsi="Trebuchet MS" w:cs="Trebuchet MS"/>
          <w:sz w:val="24"/>
        </w:rPr>
        <w:t xml:space="preserve"> jour de </w:t>
      </w:r>
      <w:r>
        <w:rPr>
          <w:rFonts w:ascii="Trebuchet MS" w:eastAsia="Trebuchet MS" w:hAnsi="Trebuchet MS" w:cs="Trebuchet MS"/>
          <w:i/>
          <w:sz w:val="24"/>
        </w:rPr>
        <w:t>[insérer le mois]</w:t>
      </w:r>
      <w:r>
        <w:rPr>
          <w:rFonts w:ascii="Trebuchet MS" w:eastAsia="Trebuchet MS" w:hAnsi="Trebuchet MS" w:cs="Trebuchet MS"/>
          <w:sz w:val="24"/>
        </w:rPr>
        <w:t xml:space="preserve"> </w:t>
      </w:r>
      <w:r>
        <w:rPr>
          <w:rFonts w:ascii="Trebuchet MS" w:eastAsia="Trebuchet MS" w:hAnsi="Trebuchet MS" w:cs="Trebuchet MS"/>
          <w:i/>
          <w:sz w:val="24"/>
        </w:rPr>
        <w:t>[insérer l’année]</w:t>
      </w:r>
      <w:r>
        <w:rPr>
          <w:rFonts w:ascii="Trebuchet MS" w:eastAsia="Trebuchet MS" w:hAnsi="Trebuchet MS" w:cs="Trebuchet MS"/>
          <w:sz w:val="24"/>
        </w:rPr>
        <w:t>, et toute demande de paiement doit être reçue à cette date au plus tard.</w:t>
      </w:r>
    </w:p>
    <w:p w:rsidR="00E53915" w:rsidRDefault="00C55D90">
      <w:pPr>
        <w:spacing w:after="200" w:line="276" w:lineRule="auto"/>
        <w:jc w:val="both"/>
        <w:rPr>
          <w:rFonts w:ascii="Trebuchet MS" w:eastAsia="Trebuchet MS" w:hAnsi="Trebuchet MS" w:cs="Trebuchet MS"/>
          <w:sz w:val="24"/>
        </w:rPr>
      </w:pPr>
      <w:r>
        <w:rPr>
          <w:rFonts w:ascii="Trebuchet MS" w:eastAsia="Trebuchet MS" w:hAnsi="Trebuchet MS" w:cs="Trebuchet MS"/>
          <w:sz w:val="24"/>
        </w:rPr>
        <w:t>La présente garantie est régie par les Règles uniformes relatives aux garanties sur demande de la CCI - 2010, Publication CCI no : 758, excepté le sous-paragraphe 15(a) qui est exclu par la présente.</w:t>
      </w:r>
    </w:p>
    <w:p w:rsidR="00E53915" w:rsidRDefault="00E53915">
      <w:pPr>
        <w:spacing w:after="10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_____________________ </w:t>
      </w:r>
      <w:r>
        <w:rPr>
          <w:rFonts w:ascii="Trebuchet MS" w:eastAsia="Trebuchet MS" w:hAnsi="Trebuchet MS" w:cs="Trebuchet MS"/>
          <w:sz w:val="24"/>
        </w:rPr>
        <w:br/>
      </w:r>
      <w:r>
        <w:rPr>
          <w:rFonts w:ascii="Trebuchet MS" w:eastAsia="Trebuchet MS" w:hAnsi="Trebuchet MS" w:cs="Trebuchet MS"/>
          <w:i/>
          <w:sz w:val="24"/>
        </w:rPr>
        <w:t>[signature(s)]</w:t>
      </w:r>
      <w:r>
        <w:rPr>
          <w:rFonts w:ascii="Trebuchet MS" w:eastAsia="Trebuchet MS" w:hAnsi="Trebuchet MS" w:cs="Trebuchet MS"/>
          <w:sz w:val="24"/>
        </w:rPr>
        <w:t xml:space="preserve"> </w:t>
      </w:r>
    </w:p>
    <w:p w:rsidR="00E53915" w:rsidRDefault="00E53915">
      <w:pPr>
        <w:spacing w:after="200" w:line="276" w:lineRule="auto"/>
        <w:jc w:val="both"/>
        <w:rPr>
          <w:rFonts w:ascii="Trebuchet MS" w:eastAsia="Trebuchet MS" w:hAnsi="Trebuchet MS" w:cs="Trebuchet MS"/>
          <w:i/>
          <w:sz w:val="24"/>
        </w:rPr>
      </w:pPr>
    </w:p>
    <w:p w:rsidR="00E53915" w:rsidRDefault="00C55D90">
      <w:pPr>
        <w:spacing w:after="200" w:line="276" w:lineRule="auto"/>
        <w:jc w:val="both"/>
        <w:rPr>
          <w:rFonts w:ascii="Trebuchet MS" w:eastAsia="Trebuchet MS" w:hAnsi="Trebuchet MS" w:cs="Trebuchet MS"/>
          <w:b/>
          <w:i/>
          <w:sz w:val="24"/>
        </w:rPr>
      </w:pPr>
      <w:r>
        <w:rPr>
          <w:rFonts w:ascii="Trebuchet MS" w:eastAsia="Trebuchet MS" w:hAnsi="Trebuchet MS" w:cs="Trebuchet MS"/>
          <w:b/>
          <w:i/>
          <w:sz w:val="24"/>
        </w:rPr>
        <w:t xml:space="preserve">Note: Toutes parties de texte (y compris les renvois en bas de page) sont fournis pour faciliter l’utilisation de ce formulaire et seront éliminées dans le document final. </w:t>
      </w:r>
    </w:p>
    <w:p w:rsidR="00E53915" w:rsidRDefault="00C55D90">
      <w:pPr>
        <w:spacing w:after="0" w:line="276" w:lineRule="auto"/>
        <w:jc w:val="both"/>
        <w:rPr>
          <w:rFonts w:ascii="Trebuchet MS" w:eastAsia="Trebuchet MS" w:hAnsi="Trebuchet MS" w:cs="Trebuchet MS"/>
          <w:i/>
          <w:sz w:val="24"/>
        </w:rPr>
      </w:pPr>
      <w:r>
        <w:rPr>
          <w:rFonts w:ascii="Trebuchet MS" w:eastAsia="Trebuchet MS" w:hAnsi="Trebuchet MS" w:cs="Trebuchet MS"/>
          <w:i/>
          <w:sz w:val="24"/>
        </w:rPr>
        <w:t xml:space="preserve"> </w:t>
      </w:r>
    </w:p>
    <w:p w:rsidR="00E53915" w:rsidRDefault="00E53915">
      <w:pPr>
        <w:spacing w:after="0" w:line="276" w:lineRule="auto"/>
        <w:jc w:val="both"/>
        <w:rPr>
          <w:rFonts w:ascii="Trebuchet MS" w:eastAsia="Trebuchet MS" w:hAnsi="Trebuchet MS" w:cs="Trebuchet MS"/>
          <w:b/>
          <w:sz w:val="72"/>
        </w:rPr>
      </w:pPr>
    </w:p>
    <w:p w:rsidR="00E53915" w:rsidRDefault="00C55D90">
      <w:pPr>
        <w:spacing w:after="240" w:line="276" w:lineRule="auto"/>
        <w:jc w:val="both"/>
        <w:rPr>
          <w:rFonts w:ascii="Trebuchet MS" w:eastAsia="Trebuchet MS" w:hAnsi="Trebuchet MS" w:cs="Trebuchet MS"/>
          <w:b/>
          <w:i/>
          <w:sz w:val="24"/>
        </w:rPr>
      </w:pPr>
      <w:r>
        <w:rPr>
          <w:rFonts w:ascii="Trebuchet MS" w:eastAsia="Trebuchet MS" w:hAnsi="Trebuchet MS" w:cs="Trebuchet MS"/>
          <w:b/>
          <w:i/>
          <w:sz w:val="24"/>
        </w:rPr>
        <w:t>[OMETTRE SI PAS EXIGE]</w:t>
      </w:r>
    </w:p>
    <w:p w:rsidR="00E53915" w:rsidRDefault="00C55D90">
      <w:pPr>
        <w:spacing w:after="0" w:line="276" w:lineRule="auto"/>
        <w:jc w:val="both"/>
        <w:rPr>
          <w:rFonts w:ascii="Trebuchet MS" w:eastAsia="Trebuchet MS" w:hAnsi="Trebuchet MS" w:cs="Trebuchet MS"/>
          <w:b/>
          <w:sz w:val="36"/>
        </w:rPr>
      </w:pPr>
      <w:r>
        <w:rPr>
          <w:rFonts w:ascii="Trebuchet MS" w:eastAsia="Trebuchet MS" w:hAnsi="Trebuchet MS" w:cs="Trebuchet MS"/>
          <w:b/>
          <w:sz w:val="36"/>
        </w:rPr>
        <w:t>Modèle de caution personnelle et solidaire de bonne exécution</w:t>
      </w:r>
    </w:p>
    <w:p w:rsidR="00E53915" w:rsidRDefault="00E53915">
      <w:pPr>
        <w:tabs>
          <w:tab w:val="right" w:leader="underscore" w:pos="9504"/>
        </w:tabs>
        <w:spacing w:after="120" w:line="276" w:lineRule="auto"/>
        <w:jc w:val="both"/>
        <w:rPr>
          <w:rFonts w:ascii="Trebuchet MS" w:eastAsia="Trebuchet MS" w:hAnsi="Trebuchet MS" w:cs="Trebuchet MS"/>
          <w:sz w:val="24"/>
        </w:rPr>
      </w:pPr>
    </w:p>
    <w:p w:rsidR="00E53915" w:rsidRDefault="00C55D90">
      <w:pPr>
        <w:tabs>
          <w:tab w:val="right" w:pos="8640"/>
        </w:tabs>
        <w:spacing w:after="120" w:line="276" w:lineRule="auto"/>
        <w:ind w:left="5220"/>
        <w:jc w:val="both"/>
        <w:rPr>
          <w:rFonts w:ascii="Trebuchet MS" w:eastAsia="Trebuchet MS" w:hAnsi="Trebuchet MS" w:cs="Trebuchet MS"/>
          <w:sz w:val="24"/>
        </w:rPr>
      </w:pPr>
      <w:r>
        <w:rPr>
          <w:rFonts w:ascii="Trebuchet MS" w:eastAsia="Trebuchet MS" w:hAnsi="Trebuchet MS" w:cs="Trebuchet MS"/>
          <w:sz w:val="24"/>
        </w:rPr>
        <w:t xml:space="preserve">Date: </w:t>
      </w:r>
      <w:r>
        <w:rPr>
          <w:rFonts w:ascii="Trebuchet MS" w:eastAsia="Trebuchet MS" w:hAnsi="Trebuchet MS" w:cs="Trebuchet MS"/>
          <w:sz w:val="24"/>
        </w:rPr>
        <w:tab/>
        <w:t>___________________________</w:t>
      </w:r>
    </w:p>
    <w:p w:rsidR="00E53915" w:rsidRDefault="00C55D90">
      <w:pPr>
        <w:tabs>
          <w:tab w:val="right" w:pos="8640"/>
        </w:tabs>
        <w:spacing w:after="120" w:line="276" w:lineRule="auto"/>
        <w:ind w:left="5220"/>
        <w:jc w:val="both"/>
        <w:rPr>
          <w:rFonts w:ascii="Trebuchet MS" w:eastAsia="Trebuchet MS" w:hAnsi="Trebuchet MS" w:cs="Trebuchet MS"/>
          <w:sz w:val="24"/>
        </w:rPr>
      </w:pPr>
      <w:r>
        <w:rPr>
          <w:rFonts w:ascii="Trebuchet MS" w:eastAsia="Trebuchet MS" w:hAnsi="Trebuchet MS" w:cs="Trebuchet MS"/>
          <w:sz w:val="24"/>
        </w:rPr>
        <w:t>Appel d’offres n</w:t>
      </w:r>
      <w:r>
        <w:rPr>
          <w:rFonts w:ascii="Trebuchet MS" w:eastAsia="Trebuchet MS" w:hAnsi="Trebuchet MS" w:cs="Trebuchet MS"/>
          <w:sz w:val="24"/>
          <w:vertAlign w:val="superscript"/>
        </w:rPr>
        <w:t>o</w:t>
      </w:r>
      <w:r>
        <w:rPr>
          <w:rFonts w:ascii="Trebuchet MS" w:eastAsia="Trebuchet MS" w:hAnsi="Trebuchet MS" w:cs="Trebuchet MS"/>
          <w:sz w:val="24"/>
        </w:rPr>
        <w:t xml:space="preserve">: </w:t>
      </w:r>
      <w:r>
        <w:rPr>
          <w:rFonts w:ascii="Trebuchet MS" w:eastAsia="Trebuchet MS" w:hAnsi="Trebuchet MS" w:cs="Trebuchet MS"/>
          <w:sz w:val="24"/>
        </w:rPr>
        <w:tab/>
        <w:t>_____________</w:t>
      </w:r>
    </w:p>
    <w:p w:rsidR="00E53915" w:rsidRDefault="00E53915">
      <w:pPr>
        <w:spacing w:after="120" w:line="276" w:lineRule="auto"/>
        <w:jc w:val="both"/>
        <w:rPr>
          <w:rFonts w:ascii="Trebuchet MS" w:eastAsia="Trebuchet MS" w:hAnsi="Trebuchet MS" w:cs="Trebuchet MS"/>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b/>
          <w:sz w:val="24"/>
        </w:rPr>
        <w:t>Bénéficiaire :</w:t>
      </w:r>
      <w:r>
        <w:rPr>
          <w:rFonts w:ascii="Trebuchet MS" w:eastAsia="Trebuchet MS" w:hAnsi="Trebuchet MS" w:cs="Trebuchet MS"/>
          <w:sz w:val="24"/>
        </w:rPr>
        <w:t xml:space="preserve"> __________________ </w:t>
      </w:r>
      <w:r>
        <w:rPr>
          <w:rFonts w:ascii="Trebuchet MS" w:eastAsia="Trebuchet MS" w:hAnsi="Trebuchet MS" w:cs="Trebuchet MS"/>
          <w:sz w:val="20"/>
        </w:rPr>
        <w:t>[</w:t>
      </w:r>
      <w:r>
        <w:rPr>
          <w:rFonts w:ascii="Trebuchet MS" w:eastAsia="Trebuchet MS" w:hAnsi="Trebuchet MS" w:cs="Trebuchet MS"/>
          <w:i/>
          <w:sz w:val="20"/>
        </w:rPr>
        <w:t>nom et adresse du Maître d’Ouvrage</w:t>
      </w:r>
      <w:r>
        <w:rPr>
          <w:rFonts w:ascii="Trebuchet MS" w:eastAsia="Trebuchet MS" w:hAnsi="Trebuchet MS" w:cs="Trebuchet MS"/>
          <w:sz w:val="20"/>
        </w:rPr>
        <w:t xml:space="preserve">] </w:t>
      </w:r>
    </w:p>
    <w:p w:rsidR="00E53915" w:rsidRDefault="00E53915">
      <w:pPr>
        <w:spacing w:after="120" w:line="276" w:lineRule="auto"/>
        <w:jc w:val="both"/>
        <w:rPr>
          <w:rFonts w:ascii="Trebuchet MS" w:eastAsia="Trebuchet MS" w:hAnsi="Trebuchet MS" w:cs="Trebuchet MS"/>
          <w:sz w:val="24"/>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b/>
          <w:sz w:val="24"/>
        </w:rPr>
        <w:t>Date :</w:t>
      </w:r>
      <w:r>
        <w:rPr>
          <w:rFonts w:ascii="Trebuchet MS" w:eastAsia="Trebuchet MS" w:hAnsi="Trebuchet MS" w:cs="Trebuchet MS"/>
          <w:sz w:val="24"/>
        </w:rPr>
        <w:t xml:space="preserve"> _______________</w:t>
      </w:r>
    </w:p>
    <w:p w:rsidR="00E53915" w:rsidRDefault="00E53915">
      <w:pPr>
        <w:spacing w:after="120" w:line="276" w:lineRule="auto"/>
        <w:jc w:val="both"/>
        <w:rPr>
          <w:rFonts w:ascii="Trebuchet MS" w:eastAsia="Trebuchet MS" w:hAnsi="Trebuchet MS" w:cs="Trebuchet MS"/>
          <w:sz w:val="24"/>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b/>
          <w:sz w:val="24"/>
        </w:rPr>
        <w:t>Caution no. :</w:t>
      </w:r>
      <w:r>
        <w:rPr>
          <w:rFonts w:ascii="Trebuchet MS" w:eastAsia="Trebuchet MS" w:hAnsi="Trebuchet MS" w:cs="Trebuchet MS"/>
          <w:sz w:val="24"/>
        </w:rPr>
        <w:t xml:space="preserve"> ________________</w:t>
      </w:r>
    </w:p>
    <w:p w:rsidR="00E53915" w:rsidRDefault="00E53915">
      <w:pPr>
        <w:spacing w:after="120" w:line="276" w:lineRule="auto"/>
        <w:jc w:val="both"/>
        <w:rPr>
          <w:rFonts w:ascii="Trebuchet MS" w:eastAsia="Trebuchet MS" w:hAnsi="Trebuchet MS" w:cs="Trebuchet MS"/>
          <w:sz w:val="24"/>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sz w:val="24"/>
        </w:rPr>
        <w:lastRenderedPageBreak/>
        <w:t xml:space="preserve">Nous soussignés _____________________________ </w:t>
      </w:r>
      <w:r>
        <w:rPr>
          <w:rFonts w:ascii="Trebuchet MS" w:eastAsia="Trebuchet MS" w:hAnsi="Trebuchet MS" w:cs="Trebuchet MS"/>
          <w:sz w:val="20"/>
        </w:rPr>
        <w:t>[</w:t>
      </w:r>
      <w:r>
        <w:rPr>
          <w:rFonts w:ascii="Trebuchet MS" w:eastAsia="Trebuchet MS" w:hAnsi="Trebuchet MS" w:cs="Trebuchet MS"/>
          <w:i/>
          <w:sz w:val="20"/>
        </w:rPr>
        <w:t>nom et adresse de l’organisme de caution</w:t>
      </w:r>
      <w:r>
        <w:rPr>
          <w:rFonts w:ascii="Trebuchet MS" w:eastAsia="Trebuchet MS" w:hAnsi="Trebuchet MS" w:cs="Trebuchet MS"/>
          <w:sz w:val="20"/>
        </w:rPr>
        <w:t>]</w:t>
      </w: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sz w:val="24"/>
        </w:rPr>
        <w:t xml:space="preserve">Déclarons nous porter caution personnelle et solidaire de ____________________ </w:t>
      </w:r>
      <w:r>
        <w:rPr>
          <w:rFonts w:ascii="Trebuchet MS" w:eastAsia="Trebuchet MS" w:hAnsi="Trebuchet MS" w:cs="Trebuchet MS"/>
          <w:sz w:val="20"/>
        </w:rPr>
        <w:t xml:space="preserve">[indiquer le </w:t>
      </w:r>
      <w:r>
        <w:rPr>
          <w:rFonts w:ascii="Trebuchet MS" w:eastAsia="Trebuchet MS" w:hAnsi="Trebuchet MS" w:cs="Trebuchet MS"/>
          <w:i/>
          <w:sz w:val="20"/>
        </w:rPr>
        <w:t>nom et l’adresse complète de l’Entreprise titulaire du marché</w:t>
      </w:r>
      <w:r>
        <w:rPr>
          <w:rFonts w:ascii="Trebuchet MS" w:eastAsia="Trebuchet MS" w:hAnsi="Trebuchet MS" w:cs="Trebuchet MS"/>
          <w:sz w:val="20"/>
        </w:rPr>
        <w:t xml:space="preserve">] </w:t>
      </w:r>
      <w:r>
        <w:rPr>
          <w:rFonts w:ascii="Trebuchet MS" w:eastAsia="Trebuchet MS" w:hAnsi="Trebuchet MS" w:cs="Trebuchet MS"/>
          <w:sz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Pr>
          <w:rFonts w:ascii="Trebuchet MS" w:eastAsia="Trebuchet MS" w:hAnsi="Trebuchet MS" w:cs="Trebuchet MS"/>
          <w:sz w:val="20"/>
        </w:rPr>
        <w:t>[</w:t>
      </w:r>
      <w:r>
        <w:rPr>
          <w:rFonts w:ascii="Trebuchet MS" w:eastAsia="Trebuchet MS" w:hAnsi="Trebuchet MS" w:cs="Trebuchet MS"/>
          <w:i/>
          <w:sz w:val="20"/>
        </w:rPr>
        <w:t>nom et adresse du Maître d’Ouvrage</w:t>
      </w:r>
      <w:r>
        <w:rPr>
          <w:rFonts w:ascii="Trebuchet MS" w:eastAsia="Trebuchet MS" w:hAnsi="Trebuchet MS" w:cs="Trebuchet MS"/>
          <w:sz w:val="20"/>
        </w:rPr>
        <w:t xml:space="preserve">], </w:t>
      </w:r>
      <w:r>
        <w:rPr>
          <w:rFonts w:ascii="Trebuchet MS" w:eastAsia="Trebuchet MS" w:hAnsi="Trebuchet MS" w:cs="Trebuchet MS"/>
          <w:sz w:val="24"/>
        </w:rPr>
        <w:t>ci-après dénommé « le Bénéficiaire », pour l’exécution de _____________________ [</w:t>
      </w:r>
      <w:r>
        <w:rPr>
          <w:rFonts w:ascii="Trebuchet MS" w:eastAsia="Trebuchet MS" w:hAnsi="Trebuchet MS" w:cs="Trebuchet MS"/>
          <w:i/>
          <w:sz w:val="20"/>
        </w:rPr>
        <w:t>description des travaux</w:t>
      </w:r>
      <w:r>
        <w:rPr>
          <w:rFonts w:ascii="Trebuchet MS" w:eastAsia="Trebuchet MS" w:hAnsi="Trebuchet MS" w:cs="Trebuchet MS"/>
          <w:sz w:val="24"/>
        </w:rPr>
        <w:t>] (ci-après dénommé « le Marché ») conclu en date du __________</w:t>
      </w:r>
      <w:proofErr w:type="gramStart"/>
      <w:r>
        <w:rPr>
          <w:rFonts w:ascii="Trebuchet MS" w:eastAsia="Trebuchet MS" w:hAnsi="Trebuchet MS" w:cs="Trebuchet MS"/>
          <w:sz w:val="24"/>
        </w:rPr>
        <w:t>_</w:t>
      </w:r>
      <w:r>
        <w:rPr>
          <w:rFonts w:ascii="Trebuchet MS" w:eastAsia="Trebuchet MS" w:hAnsi="Trebuchet MS" w:cs="Trebuchet MS"/>
          <w:i/>
          <w:sz w:val="20"/>
        </w:rPr>
        <w:t>[</w:t>
      </w:r>
      <w:proofErr w:type="gramEnd"/>
      <w:r>
        <w:rPr>
          <w:rFonts w:ascii="Trebuchet MS" w:eastAsia="Trebuchet MS" w:hAnsi="Trebuchet MS" w:cs="Trebuchet MS"/>
          <w:i/>
          <w:sz w:val="20"/>
        </w:rPr>
        <w:t>insérer la date du Marché]</w:t>
      </w:r>
      <w:r>
        <w:rPr>
          <w:rFonts w:ascii="Trebuchet MS" w:eastAsia="Trebuchet MS" w:hAnsi="Trebuchet MS" w:cs="Trebuchet MS"/>
          <w:sz w:val="24"/>
        </w:rPr>
        <w:t>.</w:t>
      </w:r>
    </w:p>
    <w:p w:rsidR="00E53915" w:rsidRDefault="00E53915">
      <w:pPr>
        <w:spacing w:after="120" w:line="276" w:lineRule="auto"/>
        <w:jc w:val="both"/>
        <w:rPr>
          <w:rFonts w:ascii="Trebuchet MS" w:eastAsia="Trebuchet MS" w:hAnsi="Trebuchet MS" w:cs="Trebuchet MS"/>
          <w:sz w:val="24"/>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sz w:val="24"/>
        </w:rPr>
        <w:t>Ladite caution s’élève à _________.</w:t>
      </w:r>
    </w:p>
    <w:p w:rsidR="00E53915" w:rsidRDefault="00E53915">
      <w:pPr>
        <w:spacing w:after="120" w:line="276" w:lineRule="auto"/>
        <w:jc w:val="both"/>
        <w:rPr>
          <w:rFonts w:ascii="Trebuchet MS" w:eastAsia="Trebuchet MS" w:hAnsi="Trebuchet MS" w:cs="Trebuchet MS"/>
          <w:sz w:val="24"/>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sz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rsidR="00E53915" w:rsidRDefault="00E53915">
      <w:pPr>
        <w:spacing w:after="120" w:line="276" w:lineRule="auto"/>
        <w:jc w:val="both"/>
        <w:rPr>
          <w:rFonts w:ascii="Trebuchet MS" w:eastAsia="Trebuchet MS" w:hAnsi="Trebuchet MS" w:cs="Trebuchet MS"/>
          <w:sz w:val="24"/>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sz w:val="24"/>
        </w:rPr>
        <w:t>SIGNATURE et authentification du signataire__________________________________ _______________________________________________________________________</w:t>
      </w:r>
    </w:p>
    <w:p w:rsidR="00E53915" w:rsidRDefault="00E53915">
      <w:pPr>
        <w:spacing w:after="120" w:line="276" w:lineRule="auto"/>
        <w:jc w:val="both"/>
        <w:rPr>
          <w:rFonts w:ascii="Trebuchet MS" w:eastAsia="Trebuchet MS" w:hAnsi="Trebuchet MS" w:cs="Trebuchet MS"/>
          <w:sz w:val="24"/>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sz w:val="24"/>
        </w:rPr>
        <w:t>Nom et adresse de l’organisme de caution______________________________________</w:t>
      </w:r>
    </w:p>
    <w:p w:rsidR="00E53915" w:rsidRDefault="00C55D90">
      <w:pPr>
        <w:tabs>
          <w:tab w:val="right" w:pos="9000"/>
        </w:tabs>
        <w:spacing w:after="120" w:line="276" w:lineRule="auto"/>
        <w:jc w:val="both"/>
        <w:rPr>
          <w:rFonts w:ascii="Trebuchet MS" w:eastAsia="Trebuchet MS" w:hAnsi="Trebuchet MS" w:cs="Trebuchet MS"/>
          <w:b/>
          <w:i/>
          <w:sz w:val="24"/>
        </w:rPr>
      </w:pPr>
      <w:r>
        <w:rPr>
          <w:rFonts w:ascii="Trebuchet MS" w:eastAsia="Trebuchet MS" w:hAnsi="Trebuchet MS" w:cs="Trebuchet MS"/>
          <w:b/>
          <w:i/>
          <w:sz w:val="24"/>
        </w:rPr>
        <w:t xml:space="preserve">Note : Le texte en italiques </w:t>
      </w:r>
      <w:r>
        <w:rPr>
          <w:rFonts w:ascii="Trebuchet MS" w:eastAsia="Trebuchet MS" w:hAnsi="Trebuchet MS" w:cs="Trebuchet MS"/>
          <w:b/>
          <w:i/>
          <w:sz w:val="24"/>
          <w:u w:val="single"/>
        </w:rPr>
        <w:t>doit être retiré du document final</w:t>
      </w:r>
      <w:r>
        <w:rPr>
          <w:rFonts w:ascii="Trebuchet MS" w:eastAsia="Trebuchet MS" w:hAnsi="Trebuchet MS" w:cs="Trebuchet MS"/>
          <w:b/>
          <w:i/>
          <w:sz w:val="24"/>
        </w:rPr>
        <w:t> ; il est fourni à titre indicatif en vue d’en faciliter la préparation</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w:t>
      </w:r>
    </w:p>
    <w:p w:rsidR="00E53915" w:rsidRDefault="00E53915">
      <w:pPr>
        <w:spacing w:after="0" w:line="276" w:lineRule="auto"/>
        <w:jc w:val="both"/>
        <w:rPr>
          <w:rFonts w:ascii="Trebuchet MS" w:eastAsia="Trebuchet MS" w:hAnsi="Trebuchet MS" w:cs="Trebuchet MS"/>
          <w:b/>
          <w:sz w:val="36"/>
        </w:rPr>
      </w:pPr>
    </w:p>
    <w:p w:rsidR="00E53915" w:rsidRDefault="00C55D90">
      <w:pPr>
        <w:spacing w:after="240" w:line="276" w:lineRule="auto"/>
        <w:jc w:val="both"/>
        <w:rPr>
          <w:rFonts w:ascii="Trebuchet MS" w:eastAsia="Trebuchet MS" w:hAnsi="Trebuchet MS" w:cs="Trebuchet MS"/>
          <w:b/>
          <w:sz w:val="24"/>
        </w:rPr>
      </w:pPr>
      <w:r>
        <w:rPr>
          <w:rFonts w:ascii="Trebuchet MS" w:eastAsia="Trebuchet MS" w:hAnsi="Trebuchet MS" w:cs="Trebuchet MS"/>
          <w:b/>
          <w:sz w:val="36"/>
        </w:rPr>
        <w:t>Modèle de garantie de restitution d’avance</w:t>
      </w:r>
      <w:r>
        <w:rPr>
          <w:rFonts w:ascii="Trebuchet MS" w:eastAsia="Trebuchet MS" w:hAnsi="Trebuchet MS" w:cs="Trebuchet MS"/>
          <w:b/>
          <w:sz w:val="24"/>
        </w:rPr>
        <w:t xml:space="preserve"> </w:t>
      </w:r>
    </w:p>
    <w:p w:rsidR="00E53915" w:rsidRDefault="00C55D90">
      <w:pPr>
        <w:spacing w:after="0" w:line="276" w:lineRule="auto"/>
        <w:jc w:val="both"/>
        <w:rPr>
          <w:rFonts w:ascii="Trebuchet MS" w:eastAsia="Trebuchet MS" w:hAnsi="Trebuchet MS" w:cs="Trebuchet MS"/>
          <w:b/>
          <w:sz w:val="36"/>
        </w:rPr>
      </w:pPr>
      <w:r>
        <w:rPr>
          <w:rFonts w:ascii="Trebuchet MS" w:eastAsia="Trebuchet MS" w:hAnsi="Trebuchet MS" w:cs="Trebuchet MS"/>
          <w:b/>
          <w:sz w:val="36"/>
        </w:rPr>
        <w:t>(Garantie bancaire sur demande)</w:t>
      </w:r>
    </w:p>
    <w:p w:rsidR="00E53915" w:rsidRDefault="00E53915">
      <w:pPr>
        <w:suppressAutoHyphens/>
        <w:spacing w:after="120" w:line="276" w:lineRule="auto"/>
        <w:jc w:val="both"/>
        <w:rPr>
          <w:rFonts w:ascii="Trebuchet MS" w:eastAsia="Trebuchet MS" w:hAnsi="Trebuchet MS" w:cs="Trebuchet MS"/>
          <w:sz w:val="24"/>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b/>
          <w:sz w:val="24"/>
        </w:rPr>
        <w:t>DC No :</w:t>
      </w:r>
      <w:r>
        <w:rPr>
          <w:rFonts w:ascii="Trebuchet MS" w:eastAsia="Trebuchet MS" w:hAnsi="Trebuchet MS" w:cs="Trebuchet MS"/>
          <w:sz w:val="24"/>
        </w:rPr>
        <w:t xml:space="preserve"> ___________________________ [</w:t>
      </w:r>
      <w:r>
        <w:rPr>
          <w:rFonts w:ascii="Trebuchet MS" w:eastAsia="Trebuchet MS" w:hAnsi="Trebuchet MS" w:cs="Trebuchet MS"/>
          <w:i/>
          <w:sz w:val="24"/>
        </w:rPr>
        <w:t>Insérer le numéro de la Demande de Cotations</w:t>
      </w:r>
      <w:r>
        <w:rPr>
          <w:rFonts w:ascii="Trebuchet MS" w:eastAsia="Trebuchet MS" w:hAnsi="Trebuchet MS" w:cs="Trebuchet MS"/>
          <w:sz w:val="24"/>
        </w:rPr>
        <w:t>].</w:t>
      </w: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b/>
          <w:sz w:val="24"/>
        </w:rPr>
        <w:lastRenderedPageBreak/>
        <w:t xml:space="preserve">Garant : </w:t>
      </w:r>
      <w:r>
        <w:rPr>
          <w:rFonts w:ascii="Trebuchet MS" w:eastAsia="Trebuchet MS" w:hAnsi="Trebuchet MS" w:cs="Trebuchet MS"/>
          <w:sz w:val="24"/>
        </w:rPr>
        <w:t>____________________ [</w:t>
      </w:r>
      <w:r>
        <w:rPr>
          <w:rFonts w:ascii="Trebuchet MS" w:eastAsia="Trebuchet MS" w:hAnsi="Trebuchet MS" w:cs="Trebuchet MS"/>
          <w:i/>
          <w:sz w:val="24"/>
        </w:rPr>
        <w:t>nom de la banque et adresse de la banque émettrice</w:t>
      </w:r>
      <w:r>
        <w:rPr>
          <w:rFonts w:ascii="Trebuchet MS" w:eastAsia="Trebuchet MS" w:hAnsi="Trebuchet MS" w:cs="Trebuchet MS"/>
          <w:sz w:val="24"/>
        </w:rPr>
        <w:t xml:space="preserve"> </w:t>
      </w:r>
      <w:r>
        <w:rPr>
          <w:rFonts w:ascii="Trebuchet MS" w:eastAsia="Trebuchet MS" w:hAnsi="Trebuchet MS" w:cs="Trebuchet MS"/>
          <w:i/>
          <w:sz w:val="24"/>
        </w:rPr>
        <w:t>et code SWIFT</w:t>
      </w:r>
      <w:r>
        <w:rPr>
          <w:rFonts w:ascii="Trebuchet MS" w:eastAsia="Trebuchet MS" w:hAnsi="Trebuchet MS" w:cs="Trebuchet MS"/>
          <w:sz w:val="24"/>
        </w:rPr>
        <w:t xml:space="preserve">] </w:t>
      </w: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b/>
          <w:sz w:val="24"/>
        </w:rPr>
        <w:t>Bénéficiaire :</w:t>
      </w:r>
      <w:r>
        <w:rPr>
          <w:rFonts w:ascii="Trebuchet MS" w:eastAsia="Trebuchet MS" w:hAnsi="Trebuchet MS" w:cs="Trebuchet MS"/>
          <w:sz w:val="24"/>
        </w:rPr>
        <w:t xml:space="preserve"> __________________ [</w:t>
      </w:r>
      <w:r>
        <w:rPr>
          <w:rFonts w:ascii="Trebuchet MS" w:eastAsia="Trebuchet MS" w:hAnsi="Trebuchet MS" w:cs="Trebuchet MS"/>
          <w:i/>
          <w:sz w:val="24"/>
        </w:rPr>
        <w:t>nom et adresse du Maître d’Ouvrage</w:t>
      </w:r>
      <w:r>
        <w:rPr>
          <w:rFonts w:ascii="Trebuchet MS" w:eastAsia="Trebuchet MS" w:hAnsi="Trebuchet MS" w:cs="Trebuchet MS"/>
          <w:sz w:val="24"/>
        </w:rPr>
        <w:t xml:space="preserve">] </w:t>
      </w: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b/>
          <w:sz w:val="24"/>
        </w:rPr>
        <w:t>Date :</w:t>
      </w:r>
      <w:r>
        <w:rPr>
          <w:rFonts w:ascii="Trebuchet MS" w:eastAsia="Trebuchet MS" w:hAnsi="Trebuchet MS" w:cs="Trebuchet MS"/>
          <w:sz w:val="24"/>
        </w:rPr>
        <w:t xml:space="preserve"> _______________</w:t>
      </w: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b/>
          <w:sz w:val="24"/>
        </w:rPr>
        <w:t>Garantie de restitution d’avance No. :</w:t>
      </w:r>
    </w:p>
    <w:p w:rsidR="00E53915" w:rsidRDefault="00E53915">
      <w:pPr>
        <w:suppressAutoHyphens/>
        <w:spacing w:after="120" w:line="276" w:lineRule="auto"/>
        <w:jc w:val="both"/>
        <w:rPr>
          <w:rFonts w:ascii="Trebuchet MS" w:eastAsia="Trebuchet MS" w:hAnsi="Trebuchet MS" w:cs="Trebuchet MS"/>
          <w:sz w:val="24"/>
        </w:rPr>
      </w:pPr>
    </w:p>
    <w:p w:rsidR="00E53915" w:rsidRDefault="00C55D90">
      <w:pPr>
        <w:suppressAutoHyphens/>
        <w:spacing w:after="120" w:line="276" w:lineRule="auto"/>
        <w:jc w:val="both"/>
        <w:rPr>
          <w:rFonts w:ascii="Trebuchet MS" w:eastAsia="Trebuchet MS" w:hAnsi="Trebuchet MS" w:cs="Trebuchet MS"/>
          <w:sz w:val="24"/>
        </w:rPr>
      </w:pPr>
      <w:r>
        <w:rPr>
          <w:rFonts w:ascii="Trebuchet MS" w:eastAsia="Trebuchet MS" w:hAnsi="Trebuchet MS" w:cs="Trebuchet MS"/>
          <w:sz w:val="24"/>
        </w:rPr>
        <w:t xml:space="preserve">Nous avons été informés que </w:t>
      </w:r>
      <w:r>
        <w:rPr>
          <w:rFonts w:ascii="Trebuchet MS" w:eastAsia="Trebuchet MS" w:hAnsi="Trebuchet MS" w:cs="Trebuchet MS"/>
          <w:i/>
          <w:sz w:val="24"/>
        </w:rPr>
        <w:t>[nom du Maître d’Ouvrage]</w:t>
      </w:r>
      <w:r>
        <w:rPr>
          <w:rFonts w:ascii="Trebuchet MS" w:eastAsia="Trebuchet MS" w:hAnsi="Trebuchet MS" w:cs="Trebuchet MS"/>
          <w:sz w:val="24"/>
        </w:rPr>
        <w:t xml:space="preserve"> (ci-après dénommé « le Donneur d’ordre ») a conclu le Marché No., avec le Bénéficiaire en date du ______________ pour l’exécution de </w:t>
      </w:r>
      <w:r>
        <w:rPr>
          <w:rFonts w:ascii="Trebuchet MS" w:eastAsia="Trebuchet MS" w:hAnsi="Trebuchet MS" w:cs="Trebuchet MS"/>
          <w:i/>
          <w:sz w:val="24"/>
        </w:rPr>
        <w:t>[nom du marché et description des fournitures]</w:t>
      </w:r>
      <w:r>
        <w:rPr>
          <w:rFonts w:ascii="Trebuchet MS" w:eastAsia="Trebuchet MS" w:hAnsi="Trebuchet MS" w:cs="Trebuchet MS"/>
          <w:sz w:val="24"/>
        </w:rPr>
        <w:t xml:space="preserve"> (ci-après dénommé « le Marché »).</w:t>
      </w:r>
    </w:p>
    <w:p w:rsidR="00E53915" w:rsidRDefault="00C55D90">
      <w:pPr>
        <w:suppressAutoHyphens/>
        <w:spacing w:after="120" w:line="276" w:lineRule="auto"/>
        <w:jc w:val="both"/>
        <w:rPr>
          <w:rFonts w:ascii="Trebuchet MS" w:eastAsia="Trebuchet MS" w:hAnsi="Trebuchet MS" w:cs="Trebuchet MS"/>
          <w:sz w:val="24"/>
        </w:rPr>
      </w:pPr>
      <w:r>
        <w:rPr>
          <w:rFonts w:ascii="Trebuchet MS" w:eastAsia="Trebuchet MS" w:hAnsi="Trebuchet MS" w:cs="Trebuchet MS"/>
          <w:sz w:val="24"/>
        </w:rPr>
        <w:t xml:space="preserve">De plus nous comprenons qu’en vertu des conditions du Marché, une avance d’un montant de </w:t>
      </w:r>
      <w:r>
        <w:rPr>
          <w:rFonts w:ascii="Trebuchet MS" w:eastAsia="Trebuchet MS" w:hAnsi="Trebuchet MS" w:cs="Trebuchet MS"/>
          <w:i/>
          <w:sz w:val="24"/>
        </w:rPr>
        <w:t xml:space="preserve">[insérer la somme en chiffres] [insérer la somme en lettres] </w:t>
      </w:r>
      <w:r>
        <w:rPr>
          <w:rFonts w:ascii="Trebuchet MS" w:eastAsia="Trebuchet MS" w:hAnsi="Trebuchet MS" w:cs="Trebuchet MS"/>
          <w:sz w:val="24"/>
        </w:rPr>
        <w:t>est versée contre une garantie de restitution d’avance.</w:t>
      </w:r>
    </w:p>
    <w:p w:rsidR="00E53915" w:rsidRDefault="00C55D90">
      <w:pPr>
        <w:suppressAutoHyphens/>
        <w:spacing w:after="120" w:line="276" w:lineRule="auto"/>
        <w:jc w:val="both"/>
        <w:rPr>
          <w:rFonts w:ascii="Trebuchet MS" w:eastAsia="Trebuchet MS" w:hAnsi="Trebuchet MS" w:cs="Trebuchet MS"/>
          <w:sz w:val="24"/>
        </w:rPr>
      </w:pPr>
      <w:r>
        <w:rPr>
          <w:rFonts w:ascii="Trebuchet MS" w:eastAsia="Trebuchet MS" w:hAnsi="Trebuchet MS" w:cs="Trebuchet MS"/>
          <w:sz w:val="24"/>
        </w:rPr>
        <w:t xml:space="preserve">A la demande du Donneur d’ordre, nous prenons, en tant que Garant, l’engagement irrévocable de payer au Bénéficiaire toute somme dans la limite du Montant de la Garantie qui s’élève à </w:t>
      </w:r>
      <w:r>
        <w:rPr>
          <w:rFonts w:ascii="Trebuchet MS" w:eastAsia="Trebuchet MS" w:hAnsi="Trebuchet MS" w:cs="Trebuchet MS"/>
          <w:i/>
          <w:sz w:val="24"/>
        </w:rPr>
        <w:t>[insérer la somme en chiffres] [insérer la somme en lettres]</w:t>
      </w:r>
      <w:r>
        <w:rPr>
          <w:rFonts w:ascii="Trebuchet MS" w:eastAsia="Trebuchet MS" w:hAnsi="Trebuchet MS" w:cs="Trebuchet MS"/>
          <w:sz w:val="24"/>
        </w:rPr>
        <w:t>. Votre demande en paiement doit comprendre, que ce soit dans la demande elle-même ou dans un document séparé signé accompagnant ou identifiant la demande, la déclaration que le Donneur d’ordre :</w:t>
      </w:r>
    </w:p>
    <w:p w:rsidR="00E53915" w:rsidRDefault="00C55D90">
      <w:pPr>
        <w:tabs>
          <w:tab w:val="left" w:pos="1134"/>
        </w:tabs>
        <w:suppressAutoHyphens/>
        <w:spacing w:after="120" w:line="276" w:lineRule="auto"/>
        <w:ind w:left="1134" w:hanging="425"/>
        <w:jc w:val="both"/>
        <w:rPr>
          <w:rFonts w:ascii="Trebuchet MS" w:eastAsia="Trebuchet MS" w:hAnsi="Trebuchet MS" w:cs="Trebuchet MS"/>
          <w:sz w:val="24"/>
        </w:rPr>
      </w:pPr>
      <w:r>
        <w:rPr>
          <w:rFonts w:ascii="Trebuchet MS" w:eastAsia="Trebuchet MS" w:hAnsi="Trebuchet MS" w:cs="Trebuchet MS"/>
          <w:sz w:val="24"/>
        </w:rPr>
        <w:t xml:space="preserve">(a) </w:t>
      </w:r>
      <w:r>
        <w:rPr>
          <w:rFonts w:ascii="Trebuchet MS" w:eastAsia="Trebuchet MS" w:hAnsi="Trebuchet MS" w:cs="Trebuchet MS"/>
          <w:sz w:val="24"/>
        </w:rPr>
        <w:tab/>
        <w:t>a utilisé l’avance à d’autres fins que les prestations faisant l’objet du Marché ; ou bien</w:t>
      </w:r>
    </w:p>
    <w:p w:rsidR="00E53915" w:rsidRDefault="00C55D90">
      <w:pPr>
        <w:tabs>
          <w:tab w:val="left" w:pos="1134"/>
        </w:tabs>
        <w:suppressAutoHyphens/>
        <w:spacing w:after="120" w:line="276" w:lineRule="auto"/>
        <w:ind w:left="1134" w:hanging="425"/>
        <w:jc w:val="both"/>
        <w:rPr>
          <w:rFonts w:ascii="Trebuchet MS" w:eastAsia="Trebuchet MS" w:hAnsi="Trebuchet MS" w:cs="Trebuchet MS"/>
          <w:sz w:val="24"/>
        </w:rPr>
      </w:pPr>
      <w:r>
        <w:rPr>
          <w:rFonts w:ascii="Trebuchet MS" w:eastAsia="Trebuchet MS" w:hAnsi="Trebuchet MS" w:cs="Trebuchet MS"/>
          <w:sz w:val="24"/>
        </w:rPr>
        <w:t xml:space="preserve">(b) </w:t>
      </w:r>
      <w:r>
        <w:rPr>
          <w:rFonts w:ascii="Trebuchet MS" w:eastAsia="Trebuchet MS" w:hAnsi="Trebuchet MS" w:cs="Trebuchet MS"/>
          <w:sz w:val="24"/>
        </w:rPr>
        <w:tab/>
        <w:t xml:space="preserve">n’a pas remboursé l’avance dans les conditions spécifiées au Marché, spécifiant le montant non remboursé par le Donneur d’ordre. </w:t>
      </w:r>
    </w:p>
    <w:p w:rsidR="00E53915" w:rsidRDefault="00C55D90">
      <w:pPr>
        <w:suppressAutoHyphens/>
        <w:spacing w:after="120" w:line="276" w:lineRule="auto"/>
        <w:jc w:val="both"/>
        <w:rPr>
          <w:rFonts w:ascii="Trebuchet MS" w:eastAsia="Trebuchet MS" w:hAnsi="Trebuchet MS" w:cs="Trebuchet MS"/>
          <w:i/>
          <w:sz w:val="24"/>
        </w:rPr>
      </w:pPr>
      <w:r>
        <w:rPr>
          <w:rFonts w:ascii="Trebuchet MS" w:eastAsia="Trebuchet MS" w:hAnsi="Trebuchet MS" w:cs="Trebuchet MS"/>
          <w:sz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Pr>
          <w:rFonts w:ascii="Trebuchet MS" w:eastAsia="Trebuchet MS" w:hAnsi="Trebuchet MS" w:cs="Trebuchet MS"/>
          <w:i/>
          <w:sz w:val="24"/>
        </w:rPr>
        <w:t>[nom et adresse de la banque].</w:t>
      </w:r>
    </w:p>
    <w:p w:rsidR="00E53915" w:rsidRDefault="00C55D90">
      <w:pPr>
        <w:suppressAutoHyphens/>
        <w:spacing w:after="120" w:line="276" w:lineRule="auto"/>
        <w:jc w:val="both"/>
        <w:rPr>
          <w:rFonts w:ascii="Trebuchet MS" w:eastAsia="Trebuchet MS" w:hAnsi="Trebuchet MS" w:cs="Trebuchet MS"/>
          <w:sz w:val="24"/>
        </w:rPr>
      </w:pPr>
      <w:r>
        <w:rPr>
          <w:rFonts w:ascii="Trebuchet MS" w:eastAsia="Trebuchet MS" w:hAnsi="Trebuchet MS" w:cs="Trebuchet MS"/>
          <w:sz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rsidR="00E53915" w:rsidRDefault="00C55D90">
      <w:pPr>
        <w:suppressAutoHyphens/>
        <w:spacing w:after="120" w:line="276" w:lineRule="auto"/>
        <w:jc w:val="both"/>
        <w:rPr>
          <w:rFonts w:ascii="Trebuchet MS" w:eastAsia="Trebuchet MS" w:hAnsi="Trebuchet MS" w:cs="Trebuchet MS"/>
          <w:sz w:val="24"/>
        </w:rPr>
      </w:pPr>
      <w:r>
        <w:rPr>
          <w:rFonts w:ascii="Trebuchet MS" w:eastAsia="Trebuchet MS" w:hAnsi="Trebuchet MS" w:cs="Trebuchet MS"/>
          <w:sz w:val="24"/>
        </w:rPr>
        <w:t xml:space="preserve">La présente garantie est régie par les Règles Uniformes de la CCI relatives aux Garanties sur Demande (RUGD), Publication CCI no : 758, excepté le sous-paragraphe 15(a) qui est exclu par la présente. </w:t>
      </w:r>
    </w:p>
    <w:p w:rsidR="00E53915" w:rsidRDefault="00E53915">
      <w:pPr>
        <w:suppressAutoHyphens/>
        <w:spacing w:after="120" w:line="276" w:lineRule="auto"/>
        <w:jc w:val="both"/>
        <w:rPr>
          <w:rFonts w:ascii="Trebuchet MS" w:eastAsia="Trebuchet MS" w:hAnsi="Trebuchet MS" w:cs="Trebuchet MS"/>
          <w:sz w:val="24"/>
        </w:rPr>
      </w:pPr>
    </w:p>
    <w:p w:rsidR="00E53915" w:rsidRDefault="00E53915">
      <w:pPr>
        <w:suppressAutoHyphens/>
        <w:spacing w:after="120" w:line="276" w:lineRule="auto"/>
        <w:jc w:val="both"/>
        <w:rPr>
          <w:rFonts w:ascii="Trebuchet MS" w:eastAsia="Trebuchet MS" w:hAnsi="Trebuchet MS" w:cs="Trebuchet MS"/>
          <w:sz w:val="24"/>
        </w:rPr>
      </w:pPr>
    </w:p>
    <w:p w:rsidR="00E53915" w:rsidRDefault="00C55D90">
      <w:pPr>
        <w:suppressAutoHyphens/>
        <w:spacing w:after="120" w:line="276" w:lineRule="auto"/>
        <w:jc w:val="both"/>
        <w:rPr>
          <w:rFonts w:ascii="Trebuchet MS" w:eastAsia="Trebuchet MS" w:hAnsi="Trebuchet MS" w:cs="Trebuchet MS"/>
          <w:sz w:val="24"/>
        </w:rPr>
      </w:pPr>
      <w:r>
        <w:rPr>
          <w:rFonts w:ascii="Trebuchet MS" w:eastAsia="Trebuchet MS" w:hAnsi="Trebuchet MS" w:cs="Trebuchet MS"/>
          <w:sz w:val="24"/>
        </w:rPr>
        <w:t xml:space="preserve">____________________ </w:t>
      </w:r>
    </w:p>
    <w:p w:rsidR="00E53915" w:rsidRDefault="00C55D90">
      <w:pPr>
        <w:suppressAutoHyphens/>
        <w:spacing w:after="120" w:line="276" w:lineRule="auto"/>
        <w:jc w:val="both"/>
        <w:rPr>
          <w:rFonts w:ascii="Trebuchet MS" w:eastAsia="Trebuchet MS" w:hAnsi="Trebuchet MS" w:cs="Trebuchet MS"/>
          <w:b/>
          <w:i/>
          <w:sz w:val="24"/>
        </w:rPr>
      </w:pPr>
      <w:r>
        <w:rPr>
          <w:rFonts w:ascii="Trebuchet MS" w:eastAsia="Trebuchet MS" w:hAnsi="Trebuchet MS" w:cs="Trebuchet MS"/>
          <w:i/>
          <w:sz w:val="24"/>
        </w:rPr>
        <w:t>[Signature]</w:t>
      </w:r>
    </w:p>
    <w:p w:rsidR="00E53915" w:rsidRDefault="00E53915">
      <w:pPr>
        <w:tabs>
          <w:tab w:val="right" w:pos="9000"/>
        </w:tabs>
        <w:suppressAutoHyphens/>
        <w:spacing w:after="120" w:line="276" w:lineRule="auto"/>
        <w:jc w:val="both"/>
        <w:rPr>
          <w:rFonts w:ascii="Trebuchet MS" w:eastAsia="Trebuchet MS" w:hAnsi="Trebuchet MS" w:cs="Trebuchet MS"/>
          <w:b/>
          <w:i/>
          <w:sz w:val="24"/>
        </w:rPr>
      </w:pPr>
    </w:p>
    <w:p w:rsidR="00E53915" w:rsidRDefault="00C55D90">
      <w:pPr>
        <w:tabs>
          <w:tab w:val="right" w:pos="9000"/>
        </w:tabs>
        <w:suppressAutoHyphens/>
        <w:spacing w:after="120" w:line="276" w:lineRule="auto"/>
        <w:jc w:val="both"/>
        <w:rPr>
          <w:rFonts w:ascii="Trebuchet MS" w:eastAsia="Trebuchet MS" w:hAnsi="Trebuchet MS" w:cs="Trebuchet MS"/>
          <w:b/>
          <w:i/>
          <w:sz w:val="24"/>
        </w:rPr>
      </w:pPr>
      <w:r>
        <w:rPr>
          <w:rFonts w:ascii="Trebuchet MS" w:eastAsia="Trebuchet MS" w:hAnsi="Trebuchet MS" w:cs="Trebuchet MS"/>
          <w:b/>
          <w:i/>
          <w:sz w:val="24"/>
        </w:rPr>
        <w:t>Note : Le texte en italiques doit être supprimé du document final ; il est fourni à titre indicatif en vue d’en faciliter la préparation</w:t>
      </w:r>
    </w:p>
    <w:p w:rsidR="00E53915" w:rsidRDefault="00E53915">
      <w:pPr>
        <w:tabs>
          <w:tab w:val="right" w:pos="9000"/>
        </w:tabs>
        <w:suppressAutoHyphen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spacing w:before="120" w:after="120" w:line="276" w:lineRule="auto"/>
        <w:jc w:val="both"/>
        <w:rPr>
          <w:rFonts w:ascii="Trebuchet MS" w:eastAsia="Trebuchet MS" w:hAnsi="Trebuchet MS" w:cs="Trebuchet MS"/>
          <w:b/>
          <w:sz w:val="24"/>
          <w:shd w:val="clear" w:color="auto" w:fill="A6A6A6"/>
        </w:rPr>
      </w:pPr>
    </w:p>
    <w:p w:rsidR="00E53915" w:rsidRDefault="00E53915">
      <w:pPr>
        <w:spacing w:before="120" w:after="120" w:line="276" w:lineRule="auto"/>
        <w:jc w:val="both"/>
        <w:rPr>
          <w:rFonts w:ascii="Trebuchet MS" w:eastAsia="Trebuchet MS" w:hAnsi="Trebuchet MS" w:cs="Trebuchet MS"/>
          <w:b/>
          <w:sz w:val="24"/>
          <w:shd w:val="clear" w:color="auto" w:fill="A6A6A6"/>
        </w:rPr>
      </w:pPr>
    </w:p>
    <w:p w:rsidR="00E53915" w:rsidRDefault="00C55D90">
      <w:pPr>
        <w:spacing w:before="120" w:after="120" w:line="276" w:lineRule="auto"/>
        <w:jc w:val="both"/>
        <w:rPr>
          <w:rFonts w:ascii="Trebuchet MS" w:eastAsia="Trebuchet MS" w:hAnsi="Trebuchet MS" w:cs="Trebuchet MS"/>
          <w:b/>
          <w:sz w:val="24"/>
          <w:shd w:val="clear" w:color="auto" w:fill="A6A6A6"/>
        </w:rPr>
      </w:pPr>
      <w:r>
        <w:rPr>
          <w:rFonts w:ascii="Trebuchet MS" w:eastAsia="Trebuchet MS" w:hAnsi="Trebuchet MS" w:cs="Trebuchet MS"/>
          <w:b/>
          <w:sz w:val="24"/>
          <w:shd w:val="clear" w:color="auto" w:fill="A6A6A6"/>
        </w:rPr>
        <w:t>LISTE DES ETABLISSEMENTS BANCAIRES ET ORGANISMES FINANCIERS AUTORISES</w:t>
      </w:r>
    </w:p>
    <w:p w:rsidR="00E53915" w:rsidRDefault="00C55D90">
      <w:pPr>
        <w:spacing w:before="120" w:after="120" w:line="276" w:lineRule="auto"/>
        <w:jc w:val="both"/>
        <w:rPr>
          <w:rFonts w:ascii="Trebuchet MS" w:eastAsia="Trebuchet MS" w:hAnsi="Trebuchet MS" w:cs="Trebuchet MS"/>
          <w:b/>
          <w:sz w:val="24"/>
          <w:shd w:val="clear" w:color="auto" w:fill="A6A6A6"/>
        </w:rPr>
      </w:pPr>
      <w:r>
        <w:rPr>
          <w:rFonts w:ascii="Trebuchet MS" w:eastAsia="Trebuchet MS" w:hAnsi="Trebuchet MS" w:cs="Trebuchet MS"/>
          <w:b/>
          <w:sz w:val="24"/>
          <w:shd w:val="clear" w:color="auto" w:fill="A6A6A6"/>
        </w:rPr>
        <w:t>A EMETTRE DES CAUTIONS DANS LE CADRE DES MARCHES PUBLICS</w:t>
      </w:r>
    </w:p>
    <w:p w:rsidR="00E53915" w:rsidRDefault="00C55D90">
      <w:pPr>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I BANQUES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w:t>
      </w:r>
      <w:r>
        <w:rPr>
          <w:rFonts w:ascii="Trebuchet MS" w:eastAsia="Trebuchet MS" w:hAnsi="Trebuchet MS" w:cs="Trebuchet MS"/>
          <w:sz w:val="24"/>
        </w:rPr>
        <w:tab/>
        <w:t>Access Bank Cameroon;</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w:t>
      </w:r>
      <w:r>
        <w:rPr>
          <w:rFonts w:ascii="Trebuchet MS" w:eastAsia="Trebuchet MS" w:hAnsi="Trebuchet MS" w:cs="Trebuchet MS"/>
          <w:sz w:val="24"/>
        </w:rPr>
        <w:tab/>
        <w:t>Afriland First Bank;</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3.</w:t>
      </w:r>
      <w:r>
        <w:rPr>
          <w:rFonts w:ascii="Trebuchet MS" w:eastAsia="Trebuchet MS" w:hAnsi="Trebuchet MS" w:cs="Trebuchet MS"/>
          <w:sz w:val="24"/>
        </w:rPr>
        <w:tab/>
        <w:t>Banco National de Guinea Ecuatorial (BANGE);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4.</w:t>
      </w:r>
      <w:r>
        <w:rPr>
          <w:rFonts w:ascii="Trebuchet MS" w:eastAsia="Trebuchet MS" w:hAnsi="Trebuchet MS" w:cs="Trebuchet MS"/>
          <w:sz w:val="24"/>
        </w:rPr>
        <w:tab/>
        <w:t>Banque Atlantique Cameroun (BACM);</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5.</w:t>
      </w:r>
      <w:r>
        <w:rPr>
          <w:rFonts w:ascii="Trebuchet MS" w:eastAsia="Trebuchet MS" w:hAnsi="Trebuchet MS" w:cs="Trebuchet MS"/>
          <w:sz w:val="24"/>
        </w:rPr>
        <w:tab/>
        <w:t>Banque Camerounaise des Petites et Moyennes Entreprises (BC-PME);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6.</w:t>
      </w:r>
      <w:r>
        <w:rPr>
          <w:rFonts w:ascii="Trebuchet MS" w:eastAsia="Trebuchet MS" w:hAnsi="Trebuchet MS" w:cs="Trebuchet MS"/>
          <w:sz w:val="24"/>
        </w:rPr>
        <w:tab/>
        <w:t>Banque Gabonaise pour le Financement International (BGFIBANK);</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7.</w:t>
      </w:r>
      <w:r>
        <w:rPr>
          <w:rFonts w:ascii="Trebuchet MS" w:eastAsia="Trebuchet MS" w:hAnsi="Trebuchet MS" w:cs="Trebuchet MS"/>
          <w:sz w:val="24"/>
        </w:rPr>
        <w:tab/>
        <w:t>Banque International du Cameroun pour l’Epargne et le Crédit (BICEC)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8.</w:t>
      </w:r>
      <w:r>
        <w:rPr>
          <w:rFonts w:ascii="Trebuchet MS" w:eastAsia="Trebuchet MS" w:hAnsi="Trebuchet MS" w:cs="Trebuchet MS"/>
          <w:sz w:val="24"/>
        </w:rPr>
        <w:tab/>
        <w:t>CitiBank Cameroon;</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9.</w:t>
      </w:r>
      <w:r>
        <w:rPr>
          <w:rFonts w:ascii="Trebuchet MS" w:eastAsia="Trebuchet MS" w:hAnsi="Trebuchet MS" w:cs="Trebuchet MS"/>
          <w:sz w:val="24"/>
        </w:rPr>
        <w:tab/>
        <w:t>Commercial Bank-Cameroon (CBC);</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10.</w:t>
      </w:r>
      <w:r>
        <w:rPr>
          <w:rFonts w:ascii="Trebuchet MS" w:eastAsia="Trebuchet MS" w:hAnsi="Trebuchet MS" w:cs="Trebuchet MS"/>
          <w:sz w:val="24"/>
        </w:rPr>
        <w:tab/>
        <w:t>Credit Communtaire d’Afrique-Bank (CCA-BANK);</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lastRenderedPageBreak/>
        <w:t>11.</w:t>
      </w:r>
      <w:r>
        <w:rPr>
          <w:rFonts w:ascii="Trebuchet MS" w:eastAsia="Trebuchet MS" w:hAnsi="Trebuchet MS" w:cs="Trebuchet MS"/>
          <w:sz w:val="24"/>
        </w:rPr>
        <w:tab/>
        <w:t>Ecobank Cameroun (ECOBANK);</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12.</w:t>
      </w:r>
      <w:r>
        <w:rPr>
          <w:rFonts w:ascii="Trebuchet MS" w:eastAsia="Trebuchet MS" w:hAnsi="Trebuchet MS" w:cs="Trebuchet MS"/>
          <w:sz w:val="24"/>
        </w:rPr>
        <w:tab/>
        <w:t>La Régionale Bank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13.</w:t>
      </w:r>
      <w:r>
        <w:rPr>
          <w:rFonts w:ascii="Trebuchet MS" w:eastAsia="Trebuchet MS" w:hAnsi="Trebuchet MS" w:cs="Trebuchet MS"/>
          <w:sz w:val="24"/>
        </w:rPr>
        <w:tab/>
        <w:t>National Financial Credit Bank (NFC-Bank);</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14.</w:t>
      </w:r>
      <w:r>
        <w:rPr>
          <w:rFonts w:ascii="Trebuchet MS" w:eastAsia="Trebuchet MS" w:hAnsi="Trebuchet MS" w:cs="Trebuchet MS"/>
          <w:sz w:val="24"/>
        </w:rPr>
        <w:tab/>
        <w:t>Société Commerciale de Banque-Cameroun (SCB-Cameroun)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15.</w:t>
      </w:r>
      <w:r>
        <w:rPr>
          <w:rFonts w:ascii="Trebuchet MS" w:eastAsia="Trebuchet MS" w:hAnsi="Trebuchet MS" w:cs="Trebuchet MS"/>
          <w:sz w:val="24"/>
        </w:rPr>
        <w:tab/>
        <w:t>Société Générale Cameroun (SGC);</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16.</w:t>
      </w:r>
      <w:r>
        <w:rPr>
          <w:rFonts w:ascii="Trebuchet MS" w:eastAsia="Trebuchet MS" w:hAnsi="Trebuchet MS" w:cs="Trebuchet MS"/>
          <w:sz w:val="24"/>
        </w:rPr>
        <w:tab/>
        <w:t>Standard Chartered Bank Cameroon (SCBC);</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17.</w:t>
      </w:r>
      <w:r>
        <w:rPr>
          <w:rFonts w:ascii="Trebuchet MS" w:eastAsia="Trebuchet MS" w:hAnsi="Trebuchet MS" w:cs="Trebuchet MS"/>
          <w:sz w:val="24"/>
        </w:rPr>
        <w:tab/>
        <w:t>Union Bank of Cameroon (UBC);</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18.</w:t>
      </w:r>
      <w:r>
        <w:rPr>
          <w:rFonts w:ascii="Trebuchet MS" w:eastAsia="Trebuchet MS" w:hAnsi="Trebuchet MS" w:cs="Trebuchet MS"/>
          <w:sz w:val="24"/>
        </w:rPr>
        <w:tab/>
        <w:t>United Bank for Africa (UBA).</w:t>
      </w:r>
    </w:p>
    <w:p w:rsidR="00E53915" w:rsidRDefault="00C55D90">
      <w:pPr>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II- COMPAGNIES D’ASSURANCES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19.</w:t>
      </w:r>
      <w:r>
        <w:rPr>
          <w:rFonts w:ascii="Trebuchet MS" w:eastAsia="Trebuchet MS" w:hAnsi="Trebuchet MS" w:cs="Trebuchet MS"/>
          <w:sz w:val="24"/>
        </w:rPr>
        <w:tab/>
        <w:t>Activa Assurances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20.</w:t>
      </w:r>
      <w:r>
        <w:rPr>
          <w:rFonts w:ascii="Trebuchet MS" w:eastAsia="Trebuchet MS" w:hAnsi="Trebuchet MS" w:cs="Trebuchet MS"/>
          <w:sz w:val="24"/>
        </w:rPr>
        <w:tab/>
        <w:t>Assurance et Réassurance Africaine (AREA)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21.</w:t>
      </w:r>
      <w:r>
        <w:rPr>
          <w:rFonts w:ascii="Trebuchet MS" w:eastAsia="Trebuchet MS" w:hAnsi="Trebuchet MS" w:cs="Trebuchet MS"/>
          <w:sz w:val="24"/>
        </w:rPr>
        <w:tab/>
        <w:t>ATLANTIQUE Assurances Cameroun LARDT;</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22.</w:t>
      </w:r>
      <w:r>
        <w:rPr>
          <w:rFonts w:ascii="Trebuchet MS" w:eastAsia="Trebuchet MS" w:hAnsi="Trebuchet MS" w:cs="Trebuchet MS"/>
          <w:sz w:val="24"/>
        </w:rPr>
        <w:tab/>
        <w:t>CHANAS assurances S.A;</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23.</w:t>
      </w:r>
      <w:r>
        <w:rPr>
          <w:rFonts w:ascii="Trebuchet MS" w:eastAsia="Trebuchet MS" w:hAnsi="Trebuchet MS" w:cs="Trebuchet MS"/>
          <w:sz w:val="24"/>
        </w:rPr>
        <w:tab/>
        <w:t>CPA S.A;</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24.</w:t>
      </w:r>
      <w:r>
        <w:rPr>
          <w:rFonts w:ascii="Trebuchet MS" w:eastAsia="Trebuchet MS" w:hAnsi="Trebuchet MS" w:cs="Trebuchet MS"/>
          <w:sz w:val="24"/>
        </w:rPr>
        <w:tab/>
        <w:t>NSIA Assurances S.A;</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25.</w:t>
      </w:r>
      <w:r>
        <w:rPr>
          <w:rFonts w:ascii="Trebuchet MS" w:eastAsia="Trebuchet MS" w:hAnsi="Trebuchet MS" w:cs="Trebuchet MS"/>
          <w:sz w:val="24"/>
        </w:rPr>
        <w:tab/>
        <w:t>PRO ASSUR S.A;</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26.</w:t>
      </w:r>
      <w:r>
        <w:rPr>
          <w:rFonts w:ascii="Trebuchet MS" w:eastAsia="Trebuchet MS" w:hAnsi="Trebuchet MS" w:cs="Trebuchet MS"/>
          <w:sz w:val="24"/>
        </w:rPr>
        <w:tab/>
        <w:t>Prudential Beneficial General Insurance;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27.</w:t>
      </w:r>
      <w:r>
        <w:rPr>
          <w:rFonts w:ascii="Trebuchet MS" w:eastAsia="Trebuchet MS" w:hAnsi="Trebuchet MS" w:cs="Trebuchet MS"/>
          <w:sz w:val="24"/>
        </w:rPr>
        <w:tab/>
        <w:t>ROYAL ONYX Insurance Cie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28.</w:t>
      </w:r>
      <w:r>
        <w:rPr>
          <w:rFonts w:ascii="Trebuchet MS" w:eastAsia="Trebuchet MS" w:hAnsi="Trebuchet MS" w:cs="Trebuchet MS"/>
          <w:sz w:val="24"/>
        </w:rPr>
        <w:tab/>
        <w:t>SAAR S.A ;</w:t>
      </w:r>
    </w:p>
    <w:p w:rsidR="00E53915" w:rsidRDefault="00C55D90">
      <w:pPr>
        <w:spacing w:before="120" w:after="120" w:line="276" w:lineRule="auto"/>
        <w:jc w:val="both"/>
        <w:rPr>
          <w:rFonts w:ascii="Trebuchet MS" w:eastAsia="Trebuchet MS" w:hAnsi="Trebuchet MS" w:cs="Trebuchet MS"/>
          <w:sz w:val="24"/>
        </w:rPr>
      </w:pPr>
      <w:r>
        <w:rPr>
          <w:rFonts w:ascii="Trebuchet MS" w:eastAsia="Trebuchet MS" w:hAnsi="Trebuchet MS" w:cs="Trebuchet MS"/>
          <w:sz w:val="24"/>
        </w:rPr>
        <w:t>29.</w:t>
      </w:r>
      <w:r>
        <w:rPr>
          <w:rFonts w:ascii="Trebuchet MS" w:eastAsia="Trebuchet MS" w:hAnsi="Trebuchet MS" w:cs="Trebuchet MS"/>
          <w:sz w:val="24"/>
        </w:rPr>
        <w:tab/>
        <w:t>SANLAM Assurances Cameroun ;</w:t>
      </w:r>
    </w:p>
    <w:p w:rsidR="00E53915" w:rsidRDefault="00C55D90">
      <w:pPr>
        <w:spacing w:before="120" w:after="120" w:line="276" w:lineRule="auto"/>
        <w:jc w:val="both"/>
        <w:rPr>
          <w:rFonts w:ascii="Trebuchet MS" w:eastAsia="Trebuchet MS" w:hAnsi="Trebuchet MS" w:cs="Trebuchet MS"/>
          <w:sz w:val="24"/>
        </w:rPr>
      </w:pPr>
      <w:r>
        <w:rPr>
          <w:rFonts w:ascii="Trebuchet MS" w:eastAsia="Trebuchet MS" w:hAnsi="Trebuchet MS" w:cs="Trebuchet MS"/>
          <w:sz w:val="24"/>
        </w:rPr>
        <w:t>30.</w:t>
      </w:r>
      <w:r>
        <w:rPr>
          <w:rFonts w:ascii="Trebuchet MS" w:eastAsia="Trebuchet MS" w:hAnsi="Trebuchet MS" w:cs="Trebuchet MS"/>
          <w:sz w:val="24"/>
        </w:rPr>
        <w:tab/>
        <w:t>ZENITH Insurance.</w:t>
      </w: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spacing w:after="240" w:line="276" w:lineRule="auto"/>
        <w:jc w:val="both"/>
        <w:rPr>
          <w:rFonts w:ascii="Trebuchet MS" w:eastAsia="Trebuchet MS" w:hAnsi="Trebuchet MS" w:cs="Trebuchet MS"/>
          <w:sz w:val="24"/>
        </w:rPr>
      </w:pPr>
    </w:p>
    <w:p w:rsidR="00E53915" w:rsidRDefault="00E53915">
      <w:pPr>
        <w:tabs>
          <w:tab w:val="left" w:pos="-720"/>
        </w:tabs>
        <w:spacing w:after="0" w:line="276" w:lineRule="auto"/>
        <w:jc w:val="both"/>
        <w:rPr>
          <w:rFonts w:ascii="Trebuchet MS" w:eastAsia="Trebuchet MS" w:hAnsi="Trebuchet MS" w:cs="Trebuchet MS"/>
          <w:b/>
          <w:sz w:val="48"/>
        </w:rPr>
      </w:pPr>
    </w:p>
    <w:p w:rsidR="00E53915" w:rsidRDefault="00C55D90">
      <w:pPr>
        <w:tabs>
          <w:tab w:val="left" w:pos="-720"/>
        </w:tabs>
        <w:spacing w:after="0" w:line="276" w:lineRule="auto"/>
        <w:jc w:val="both"/>
        <w:rPr>
          <w:rFonts w:ascii="Trebuchet MS" w:eastAsia="Trebuchet MS" w:hAnsi="Trebuchet MS" w:cs="Trebuchet MS"/>
          <w:b/>
          <w:sz w:val="48"/>
        </w:rPr>
      </w:pPr>
      <w:r>
        <w:rPr>
          <w:rFonts w:ascii="Trebuchet MS" w:eastAsia="Trebuchet MS" w:hAnsi="Trebuchet MS" w:cs="Trebuchet MS"/>
          <w:b/>
          <w:sz w:val="48"/>
        </w:rPr>
        <w:t>ANNEXE 3 : Formulaires du Marché</w:t>
      </w:r>
    </w:p>
    <w:p w:rsidR="00E53915" w:rsidRDefault="00C55D90">
      <w:pPr>
        <w:spacing w:after="240" w:line="276" w:lineRule="auto"/>
        <w:jc w:val="both"/>
        <w:rPr>
          <w:rFonts w:ascii="Trebuchet MS" w:eastAsia="Trebuchet MS" w:hAnsi="Trebuchet MS" w:cs="Trebuchet MS"/>
          <w:b/>
          <w:sz w:val="36"/>
        </w:rPr>
      </w:pPr>
      <w:r>
        <w:rPr>
          <w:rFonts w:ascii="Trebuchet MS" w:eastAsia="Trebuchet MS" w:hAnsi="Trebuchet MS" w:cs="Trebuchet MS"/>
          <w:b/>
          <w:sz w:val="36"/>
        </w:rPr>
        <w:t>Acte d’Engagement</w:t>
      </w:r>
    </w:p>
    <w:p w:rsidR="00E53915" w:rsidRDefault="00C55D90">
      <w:pPr>
        <w:suppressAutoHyphens/>
        <w:spacing w:after="240" w:line="276" w:lineRule="auto"/>
        <w:jc w:val="both"/>
        <w:rPr>
          <w:rFonts w:ascii="Trebuchet MS" w:eastAsia="Trebuchet MS" w:hAnsi="Trebuchet MS" w:cs="Trebuchet MS"/>
          <w:i/>
          <w:sz w:val="24"/>
        </w:rPr>
      </w:pPr>
      <w:r>
        <w:rPr>
          <w:rFonts w:ascii="Trebuchet MS" w:eastAsia="Trebuchet MS" w:hAnsi="Trebuchet MS" w:cs="Trebuchet MS"/>
          <w:i/>
          <w:sz w:val="24"/>
        </w:rPr>
        <w:t xml:space="preserve">[L’Entreprise sélectionné remplira l’Acte d’Engagement conformément aux indications en italiques] </w:t>
      </w:r>
    </w:p>
    <w:p w:rsidR="00E53915" w:rsidRDefault="00C55D90">
      <w:pPr>
        <w:suppressAutoHyphens/>
        <w:spacing w:after="240" w:line="276" w:lineRule="auto"/>
        <w:jc w:val="both"/>
        <w:rPr>
          <w:rFonts w:ascii="Trebuchet MS" w:eastAsia="Trebuchet MS" w:hAnsi="Trebuchet MS" w:cs="Trebuchet MS"/>
          <w:sz w:val="24"/>
        </w:rPr>
      </w:pPr>
      <w:r>
        <w:rPr>
          <w:rFonts w:ascii="Trebuchet MS" w:eastAsia="Trebuchet MS" w:hAnsi="Trebuchet MS" w:cs="Trebuchet MS"/>
          <w:sz w:val="24"/>
        </w:rPr>
        <w:t xml:space="preserve">AUX TERMES DU PRÉSENT MARCHÉ, </w:t>
      </w:r>
    </w:p>
    <w:p w:rsidR="00E53915" w:rsidRDefault="00C55D90">
      <w:pPr>
        <w:suppressAutoHyphens/>
        <w:spacing w:after="240" w:line="276" w:lineRule="auto"/>
        <w:jc w:val="both"/>
        <w:rPr>
          <w:rFonts w:ascii="Trebuchet MS" w:eastAsia="Trebuchet MS" w:hAnsi="Trebuchet MS" w:cs="Trebuchet MS"/>
          <w:sz w:val="24"/>
        </w:rPr>
      </w:pPr>
      <w:r>
        <w:rPr>
          <w:rFonts w:ascii="Trebuchet MS" w:eastAsia="Trebuchet MS" w:hAnsi="Trebuchet MS" w:cs="Trebuchet MS"/>
          <w:sz w:val="24"/>
        </w:rPr>
        <w:tab/>
      </w:r>
      <w:r>
        <w:rPr>
          <w:rFonts w:ascii="Trebuchet MS" w:eastAsia="Trebuchet MS" w:hAnsi="Trebuchet MS" w:cs="Trebuchet MS"/>
          <w:sz w:val="24"/>
        </w:rPr>
        <w:tab/>
        <w:t xml:space="preserve">Conclu le </w:t>
      </w:r>
      <w:r>
        <w:rPr>
          <w:rFonts w:ascii="Trebuchet MS" w:eastAsia="Trebuchet MS" w:hAnsi="Trebuchet MS" w:cs="Trebuchet MS"/>
          <w:b/>
          <w:i/>
          <w:sz w:val="24"/>
        </w:rPr>
        <w:t>[date]</w:t>
      </w:r>
      <w:r>
        <w:rPr>
          <w:rFonts w:ascii="Trebuchet MS" w:eastAsia="Trebuchet MS" w:hAnsi="Trebuchet MS" w:cs="Trebuchet MS"/>
          <w:sz w:val="24"/>
        </w:rPr>
        <w:t xml:space="preserve"> jour de </w:t>
      </w:r>
      <w:r>
        <w:rPr>
          <w:rFonts w:ascii="Trebuchet MS" w:eastAsia="Trebuchet MS" w:hAnsi="Trebuchet MS" w:cs="Trebuchet MS"/>
          <w:b/>
          <w:i/>
          <w:sz w:val="24"/>
        </w:rPr>
        <w:t>[mois]</w:t>
      </w:r>
      <w:r>
        <w:rPr>
          <w:rFonts w:ascii="Trebuchet MS" w:eastAsia="Trebuchet MS" w:hAnsi="Trebuchet MS" w:cs="Trebuchet MS"/>
          <w:sz w:val="24"/>
        </w:rPr>
        <w:t xml:space="preserve"> de </w:t>
      </w:r>
      <w:r>
        <w:rPr>
          <w:rFonts w:ascii="Trebuchet MS" w:eastAsia="Trebuchet MS" w:hAnsi="Trebuchet MS" w:cs="Trebuchet MS"/>
          <w:b/>
          <w:i/>
          <w:sz w:val="24"/>
        </w:rPr>
        <w:t>[année]</w:t>
      </w:r>
      <w:r>
        <w:rPr>
          <w:rFonts w:ascii="Trebuchet MS" w:eastAsia="Trebuchet MS" w:hAnsi="Trebuchet MS" w:cs="Trebuchet MS"/>
          <w:sz w:val="24"/>
        </w:rPr>
        <w:t xml:space="preserve"> </w:t>
      </w:r>
    </w:p>
    <w:p w:rsidR="00E53915" w:rsidRDefault="00C55D90">
      <w:pPr>
        <w:suppressAutoHyphens/>
        <w:spacing w:after="240" w:line="276" w:lineRule="auto"/>
        <w:jc w:val="both"/>
        <w:rPr>
          <w:rFonts w:ascii="Trebuchet MS" w:eastAsia="Trebuchet MS" w:hAnsi="Trebuchet MS" w:cs="Trebuchet MS"/>
          <w:sz w:val="24"/>
        </w:rPr>
      </w:pPr>
      <w:r>
        <w:rPr>
          <w:rFonts w:ascii="Trebuchet MS" w:eastAsia="Trebuchet MS" w:hAnsi="Trebuchet MS" w:cs="Trebuchet MS"/>
          <w:sz w:val="24"/>
        </w:rPr>
        <w:t xml:space="preserve">ENTRE </w:t>
      </w:r>
    </w:p>
    <w:p w:rsidR="00E53915" w:rsidRDefault="00C55D90">
      <w:pPr>
        <w:spacing w:after="120" w:line="276" w:lineRule="auto"/>
        <w:ind w:left="720"/>
        <w:jc w:val="both"/>
        <w:rPr>
          <w:rFonts w:ascii="Trebuchet MS" w:eastAsia="Trebuchet MS" w:hAnsi="Trebuchet MS" w:cs="Trebuchet MS"/>
          <w:sz w:val="24"/>
        </w:rPr>
      </w:pPr>
      <w:r>
        <w:rPr>
          <w:rFonts w:ascii="Trebuchet MS" w:eastAsia="Trebuchet MS" w:hAnsi="Trebuchet MS" w:cs="Trebuchet MS"/>
          <w:sz w:val="24"/>
        </w:rPr>
        <w:t xml:space="preserve">(1) </w:t>
      </w:r>
      <w:r>
        <w:rPr>
          <w:rFonts w:ascii="Trebuchet MS" w:eastAsia="Trebuchet MS" w:hAnsi="Trebuchet MS" w:cs="Trebuchet MS"/>
          <w:i/>
          <w:sz w:val="24"/>
        </w:rPr>
        <w:t xml:space="preserve">Le de [insérer le Maître d’Ouvrage] de [insérer l’adresse complète du Maître d’Ouvrage] </w:t>
      </w:r>
      <w:r>
        <w:rPr>
          <w:rFonts w:ascii="Trebuchet MS" w:eastAsia="Trebuchet MS" w:hAnsi="Trebuchet MS" w:cs="Trebuchet MS"/>
          <w:sz w:val="24"/>
        </w:rPr>
        <w:t xml:space="preserve">(ci-après dénommé le « Maître d’Ouvrage ») d’une part, et </w:t>
      </w:r>
    </w:p>
    <w:p w:rsidR="00E53915" w:rsidRDefault="00C55D90">
      <w:pPr>
        <w:spacing w:after="120" w:line="276" w:lineRule="auto"/>
        <w:ind w:left="720"/>
        <w:jc w:val="both"/>
        <w:rPr>
          <w:rFonts w:ascii="Trebuchet MS" w:eastAsia="Trebuchet MS" w:hAnsi="Trebuchet MS" w:cs="Trebuchet MS"/>
          <w:sz w:val="24"/>
        </w:rPr>
      </w:pPr>
      <w:r>
        <w:rPr>
          <w:rFonts w:ascii="Trebuchet MS" w:eastAsia="Trebuchet MS" w:hAnsi="Trebuchet MS" w:cs="Trebuchet MS"/>
          <w:sz w:val="24"/>
        </w:rPr>
        <w:lastRenderedPageBreak/>
        <w:t xml:space="preserve">(2) </w:t>
      </w:r>
      <w:r>
        <w:rPr>
          <w:rFonts w:ascii="Trebuchet MS" w:eastAsia="Trebuchet MS" w:hAnsi="Trebuchet MS" w:cs="Trebuchet MS"/>
          <w:i/>
          <w:sz w:val="24"/>
        </w:rPr>
        <w:t>[insérer le nom légal complet de l’Entreprise]</w:t>
      </w:r>
      <w:r>
        <w:rPr>
          <w:rFonts w:ascii="Trebuchet MS" w:eastAsia="Trebuchet MS" w:hAnsi="Trebuchet MS" w:cs="Trebuchet MS"/>
          <w:sz w:val="24"/>
        </w:rPr>
        <w:t xml:space="preserve"> de </w:t>
      </w:r>
      <w:r>
        <w:rPr>
          <w:rFonts w:ascii="Trebuchet MS" w:eastAsia="Trebuchet MS" w:hAnsi="Trebuchet MS" w:cs="Trebuchet MS"/>
          <w:i/>
          <w:sz w:val="24"/>
        </w:rPr>
        <w:t xml:space="preserve">[insérer l’adresse complète de l’Entreprise] </w:t>
      </w:r>
      <w:r>
        <w:rPr>
          <w:rFonts w:ascii="Trebuchet MS" w:eastAsia="Trebuchet MS" w:hAnsi="Trebuchet MS" w:cs="Trebuchet MS"/>
          <w:sz w:val="24"/>
        </w:rPr>
        <w:t>(ci-après dénommé l’ « Entreprise »), d’autre part :</w:t>
      </w:r>
    </w:p>
    <w:p w:rsidR="00E53915" w:rsidRDefault="00E53915">
      <w:pPr>
        <w:spacing w:after="200" w:line="276" w:lineRule="auto"/>
        <w:jc w:val="both"/>
        <w:rPr>
          <w:rFonts w:ascii="Trebuchet MS" w:eastAsia="Trebuchet MS" w:hAnsi="Trebuchet MS" w:cs="Trebuchet MS"/>
          <w:sz w:val="24"/>
        </w:rPr>
      </w:pPr>
    </w:p>
    <w:p w:rsidR="00E53915" w:rsidRDefault="00C55D90">
      <w:pPr>
        <w:suppressAutoHyphens/>
        <w:spacing w:after="240" w:line="276" w:lineRule="auto"/>
        <w:jc w:val="both"/>
        <w:rPr>
          <w:rFonts w:ascii="Trebuchet MS" w:eastAsia="Trebuchet MS" w:hAnsi="Trebuchet MS" w:cs="Trebuchet MS"/>
          <w:sz w:val="24"/>
        </w:rPr>
      </w:pPr>
      <w:r>
        <w:rPr>
          <w:rFonts w:ascii="Trebuchet MS" w:eastAsia="Trebuchet MS" w:hAnsi="Trebuchet MS" w:cs="Trebuchet MS"/>
          <w:sz w:val="24"/>
        </w:rPr>
        <w:t>ATTENDU QUE le Maître d’Ouvrage a émis une Demande de Cotations pour l’exécution des Travaux [</w:t>
      </w:r>
      <w:r>
        <w:rPr>
          <w:rFonts w:ascii="Trebuchet MS" w:eastAsia="Trebuchet MS" w:hAnsi="Trebuchet MS" w:cs="Trebuchet MS"/>
          <w:i/>
          <w:sz w:val="24"/>
        </w:rPr>
        <w:t>insérer l’intitulé du marché</w:t>
      </w:r>
      <w:r>
        <w:rPr>
          <w:rFonts w:ascii="Trebuchet MS" w:eastAsia="Trebuchet MS" w:hAnsi="Trebuchet MS" w:cs="Trebuchet MS"/>
          <w:b/>
          <w:i/>
          <w:sz w:val="24"/>
        </w:rPr>
        <w:t>]</w:t>
      </w:r>
      <w:r>
        <w:rPr>
          <w:rFonts w:ascii="Trebuchet MS" w:eastAsia="Trebuchet MS" w:hAnsi="Trebuchet MS" w:cs="Trebuchet MS"/>
          <w:i/>
          <w:sz w:val="24"/>
        </w:rPr>
        <w:t xml:space="preserve"> </w:t>
      </w:r>
      <w:r>
        <w:rPr>
          <w:rFonts w:ascii="Trebuchet MS" w:eastAsia="Trebuchet MS" w:hAnsi="Trebuchet MS" w:cs="Trebuchet MS"/>
          <w:sz w:val="24"/>
        </w:rPr>
        <w:t xml:space="preserve">et a accepté la Cotation de l’Entreprise pour l’exécution de ces Travaux, pour un montant égal à </w:t>
      </w:r>
      <w:r>
        <w:rPr>
          <w:rFonts w:ascii="Trebuchet MS" w:eastAsia="Trebuchet MS" w:hAnsi="Trebuchet MS" w:cs="Trebuchet MS"/>
          <w:i/>
          <w:sz w:val="24"/>
        </w:rPr>
        <w:t xml:space="preserve">[insérer le Prix du Marché exprimé dans la(les) monnaie(s) de règlement du Marché] </w:t>
      </w:r>
      <w:r>
        <w:rPr>
          <w:rFonts w:ascii="Trebuchet MS" w:eastAsia="Trebuchet MS" w:hAnsi="Trebuchet MS" w:cs="Trebuchet MS"/>
          <w:sz w:val="24"/>
        </w:rPr>
        <w:t>(ci-après dénommé le « Prix du Marché »).</w:t>
      </w:r>
    </w:p>
    <w:p w:rsidR="00E53915" w:rsidRDefault="00C55D90">
      <w:pPr>
        <w:suppressAutoHyphens/>
        <w:spacing w:after="240" w:line="276" w:lineRule="auto"/>
        <w:jc w:val="both"/>
        <w:rPr>
          <w:rFonts w:ascii="Trebuchet MS" w:eastAsia="Trebuchet MS" w:hAnsi="Trebuchet MS" w:cs="Trebuchet MS"/>
          <w:sz w:val="24"/>
        </w:rPr>
      </w:pPr>
      <w:r>
        <w:rPr>
          <w:rFonts w:ascii="Trebuchet MS" w:eastAsia="Trebuchet MS" w:hAnsi="Trebuchet MS" w:cs="Trebuchet MS"/>
          <w:sz w:val="24"/>
        </w:rPr>
        <w:t>Il a été arrêté et convenu ce qui suit :</w:t>
      </w:r>
    </w:p>
    <w:p w:rsidR="00E53915" w:rsidRDefault="00C55D90">
      <w:pPr>
        <w:suppressAutoHyphens/>
        <w:spacing w:after="240" w:line="276" w:lineRule="auto"/>
        <w:ind w:left="567" w:hanging="567"/>
        <w:jc w:val="both"/>
        <w:rPr>
          <w:rFonts w:ascii="Trebuchet MS" w:eastAsia="Trebuchet MS" w:hAnsi="Trebuchet MS" w:cs="Trebuchet MS"/>
          <w:sz w:val="24"/>
        </w:rPr>
      </w:pPr>
      <w:r>
        <w:rPr>
          <w:rFonts w:ascii="Trebuchet MS" w:eastAsia="Trebuchet MS" w:hAnsi="Trebuchet MS" w:cs="Trebuchet MS"/>
          <w:sz w:val="24"/>
        </w:rPr>
        <w:t>1.</w:t>
      </w:r>
      <w:r>
        <w:rPr>
          <w:rFonts w:ascii="Trebuchet MS" w:eastAsia="Trebuchet MS" w:hAnsi="Trebuchet MS" w:cs="Trebuchet MS"/>
          <w:sz w:val="24"/>
        </w:rPr>
        <w:tab/>
        <w:t>Dans ce Marché, les mots et expressions auront le même sens que celui qui leur est respectivement donné dans les clauses du Marché auxquelles il est fait référence.</w:t>
      </w:r>
    </w:p>
    <w:p w:rsidR="00E53915" w:rsidRDefault="00C55D90">
      <w:pPr>
        <w:suppressAutoHyphens/>
        <w:spacing w:after="240" w:line="276" w:lineRule="auto"/>
        <w:ind w:left="567" w:hanging="567"/>
        <w:jc w:val="both"/>
        <w:rPr>
          <w:rFonts w:ascii="Trebuchet MS" w:eastAsia="Trebuchet MS" w:hAnsi="Trebuchet MS" w:cs="Trebuchet MS"/>
          <w:sz w:val="24"/>
        </w:rPr>
      </w:pPr>
      <w:r>
        <w:rPr>
          <w:rFonts w:ascii="Trebuchet MS" w:eastAsia="Trebuchet MS" w:hAnsi="Trebuchet MS" w:cs="Trebuchet MS"/>
          <w:sz w:val="24"/>
        </w:rPr>
        <w:t>2.</w:t>
      </w:r>
      <w:r>
        <w:rPr>
          <w:rFonts w:ascii="Trebuchet MS" w:eastAsia="Trebuchet MS" w:hAnsi="Trebuchet MS" w:cs="Trebuchet MS"/>
          <w:sz w:val="24"/>
        </w:rPr>
        <w:tab/>
        <w:t>Les documents ci-après sont réputés faire partie intégrante du Marché et être lus et interprétés à ce titre. Le présent Acte d’Engagement prévaudra sur toute autre pièce constitutive du Marché.</w:t>
      </w:r>
    </w:p>
    <w:p w:rsidR="00E53915" w:rsidRDefault="00C55D90">
      <w:pPr>
        <w:spacing w:after="120" w:line="276" w:lineRule="auto"/>
        <w:ind w:left="1080" w:hanging="540"/>
        <w:jc w:val="both"/>
        <w:rPr>
          <w:rFonts w:ascii="Trebuchet MS" w:eastAsia="Trebuchet MS" w:hAnsi="Trebuchet MS" w:cs="Trebuchet MS"/>
          <w:sz w:val="24"/>
        </w:rPr>
      </w:pPr>
      <w:r>
        <w:rPr>
          <w:rFonts w:ascii="Trebuchet MS" w:eastAsia="Trebuchet MS" w:hAnsi="Trebuchet MS" w:cs="Trebuchet MS"/>
          <w:sz w:val="24"/>
        </w:rPr>
        <w:t>a)</w:t>
      </w:r>
      <w:r>
        <w:rPr>
          <w:rFonts w:ascii="Trebuchet MS" w:eastAsia="Trebuchet MS" w:hAnsi="Trebuchet MS" w:cs="Trebuchet MS"/>
          <w:sz w:val="24"/>
        </w:rPr>
        <w:tab/>
        <w:t xml:space="preserve">la Notification d’attribution du Marché adressée à l’Entreprise par le Maître d’Ouvrage ; </w:t>
      </w:r>
    </w:p>
    <w:p w:rsidR="00E53915" w:rsidRDefault="00C55D90">
      <w:pPr>
        <w:spacing w:after="120" w:line="276" w:lineRule="auto"/>
        <w:ind w:left="1080" w:hanging="540"/>
        <w:jc w:val="both"/>
        <w:rPr>
          <w:rFonts w:ascii="Trebuchet MS" w:eastAsia="Trebuchet MS" w:hAnsi="Trebuchet MS" w:cs="Trebuchet MS"/>
          <w:sz w:val="24"/>
        </w:rPr>
      </w:pPr>
      <w:r>
        <w:rPr>
          <w:rFonts w:ascii="Trebuchet MS" w:eastAsia="Trebuchet MS" w:hAnsi="Trebuchet MS" w:cs="Trebuchet MS"/>
          <w:sz w:val="24"/>
        </w:rPr>
        <w:t xml:space="preserve">b) </w:t>
      </w:r>
      <w:r>
        <w:rPr>
          <w:rFonts w:ascii="Trebuchet MS" w:eastAsia="Trebuchet MS" w:hAnsi="Trebuchet MS" w:cs="Trebuchet MS"/>
          <w:sz w:val="24"/>
        </w:rPr>
        <w:tab/>
        <w:t xml:space="preserve">La Cotation de l’Entreprise ; </w:t>
      </w:r>
    </w:p>
    <w:p w:rsidR="00E53915" w:rsidRDefault="00C55D90">
      <w:pPr>
        <w:spacing w:after="120" w:line="276" w:lineRule="auto"/>
        <w:ind w:left="1080" w:hanging="540"/>
        <w:jc w:val="both"/>
        <w:rPr>
          <w:rFonts w:ascii="Trebuchet MS" w:eastAsia="Trebuchet MS" w:hAnsi="Trebuchet MS" w:cs="Trebuchet MS"/>
          <w:sz w:val="24"/>
        </w:rPr>
      </w:pPr>
      <w:r>
        <w:rPr>
          <w:rFonts w:ascii="Trebuchet MS" w:eastAsia="Trebuchet MS" w:hAnsi="Trebuchet MS" w:cs="Trebuchet MS"/>
          <w:sz w:val="24"/>
        </w:rPr>
        <w:t xml:space="preserve">c)  </w:t>
      </w:r>
      <w:r>
        <w:rPr>
          <w:rFonts w:ascii="Trebuchet MS" w:eastAsia="Trebuchet MS" w:hAnsi="Trebuchet MS" w:cs="Trebuchet MS"/>
          <w:sz w:val="24"/>
        </w:rPr>
        <w:tab/>
        <w:t>Les Conditions du Marché, y compris ses annexes ;</w:t>
      </w:r>
    </w:p>
    <w:p w:rsidR="00E53915" w:rsidRDefault="00C55D90">
      <w:pPr>
        <w:spacing w:after="120" w:line="276" w:lineRule="auto"/>
        <w:ind w:left="1080" w:hanging="540"/>
        <w:jc w:val="both"/>
        <w:rPr>
          <w:rFonts w:ascii="Trebuchet MS" w:eastAsia="Trebuchet MS" w:hAnsi="Trebuchet MS" w:cs="Trebuchet MS"/>
          <w:sz w:val="24"/>
        </w:rPr>
      </w:pPr>
      <w:r>
        <w:rPr>
          <w:rFonts w:ascii="Trebuchet MS" w:eastAsia="Trebuchet MS" w:hAnsi="Trebuchet MS" w:cs="Trebuchet MS"/>
          <w:sz w:val="24"/>
        </w:rPr>
        <w:t>d)</w:t>
      </w:r>
      <w:r>
        <w:rPr>
          <w:rFonts w:ascii="Trebuchet MS" w:eastAsia="Trebuchet MS" w:hAnsi="Trebuchet MS" w:cs="Trebuchet MS"/>
          <w:sz w:val="24"/>
        </w:rPr>
        <w:tab/>
        <w:t xml:space="preserve">Les Spécifications et exigences du Maître d’Ouvrage (y compris le Calendrier d’exécution) ; </w:t>
      </w:r>
    </w:p>
    <w:p w:rsidR="00E53915" w:rsidRDefault="00C55D90">
      <w:pPr>
        <w:spacing w:after="120" w:line="276" w:lineRule="auto"/>
        <w:ind w:left="1080" w:hanging="540"/>
        <w:jc w:val="both"/>
        <w:rPr>
          <w:rFonts w:ascii="Trebuchet MS" w:eastAsia="Trebuchet MS" w:hAnsi="Trebuchet MS" w:cs="Trebuchet MS"/>
          <w:sz w:val="24"/>
        </w:rPr>
      </w:pPr>
      <w:r>
        <w:rPr>
          <w:rFonts w:ascii="Trebuchet MS" w:eastAsia="Trebuchet MS" w:hAnsi="Trebuchet MS" w:cs="Trebuchet MS"/>
          <w:sz w:val="24"/>
        </w:rPr>
        <w:t xml:space="preserve">e)  </w:t>
      </w:r>
      <w:r>
        <w:rPr>
          <w:rFonts w:ascii="Trebuchet MS" w:eastAsia="Trebuchet MS" w:hAnsi="Trebuchet MS" w:cs="Trebuchet MS"/>
          <w:sz w:val="24"/>
        </w:rPr>
        <w:tab/>
        <w:t>Les Plans</w:t>
      </w:r>
    </w:p>
    <w:p w:rsidR="00E53915" w:rsidRDefault="00C55D90">
      <w:pPr>
        <w:spacing w:after="120" w:line="276" w:lineRule="auto"/>
        <w:ind w:left="1080" w:hanging="540"/>
        <w:jc w:val="both"/>
        <w:rPr>
          <w:rFonts w:ascii="Trebuchet MS" w:eastAsia="Trebuchet MS" w:hAnsi="Trebuchet MS" w:cs="Trebuchet MS"/>
          <w:sz w:val="24"/>
        </w:rPr>
      </w:pPr>
      <w:r>
        <w:rPr>
          <w:rFonts w:ascii="Trebuchet MS" w:eastAsia="Trebuchet MS" w:hAnsi="Trebuchet MS" w:cs="Trebuchet MS"/>
          <w:sz w:val="24"/>
        </w:rPr>
        <w:t xml:space="preserve">f) </w:t>
      </w:r>
      <w:r>
        <w:rPr>
          <w:rFonts w:ascii="Trebuchet MS" w:eastAsia="Trebuchet MS" w:hAnsi="Trebuchet MS" w:cs="Trebuchet MS"/>
          <w:sz w:val="24"/>
        </w:rPr>
        <w:tab/>
        <w:t xml:space="preserve">Le Détail Quantitatif et Estimatif ; et </w:t>
      </w:r>
    </w:p>
    <w:p w:rsidR="00E53915" w:rsidRDefault="00C55D90">
      <w:pPr>
        <w:suppressAutoHyphens/>
        <w:spacing w:after="240" w:line="276" w:lineRule="auto"/>
        <w:ind w:left="1080" w:hanging="540"/>
        <w:jc w:val="both"/>
        <w:rPr>
          <w:rFonts w:ascii="Trebuchet MS" w:eastAsia="Trebuchet MS" w:hAnsi="Trebuchet MS" w:cs="Trebuchet MS"/>
          <w:sz w:val="24"/>
        </w:rPr>
      </w:pPr>
      <w:r>
        <w:rPr>
          <w:rFonts w:ascii="Trebuchet MS" w:eastAsia="Trebuchet MS" w:hAnsi="Trebuchet MS" w:cs="Trebuchet MS"/>
          <w:sz w:val="24"/>
        </w:rPr>
        <w:t xml:space="preserve">g) </w:t>
      </w:r>
      <w:r>
        <w:rPr>
          <w:rFonts w:ascii="Trebuchet MS" w:eastAsia="Trebuchet MS" w:hAnsi="Trebuchet MS" w:cs="Trebuchet MS"/>
          <w:sz w:val="24"/>
        </w:rPr>
        <w:tab/>
        <w:t xml:space="preserve">Tout autre document supplémentaire éventuel mentionné dans le Conditions du Marché comme faisant partie du Marché. </w:t>
      </w:r>
    </w:p>
    <w:p w:rsidR="00E53915" w:rsidRDefault="00C55D90">
      <w:pPr>
        <w:suppressAutoHyphens/>
        <w:spacing w:after="240" w:line="276" w:lineRule="auto"/>
        <w:ind w:left="567" w:hanging="567"/>
        <w:jc w:val="both"/>
        <w:rPr>
          <w:rFonts w:ascii="Trebuchet MS" w:eastAsia="Trebuchet MS" w:hAnsi="Trebuchet MS" w:cs="Trebuchet MS"/>
          <w:sz w:val="24"/>
        </w:rPr>
      </w:pPr>
      <w:r>
        <w:rPr>
          <w:rFonts w:ascii="Trebuchet MS" w:eastAsia="Trebuchet MS" w:hAnsi="Trebuchet MS" w:cs="Trebuchet MS"/>
          <w:sz w:val="24"/>
        </w:rPr>
        <w:t>3.</w:t>
      </w:r>
      <w:r>
        <w:rPr>
          <w:rFonts w:ascii="Trebuchet MS" w:eastAsia="Trebuchet MS" w:hAnsi="Trebuchet MS" w:cs="Trebuchet MS"/>
          <w:sz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rsidR="00E53915" w:rsidRDefault="00C55D90">
      <w:pPr>
        <w:suppressAutoHyphens/>
        <w:spacing w:after="240" w:line="276" w:lineRule="auto"/>
        <w:ind w:left="567" w:hanging="567"/>
        <w:jc w:val="both"/>
        <w:rPr>
          <w:rFonts w:ascii="Trebuchet MS" w:eastAsia="Trebuchet MS" w:hAnsi="Trebuchet MS" w:cs="Trebuchet MS"/>
          <w:sz w:val="24"/>
        </w:rPr>
      </w:pPr>
      <w:r>
        <w:rPr>
          <w:rFonts w:ascii="Trebuchet MS" w:eastAsia="Trebuchet MS" w:hAnsi="Trebuchet MS" w:cs="Trebuchet MS"/>
          <w:sz w:val="24"/>
        </w:rPr>
        <w:t>4.</w:t>
      </w:r>
      <w:r>
        <w:rPr>
          <w:rFonts w:ascii="Trebuchet MS" w:eastAsia="Trebuchet MS" w:hAnsi="Trebuchet MS" w:cs="Trebuchet MS"/>
          <w:sz w:val="24"/>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prescrites par le Marché.</w:t>
      </w:r>
    </w:p>
    <w:p w:rsidR="00E53915" w:rsidRDefault="00C55D90">
      <w:pPr>
        <w:suppressAutoHyphens/>
        <w:spacing w:after="240" w:line="276" w:lineRule="auto"/>
        <w:jc w:val="both"/>
        <w:rPr>
          <w:rFonts w:ascii="Trebuchet MS" w:eastAsia="Trebuchet MS" w:hAnsi="Trebuchet MS" w:cs="Trebuchet MS"/>
          <w:sz w:val="24"/>
        </w:rPr>
      </w:pPr>
      <w:r>
        <w:rPr>
          <w:rFonts w:ascii="Trebuchet MS" w:eastAsia="Trebuchet MS" w:hAnsi="Trebuchet MS" w:cs="Trebuchet MS"/>
          <w:sz w:val="24"/>
        </w:rPr>
        <w:lastRenderedPageBreak/>
        <w:t xml:space="preserve">EN FOI DE QUOI les parties au présent Marché ont signé le présent document conformément aux lois de </w:t>
      </w:r>
      <w:r>
        <w:rPr>
          <w:rFonts w:ascii="Trebuchet MS" w:eastAsia="Trebuchet MS" w:hAnsi="Trebuchet MS" w:cs="Trebuchet MS"/>
          <w:b/>
          <w:sz w:val="24"/>
        </w:rPr>
        <w:t xml:space="preserve">la République du Cameroun </w:t>
      </w:r>
      <w:r>
        <w:rPr>
          <w:rFonts w:ascii="Trebuchet MS" w:eastAsia="Trebuchet MS" w:hAnsi="Trebuchet MS" w:cs="Trebuchet MS"/>
          <w:sz w:val="24"/>
        </w:rPr>
        <w:t>les jours et année mentionnés ci-dessous.</w:t>
      </w:r>
    </w:p>
    <w:p w:rsidR="00E53915" w:rsidRDefault="00E53915">
      <w:pPr>
        <w:spacing w:after="0" w:line="276" w:lineRule="auto"/>
        <w:ind w:left="288"/>
        <w:jc w:val="both"/>
        <w:rPr>
          <w:rFonts w:ascii="Trebuchet MS" w:eastAsia="Trebuchet MS" w:hAnsi="Trebuchet MS" w:cs="Trebuchet MS"/>
          <w:sz w:val="24"/>
        </w:rPr>
      </w:pPr>
    </w:p>
    <w:tbl>
      <w:tblPr>
        <w:tblW w:w="0" w:type="auto"/>
        <w:tblInd w:w="98" w:type="dxa"/>
        <w:tblCellMar>
          <w:left w:w="10" w:type="dxa"/>
          <w:right w:w="10" w:type="dxa"/>
        </w:tblCellMar>
        <w:tblLook w:val="0000" w:firstRow="0" w:lastRow="0" w:firstColumn="0" w:lastColumn="0" w:noHBand="0" w:noVBand="0"/>
      </w:tblPr>
      <w:tblGrid>
        <w:gridCol w:w="1361"/>
        <w:gridCol w:w="2894"/>
        <w:gridCol w:w="1304"/>
        <w:gridCol w:w="3631"/>
      </w:tblGrid>
      <w:tr w:rsidR="00E53915">
        <w:tblPrEx>
          <w:tblCellMar>
            <w:top w:w="0" w:type="dxa"/>
            <w:bottom w:w="0" w:type="dxa"/>
          </w:tblCellMar>
        </w:tblPrEx>
        <w:trPr>
          <w:trHeight w:val="1"/>
        </w:trPr>
        <w:tc>
          <w:tcPr>
            <w:tcW w:w="1368"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C55D90">
            <w:pPr>
              <w:tabs>
                <w:tab w:val="right" w:leader="dot" w:pos="4500"/>
                <w:tab w:val="left" w:pos="5040"/>
                <w:tab w:val="right" w:leader="dot" w:pos="9360"/>
              </w:tabs>
              <w:spacing w:after="0" w:line="276" w:lineRule="auto"/>
              <w:jc w:val="both"/>
            </w:pPr>
            <w:r>
              <w:rPr>
                <w:rFonts w:ascii="Trebuchet MS" w:eastAsia="Trebuchet MS" w:hAnsi="Trebuchet MS" w:cs="Trebuchet MS"/>
                <w:sz w:val="24"/>
              </w:rPr>
              <w:t>Signé par:</w:t>
            </w:r>
          </w:p>
        </w:tc>
        <w:tc>
          <w:tcPr>
            <w:tcW w:w="3012"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E53915">
            <w:pPr>
              <w:tabs>
                <w:tab w:val="right" w:leader="dot" w:pos="4500"/>
                <w:tab w:val="left" w:pos="5040"/>
                <w:tab w:val="right" w:leader="dot" w:pos="9360"/>
              </w:tabs>
              <w:spacing w:after="0" w:line="276" w:lineRule="auto"/>
              <w:jc w:val="both"/>
              <w:rPr>
                <w:rFonts w:ascii="Calibri" w:eastAsia="Calibri" w:hAnsi="Calibri" w:cs="Calibri"/>
              </w:rPr>
            </w:pPr>
          </w:p>
        </w:tc>
        <w:tc>
          <w:tcPr>
            <w:tcW w:w="1308"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C55D90">
            <w:pPr>
              <w:tabs>
                <w:tab w:val="right" w:leader="dot" w:pos="4500"/>
                <w:tab w:val="left" w:pos="5040"/>
                <w:tab w:val="right" w:leader="dot" w:pos="9360"/>
              </w:tabs>
              <w:spacing w:after="0" w:line="276" w:lineRule="auto"/>
              <w:jc w:val="both"/>
            </w:pPr>
            <w:r>
              <w:rPr>
                <w:rFonts w:ascii="Trebuchet MS" w:eastAsia="Trebuchet MS" w:hAnsi="Trebuchet MS" w:cs="Trebuchet MS"/>
                <w:sz w:val="24"/>
              </w:rPr>
              <w:t>Signé par:</w:t>
            </w:r>
          </w:p>
        </w:tc>
        <w:tc>
          <w:tcPr>
            <w:tcW w:w="3780"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E53915">
            <w:pPr>
              <w:tabs>
                <w:tab w:val="right" w:leader="dot" w:pos="4500"/>
                <w:tab w:val="left" w:pos="5040"/>
                <w:tab w:val="right" w:leader="dot" w:pos="9360"/>
              </w:tabs>
              <w:spacing w:after="0" w:line="276" w:lineRule="auto"/>
              <w:jc w:val="both"/>
              <w:rPr>
                <w:rFonts w:ascii="Calibri" w:eastAsia="Calibri" w:hAnsi="Calibri" w:cs="Calibri"/>
              </w:rPr>
            </w:pPr>
          </w:p>
        </w:tc>
      </w:tr>
      <w:tr w:rsidR="00E53915">
        <w:tblPrEx>
          <w:tblCellMar>
            <w:top w:w="0" w:type="dxa"/>
            <w:bottom w:w="0" w:type="dxa"/>
          </w:tblCellMar>
        </w:tblPrEx>
        <w:trPr>
          <w:trHeight w:val="1"/>
        </w:trPr>
        <w:tc>
          <w:tcPr>
            <w:tcW w:w="4380" w:type="dxa"/>
            <w:gridSpan w:val="2"/>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C55D90">
            <w:pPr>
              <w:tabs>
                <w:tab w:val="right" w:leader="dot" w:pos="4500"/>
                <w:tab w:val="left" w:pos="5040"/>
                <w:tab w:val="right" w:leader="dot" w:pos="9360"/>
              </w:tabs>
              <w:spacing w:after="0" w:line="276" w:lineRule="auto"/>
              <w:jc w:val="both"/>
            </w:pPr>
            <w:r>
              <w:rPr>
                <w:rFonts w:ascii="Trebuchet MS" w:eastAsia="Trebuchet MS" w:hAnsi="Trebuchet MS" w:cs="Trebuchet MS"/>
                <w:sz w:val="24"/>
              </w:rPr>
              <w:t>Pour et au nom du Maître d’Ouvrage</w:t>
            </w:r>
          </w:p>
        </w:tc>
        <w:tc>
          <w:tcPr>
            <w:tcW w:w="5088" w:type="dxa"/>
            <w:gridSpan w:val="2"/>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C55D90">
            <w:pPr>
              <w:tabs>
                <w:tab w:val="right" w:leader="dot" w:pos="4500"/>
                <w:tab w:val="left" w:pos="5040"/>
                <w:tab w:val="right" w:leader="dot" w:pos="9360"/>
              </w:tabs>
              <w:spacing w:after="0" w:line="276" w:lineRule="auto"/>
              <w:jc w:val="both"/>
            </w:pPr>
            <w:r>
              <w:rPr>
                <w:rFonts w:ascii="Trebuchet MS" w:eastAsia="Trebuchet MS" w:hAnsi="Trebuchet MS" w:cs="Trebuchet MS"/>
                <w:sz w:val="24"/>
              </w:rPr>
              <w:t>Pour et au nom de l’Entreprise</w:t>
            </w:r>
          </w:p>
        </w:tc>
      </w:tr>
      <w:tr w:rsidR="00E53915">
        <w:tblPrEx>
          <w:tblCellMar>
            <w:top w:w="0" w:type="dxa"/>
            <w:bottom w:w="0" w:type="dxa"/>
          </w:tblCellMar>
        </w:tblPrEx>
        <w:trPr>
          <w:trHeight w:val="1"/>
        </w:trPr>
        <w:tc>
          <w:tcPr>
            <w:tcW w:w="1368"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C55D90">
            <w:pPr>
              <w:tabs>
                <w:tab w:val="right" w:leader="dot" w:pos="4500"/>
                <w:tab w:val="left" w:pos="5040"/>
                <w:tab w:val="right" w:leader="dot" w:pos="9360"/>
              </w:tabs>
              <w:spacing w:after="0" w:line="276" w:lineRule="auto"/>
              <w:jc w:val="both"/>
            </w:pPr>
            <w:r>
              <w:rPr>
                <w:rFonts w:ascii="Trebuchet MS" w:eastAsia="Trebuchet MS" w:hAnsi="Trebuchet MS" w:cs="Trebuchet MS"/>
                <w:sz w:val="24"/>
              </w:rPr>
              <w:t>En présence de:</w:t>
            </w:r>
          </w:p>
        </w:tc>
        <w:tc>
          <w:tcPr>
            <w:tcW w:w="3012"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E53915">
            <w:pPr>
              <w:tabs>
                <w:tab w:val="right" w:leader="dot" w:pos="4500"/>
                <w:tab w:val="left" w:pos="5040"/>
                <w:tab w:val="right" w:leader="dot" w:pos="9360"/>
              </w:tabs>
              <w:spacing w:after="0" w:line="276" w:lineRule="auto"/>
              <w:jc w:val="both"/>
              <w:rPr>
                <w:rFonts w:ascii="Calibri" w:eastAsia="Calibri" w:hAnsi="Calibri" w:cs="Calibri"/>
              </w:rPr>
            </w:pPr>
          </w:p>
        </w:tc>
        <w:tc>
          <w:tcPr>
            <w:tcW w:w="1308"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C55D90">
            <w:pPr>
              <w:tabs>
                <w:tab w:val="right" w:leader="dot" w:pos="4500"/>
                <w:tab w:val="left" w:pos="5040"/>
                <w:tab w:val="right" w:leader="dot" w:pos="9360"/>
              </w:tabs>
              <w:spacing w:after="0" w:line="276" w:lineRule="auto"/>
              <w:jc w:val="both"/>
            </w:pPr>
            <w:r>
              <w:rPr>
                <w:rFonts w:ascii="Trebuchet MS" w:eastAsia="Trebuchet MS" w:hAnsi="Trebuchet MS" w:cs="Trebuchet MS"/>
                <w:sz w:val="24"/>
              </w:rPr>
              <w:t>En présence de:</w:t>
            </w:r>
          </w:p>
        </w:tc>
        <w:tc>
          <w:tcPr>
            <w:tcW w:w="3780"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E53915">
            <w:pPr>
              <w:tabs>
                <w:tab w:val="right" w:leader="dot" w:pos="4500"/>
                <w:tab w:val="left" w:pos="5040"/>
                <w:tab w:val="right" w:leader="dot" w:pos="9360"/>
              </w:tabs>
              <w:spacing w:after="0" w:line="276" w:lineRule="auto"/>
              <w:jc w:val="both"/>
              <w:rPr>
                <w:rFonts w:ascii="Calibri" w:eastAsia="Calibri" w:hAnsi="Calibri" w:cs="Calibri"/>
              </w:rPr>
            </w:pPr>
          </w:p>
        </w:tc>
      </w:tr>
      <w:tr w:rsidR="00E53915">
        <w:tblPrEx>
          <w:tblCellMar>
            <w:top w:w="0" w:type="dxa"/>
            <w:bottom w:w="0" w:type="dxa"/>
          </w:tblCellMar>
        </w:tblPrEx>
        <w:trPr>
          <w:trHeight w:val="1"/>
        </w:trPr>
        <w:tc>
          <w:tcPr>
            <w:tcW w:w="4380" w:type="dxa"/>
            <w:gridSpan w:val="2"/>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C55D90">
            <w:pPr>
              <w:tabs>
                <w:tab w:val="right" w:leader="dot" w:pos="4500"/>
                <w:tab w:val="left" w:pos="5040"/>
                <w:tab w:val="right" w:leader="dot" w:pos="9360"/>
              </w:tabs>
              <w:spacing w:after="0" w:line="276" w:lineRule="auto"/>
              <w:jc w:val="both"/>
            </w:pPr>
            <w:r>
              <w:rPr>
                <w:rFonts w:ascii="Trebuchet MS" w:eastAsia="Trebuchet MS" w:hAnsi="Trebuchet MS" w:cs="Trebuchet MS"/>
                <w:sz w:val="24"/>
              </w:rPr>
              <w:t>Témoin, Nom, Signature, Adresse, Date</w:t>
            </w:r>
          </w:p>
        </w:tc>
        <w:tc>
          <w:tcPr>
            <w:tcW w:w="5088" w:type="dxa"/>
            <w:gridSpan w:val="2"/>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E53915" w:rsidRDefault="00C55D90">
            <w:pPr>
              <w:tabs>
                <w:tab w:val="right" w:leader="dot" w:pos="4500"/>
                <w:tab w:val="left" w:pos="5040"/>
                <w:tab w:val="right" w:leader="dot" w:pos="9360"/>
              </w:tabs>
              <w:spacing w:after="0" w:line="276" w:lineRule="auto"/>
              <w:jc w:val="both"/>
            </w:pPr>
            <w:r>
              <w:rPr>
                <w:rFonts w:ascii="Trebuchet MS" w:eastAsia="Trebuchet MS" w:hAnsi="Trebuchet MS" w:cs="Trebuchet MS"/>
                <w:sz w:val="24"/>
              </w:rPr>
              <w:t>Témoin, Nom, Signature, Adresse, Date</w:t>
            </w:r>
          </w:p>
        </w:tc>
      </w:tr>
    </w:tbl>
    <w:p w:rsidR="00E53915" w:rsidRDefault="00E53915">
      <w:pPr>
        <w:tabs>
          <w:tab w:val="right" w:pos="4500"/>
          <w:tab w:val="left" w:pos="5040"/>
          <w:tab w:val="right" w:leader="dot" w:pos="9360"/>
        </w:tabs>
        <w:spacing w:after="0" w:line="276" w:lineRule="auto"/>
        <w:ind w:left="180"/>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240" w:line="276" w:lineRule="auto"/>
        <w:jc w:val="both"/>
        <w:rPr>
          <w:rFonts w:ascii="Trebuchet MS" w:eastAsia="Trebuchet MS" w:hAnsi="Trebuchet MS" w:cs="Trebuchet MS"/>
          <w:b/>
          <w:sz w:val="36"/>
        </w:rPr>
      </w:pPr>
      <w:r>
        <w:rPr>
          <w:rFonts w:ascii="Trebuchet MS" w:eastAsia="Trebuchet MS" w:hAnsi="Trebuchet MS" w:cs="Trebuchet MS"/>
          <w:b/>
          <w:sz w:val="36"/>
        </w:rPr>
        <w:t>Conditions du Marché</w:t>
      </w:r>
    </w:p>
    <w:p w:rsidR="00E53915" w:rsidRDefault="00C55D90">
      <w:pPr>
        <w:keepNext/>
        <w:tabs>
          <w:tab w:val="left" w:pos="1350"/>
        </w:tabs>
        <w:suppressAutoHyphens/>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Table des Clauses</w:t>
      </w:r>
    </w:p>
    <w:p w:rsidR="00E53915" w:rsidRDefault="00C55D90">
      <w:pPr>
        <w:tabs>
          <w:tab w:val="left" w:pos="322"/>
          <w:tab w:val="right" w:leader="dot" w:pos="9350"/>
        </w:tabs>
        <w:spacing w:after="120" w:line="276" w:lineRule="auto"/>
        <w:jc w:val="both"/>
        <w:rPr>
          <w:rFonts w:ascii="Trebuchet MS" w:eastAsia="Trebuchet MS" w:hAnsi="Trebuchet MS" w:cs="Trebuchet MS"/>
        </w:rPr>
      </w:pPr>
      <w:r>
        <w:rPr>
          <w:rFonts w:ascii="Trebuchet MS" w:eastAsia="Trebuchet MS" w:hAnsi="Trebuchet MS" w:cs="Trebuchet MS"/>
          <w:sz w:val="24"/>
          <w:u w:val="single"/>
        </w:rPr>
        <w:t>A. Généralités</w:t>
      </w:r>
      <w:r>
        <w:rPr>
          <w:rFonts w:ascii="Trebuchet MS" w:eastAsia="Trebuchet MS" w:hAnsi="Trebuchet MS" w:cs="Trebuchet MS"/>
          <w:b/>
          <w:sz w:val="24"/>
        </w:rPr>
        <w:tab/>
        <w:t>21</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w:t>
      </w:r>
      <w:r>
        <w:rPr>
          <w:rFonts w:ascii="Trebuchet MS" w:eastAsia="Trebuchet MS" w:hAnsi="Trebuchet MS" w:cs="Trebuchet MS"/>
        </w:rPr>
        <w:tab/>
      </w:r>
      <w:r>
        <w:rPr>
          <w:rFonts w:ascii="Trebuchet MS" w:eastAsia="Trebuchet MS" w:hAnsi="Trebuchet MS" w:cs="Trebuchet MS"/>
          <w:sz w:val="24"/>
          <w:u w:val="single"/>
        </w:rPr>
        <w:t>Définitions</w:t>
      </w:r>
      <w:r>
        <w:rPr>
          <w:rFonts w:ascii="Trebuchet MS" w:eastAsia="Trebuchet MS" w:hAnsi="Trebuchet MS" w:cs="Trebuchet MS"/>
          <w:sz w:val="24"/>
        </w:rPr>
        <w:tab/>
        <w:t>21</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w:t>
      </w:r>
      <w:r>
        <w:rPr>
          <w:rFonts w:ascii="Trebuchet MS" w:eastAsia="Trebuchet MS" w:hAnsi="Trebuchet MS" w:cs="Trebuchet MS"/>
        </w:rPr>
        <w:tab/>
      </w:r>
      <w:r>
        <w:rPr>
          <w:rFonts w:ascii="Trebuchet MS" w:eastAsia="Trebuchet MS" w:hAnsi="Trebuchet MS" w:cs="Trebuchet MS"/>
          <w:sz w:val="24"/>
          <w:u w:val="single"/>
        </w:rPr>
        <w:t>Informations spécifiques au Marché</w:t>
      </w:r>
      <w:r>
        <w:rPr>
          <w:rFonts w:ascii="Trebuchet MS" w:eastAsia="Trebuchet MS" w:hAnsi="Trebuchet MS" w:cs="Trebuchet MS"/>
          <w:sz w:val="24"/>
        </w:rPr>
        <w:tab/>
        <w:t>25</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w:t>
      </w:r>
      <w:r>
        <w:rPr>
          <w:rFonts w:ascii="Trebuchet MS" w:eastAsia="Trebuchet MS" w:hAnsi="Trebuchet MS" w:cs="Trebuchet MS"/>
        </w:rPr>
        <w:tab/>
      </w:r>
      <w:r>
        <w:rPr>
          <w:rFonts w:ascii="Trebuchet MS" w:eastAsia="Trebuchet MS" w:hAnsi="Trebuchet MS" w:cs="Trebuchet MS"/>
          <w:sz w:val="24"/>
          <w:u w:val="single"/>
        </w:rPr>
        <w:t>Interprétation</w:t>
      </w:r>
      <w:r>
        <w:rPr>
          <w:rFonts w:ascii="Trebuchet MS" w:eastAsia="Trebuchet MS" w:hAnsi="Trebuchet MS" w:cs="Trebuchet MS"/>
          <w:sz w:val="24"/>
        </w:rPr>
        <w:tab/>
        <w:t>28</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w:t>
      </w:r>
      <w:r>
        <w:rPr>
          <w:rFonts w:ascii="Trebuchet MS" w:eastAsia="Trebuchet MS" w:hAnsi="Trebuchet MS" w:cs="Trebuchet MS"/>
        </w:rPr>
        <w:tab/>
      </w:r>
      <w:r>
        <w:rPr>
          <w:rFonts w:ascii="Trebuchet MS" w:eastAsia="Trebuchet MS" w:hAnsi="Trebuchet MS" w:cs="Trebuchet MS"/>
          <w:sz w:val="24"/>
          <w:u w:val="single"/>
        </w:rPr>
        <w:t>Interdictions</w:t>
      </w:r>
      <w:r>
        <w:rPr>
          <w:rFonts w:ascii="Trebuchet MS" w:eastAsia="Trebuchet MS" w:hAnsi="Trebuchet MS" w:cs="Trebuchet MS"/>
          <w:sz w:val="24"/>
        </w:rPr>
        <w:tab/>
        <w:t>28</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5.</w:t>
      </w:r>
      <w:r>
        <w:rPr>
          <w:rFonts w:ascii="Trebuchet MS" w:eastAsia="Trebuchet MS" w:hAnsi="Trebuchet MS" w:cs="Trebuchet MS"/>
        </w:rPr>
        <w:tab/>
      </w:r>
      <w:r>
        <w:rPr>
          <w:rFonts w:ascii="Trebuchet MS" w:eastAsia="Trebuchet MS" w:hAnsi="Trebuchet MS" w:cs="Trebuchet MS"/>
          <w:sz w:val="24"/>
          <w:u w:val="single"/>
        </w:rPr>
        <w:t>Décisions du Directeur de Projet</w:t>
      </w:r>
      <w:r>
        <w:rPr>
          <w:rFonts w:ascii="Trebuchet MS" w:eastAsia="Trebuchet MS" w:hAnsi="Trebuchet MS" w:cs="Trebuchet MS"/>
          <w:sz w:val="24"/>
        </w:rPr>
        <w:tab/>
        <w:t>29</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6.</w:t>
      </w:r>
      <w:r>
        <w:rPr>
          <w:rFonts w:ascii="Trebuchet MS" w:eastAsia="Trebuchet MS" w:hAnsi="Trebuchet MS" w:cs="Trebuchet MS"/>
        </w:rPr>
        <w:tab/>
      </w:r>
      <w:r>
        <w:rPr>
          <w:rFonts w:ascii="Trebuchet MS" w:eastAsia="Trebuchet MS" w:hAnsi="Trebuchet MS" w:cs="Trebuchet MS"/>
          <w:sz w:val="24"/>
          <w:u w:val="single"/>
        </w:rPr>
        <w:t>Sous-traitance</w:t>
      </w:r>
      <w:r>
        <w:rPr>
          <w:rFonts w:ascii="Trebuchet MS" w:eastAsia="Trebuchet MS" w:hAnsi="Trebuchet MS" w:cs="Trebuchet MS"/>
          <w:sz w:val="24"/>
        </w:rPr>
        <w:tab/>
        <w:t>29</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7.</w:t>
      </w:r>
      <w:r>
        <w:rPr>
          <w:rFonts w:ascii="Trebuchet MS" w:eastAsia="Trebuchet MS" w:hAnsi="Trebuchet MS" w:cs="Trebuchet MS"/>
        </w:rPr>
        <w:tab/>
      </w:r>
      <w:r>
        <w:rPr>
          <w:rFonts w:ascii="Trebuchet MS" w:eastAsia="Trebuchet MS" w:hAnsi="Trebuchet MS" w:cs="Trebuchet MS"/>
          <w:sz w:val="24"/>
          <w:u w:val="single"/>
        </w:rPr>
        <w:t>Autres Entreprises</w:t>
      </w:r>
      <w:r>
        <w:rPr>
          <w:rFonts w:ascii="Trebuchet MS" w:eastAsia="Trebuchet MS" w:hAnsi="Trebuchet MS" w:cs="Trebuchet MS"/>
          <w:sz w:val="24"/>
        </w:rPr>
        <w:tab/>
        <w:t>29</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8.</w:t>
      </w:r>
      <w:r>
        <w:rPr>
          <w:rFonts w:ascii="Trebuchet MS" w:eastAsia="Trebuchet MS" w:hAnsi="Trebuchet MS" w:cs="Trebuchet MS"/>
        </w:rPr>
        <w:tab/>
      </w:r>
      <w:r>
        <w:rPr>
          <w:rFonts w:ascii="Trebuchet MS" w:eastAsia="Trebuchet MS" w:hAnsi="Trebuchet MS" w:cs="Trebuchet MS"/>
          <w:sz w:val="24"/>
          <w:u w:val="single"/>
        </w:rPr>
        <w:t>Personnel et Matériel</w:t>
      </w:r>
      <w:r>
        <w:rPr>
          <w:rFonts w:ascii="Trebuchet MS" w:eastAsia="Trebuchet MS" w:hAnsi="Trebuchet MS" w:cs="Trebuchet MS"/>
          <w:sz w:val="24"/>
        </w:rPr>
        <w:tab/>
        <w:t>29</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9.</w:t>
      </w:r>
      <w:r>
        <w:rPr>
          <w:rFonts w:ascii="Trebuchet MS" w:eastAsia="Trebuchet MS" w:hAnsi="Trebuchet MS" w:cs="Trebuchet MS"/>
        </w:rPr>
        <w:tab/>
      </w:r>
      <w:r>
        <w:rPr>
          <w:rFonts w:ascii="Trebuchet MS" w:eastAsia="Trebuchet MS" w:hAnsi="Trebuchet MS" w:cs="Trebuchet MS"/>
          <w:sz w:val="24"/>
          <w:u w:val="single"/>
        </w:rPr>
        <w:t>Risques incombant au Maître d’Ouvrage et à l’Entreprise</w:t>
      </w:r>
      <w:r>
        <w:rPr>
          <w:rFonts w:ascii="Trebuchet MS" w:eastAsia="Trebuchet MS" w:hAnsi="Trebuchet MS" w:cs="Trebuchet MS"/>
          <w:sz w:val="24"/>
        </w:rPr>
        <w:tab/>
        <w:t>32</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10.</w:t>
      </w:r>
      <w:r>
        <w:rPr>
          <w:rFonts w:ascii="Trebuchet MS" w:eastAsia="Trebuchet MS" w:hAnsi="Trebuchet MS" w:cs="Trebuchet MS"/>
        </w:rPr>
        <w:tab/>
      </w:r>
      <w:r>
        <w:rPr>
          <w:rFonts w:ascii="Trebuchet MS" w:eastAsia="Trebuchet MS" w:hAnsi="Trebuchet MS" w:cs="Trebuchet MS"/>
          <w:sz w:val="24"/>
          <w:u w:val="single"/>
        </w:rPr>
        <w:t>Risques incombant au Maître d’Ouvrage</w:t>
      </w:r>
      <w:r>
        <w:rPr>
          <w:rFonts w:ascii="Trebuchet MS" w:eastAsia="Trebuchet MS" w:hAnsi="Trebuchet MS" w:cs="Trebuchet MS"/>
          <w:sz w:val="24"/>
        </w:rPr>
        <w:tab/>
        <w:t>32</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11.</w:t>
      </w:r>
      <w:r>
        <w:rPr>
          <w:rFonts w:ascii="Trebuchet MS" w:eastAsia="Trebuchet MS" w:hAnsi="Trebuchet MS" w:cs="Trebuchet MS"/>
        </w:rPr>
        <w:tab/>
      </w:r>
      <w:r>
        <w:rPr>
          <w:rFonts w:ascii="Trebuchet MS" w:eastAsia="Trebuchet MS" w:hAnsi="Trebuchet MS" w:cs="Trebuchet MS"/>
          <w:sz w:val="24"/>
          <w:u w:val="single"/>
        </w:rPr>
        <w:t>Risques incombant à l’Entreprise</w:t>
      </w:r>
      <w:r>
        <w:rPr>
          <w:rFonts w:ascii="Trebuchet MS" w:eastAsia="Trebuchet MS" w:hAnsi="Trebuchet MS" w:cs="Trebuchet MS"/>
          <w:sz w:val="24"/>
        </w:rPr>
        <w:tab/>
        <w:t>33</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12.</w:t>
      </w:r>
      <w:r>
        <w:rPr>
          <w:rFonts w:ascii="Trebuchet MS" w:eastAsia="Trebuchet MS" w:hAnsi="Trebuchet MS" w:cs="Trebuchet MS"/>
        </w:rPr>
        <w:tab/>
      </w:r>
      <w:r>
        <w:rPr>
          <w:rFonts w:ascii="Trebuchet MS" w:eastAsia="Trebuchet MS" w:hAnsi="Trebuchet MS" w:cs="Trebuchet MS"/>
          <w:sz w:val="24"/>
          <w:u w:val="single"/>
        </w:rPr>
        <w:t>Assurances</w:t>
      </w:r>
      <w:r>
        <w:rPr>
          <w:rFonts w:ascii="Trebuchet MS" w:eastAsia="Trebuchet MS" w:hAnsi="Trebuchet MS" w:cs="Trebuchet MS"/>
          <w:sz w:val="24"/>
        </w:rPr>
        <w:tab/>
        <w:t>33</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13.</w:t>
      </w:r>
      <w:r>
        <w:rPr>
          <w:rFonts w:ascii="Trebuchet MS" w:eastAsia="Trebuchet MS" w:hAnsi="Trebuchet MS" w:cs="Trebuchet MS"/>
        </w:rPr>
        <w:tab/>
      </w:r>
      <w:r>
        <w:rPr>
          <w:rFonts w:ascii="Trebuchet MS" w:eastAsia="Trebuchet MS" w:hAnsi="Trebuchet MS" w:cs="Trebuchet MS"/>
          <w:sz w:val="24"/>
          <w:u w:val="single"/>
        </w:rPr>
        <w:t>Rapports d’investigation  du Site</w:t>
      </w:r>
      <w:r>
        <w:rPr>
          <w:rFonts w:ascii="Trebuchet MS" w:eastAsia="Trebuchet MS" w:hAnsi="Trebuchet MS" w:cs="Trebuchet MS"/>
          <w:sz w:val="24"/>
        </w:rPr>
        <w:tab/>
        <w:t>34</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14.</w:t>
      </w:r>
      <w:r>
        <w:rPr>
          <w:rFonts w:ascii="Trebuchet MS" w:eastAsia="Trebuchet MS" w:hAnsi="Trebuchet MS" w:cs="Trebuchet MS"/>
        </w:rPr>
        <w:tab/>
      </w:r>
      <w:r>
        <w:rPr>
          <w:rFonts w:ascii="Trebuchet MS" w:eastAsia="Trebuchet MS" w:hAnsi="Trebuchet MS" w:cs="Trebuchet MS"/>
          <w:sz w:val="24"/>
          <w:u w:val="single"/>
        </w:rPr>
        <w:t>Obligation de l’Entreprise d’exécuter les Travaux</w:t>
      </w:r>
      <w:r>
        <w:rPr>
          <w:rFonts w:ascii="Trebuchet MS" w:eastAsia="Trebuchet MS" w:hAnsi="Trebuchet MS" w:cs="Trebuchet MS"/>
          <w:sz w:val="24"/>
        </w:rPr>
        <w:tab/>
        <w:t>34</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15.</w:t>
      </w:r>
      <w:r>
        <w:rPr>
          <w:rFonts w:ascii="Trebuchet MS" w:eastAsia="Trebuchet MS" w:hAnsi="Trebuchet MS" w:cs="Trebuchet MS"/>
        </w:rPr>
        <w:tab/>
      </w:r>
      <w:r>
        <w:rPr>
          <w:rFonts w:ascii="Trebuchet MS" w:eastAsia="Trebuchet MS" w:hAnsi="Trebuchet MS" w:cs="Trebuchet MS"/>
          <w:sz w:val="24"/>
          <w:u w:val="single"/>
        </w:rPr>
        <w:t>Approbation du Directeur de Projet</w:t>
      </w:r>
      <w:r>
        <w:rPr>
          <w:rFonts w:ascii="Trebuchet MS" w:eastAsia="Trebuchet MS" w:hAnsi="Trebuchet MS" w:cs="Trebuchet MS"/>
          <w:sz w:val="24"/>
        </w:rPr>
        <w:tab/>
        <w:t>34</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16.</w:t>
      </w:r>
      <w:r>
        <w:rPr>
          <w:rFonts w:ascii="Trebuchet MS" w:eastAsia="Trebuchet MS" w:hAnsi="Trebuchet MS" w:cs="Trebuchet MS"/>
        </w:rPr>
        <w:tab/>
      </w:r>
      <w:r>
        <w:rPr>
          <w:rFonts w:ascii="Trebuchet MS" w:eastAsia="Trebuchet MS" w:hAnsi="Trebuchet MS" w:cs="Trebuchet MS"/>
          <w:sz w:val="24"/>
          <w:u w:val="single"/>
        </w:rPr>
        <w:t>Hygiène, Sécurité et Protection de l’Environnement</w:t>
      </w:r>
      <w:r>
        <w:rPr>
          <w:rFonts w:ascii="Trebuchet MS" w:eastAsia="Trebuchet MS" w:hAnsi="Trebuchet MS" w:cs="Trebuchet MS"/>
          <w:sz w:val="24"/>
        </w:rPr>
        <w:tab/>
        <w:t>34</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17.</w:t>
      </w:r>
      <w:r>
        <w:rPr>
          <w:rFonts w:ascii="Trebuchet MS" w:eastAsia="Trebuchet MS" w:hAnsi="Trebuchet MS" w:cs="Trebuchet MS"/>
        </w:rPr>
        <w:tab/>
      </w:r>
      <w:r>
        <w:rPr>
          <w:rFonts w:ascii="Trebuchet MS" w:eastAsia="Trebuchet MS" w:hAnsi="Trebuchet MS" w:cs="Trebuchet MS"/>
          <w:sz w:val="24"/>
          <w:u w:val="single"/>
        </w:rPr>
        <w:t>Découvertes Archéologiques et Géologiques</w:t>
      </w:r>
      <w:r>
        <w:rPr>
          <w:rFonts w:ascii="Trebuchet MS" w:eastAsia="Trebuchet MS" w:hAnsi="Trebuchet MS" w:cs="Trebuchet MS"/>
          <w:sz w:val="24"/>
        </w:rPr>
        <w:tab/>
        <w:t>35</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18.</w:t>
      </w:r>
      <w:r>
        <w:rPr>
          <w:rFonts w:ascii="Trebuchet MS" w:eastAsia="Trebuchet MS" w:hAnsi="Trebuchet MS" w:cs="Trebuchet MS"/>
        </w:rPr>
        <w:tab/>
      </w:r>
      <w:r>
        <w:rPr>
          <w:rFonts w:ascii="Trebuchet MS" w:eastAsia="Trebuchet MS" w:hAnsi="Trebuchet MS" w:cs="Trebuchet MS"/>
          <w:sz w:val="24"/>
          <w:u w:val="single"/>
        </w:rPr>
        <w:t>Mise à disposition du Site</w:t>
      </w:r>
      <w:r>
        <w:rPr>
          <w:rFonts w:ascii="Trebuchet MS" w:eastAsia="Trebuchet MS" w:hAnsi="Trebuchet MS" w:cs="Trebuchet MS"/>
          <w:sz w:val="24"/>
        </w:rPr>
        <w:tab/>
        <w:t>35</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19.</w:t>
      </w:r>
      <w:r>
        <w:rPr>
          <w:rFonts w:ascii="Trebuchet MS" w:eastAsia="Trebuchet MS" w:hAnsi="Trebuchet MS" w:cs="Trebuchet MS"/>
        </w:rPr>
        <w:tab/>
      </w:r>
      <w:r>
        <w:rPr>
          <w:rFonts w:ascii="Trebuchet MS" w:eastAsia="Trebuchet MS" w:hAnsi="Trebuchet MS" w:cs="Trebuchet MS"/>
          <w:sz w:val="24"/>
          <w:u w:val="single"/>
        </w:rPr>
        <w:t>Accès au Site</w:t>
      </w:r>
      <w:r>
        <w:rPr>
          <w:rFonts w:ascii="Trebuchet MS" w:eastAsia="Trebuchet MS" w:hAnsi="Trebuchet MS" w:cs="Trebuchet MS"/>
          <w:sz w:val="24"/>
        </w:rPr>
        <w:tab/>
        <w:t>35</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20.</w:t>
      </w:r>
      <w:r>
        <w:rPr>
          <w:rFonts w:ascii="Trebuchet MS" w:eastAsia="Trebuchet MS" w:hAnsi="Trebuchet MS" w:cs="Trebuchet MS"/>
        </w:rPr>
        <w:tab/>
      </w:r>
      <w:r>
        <w:rPr>
          <w:rFonts w:ascii="Trebuchet MS" w:eastAsia="Trebuchet MS" w:hAnsi="Trebuchet MS" w:cs="Trebuchet MS"/>
          <w:sz w:val="24"/>
          <w:u w:val="single"/>
        </w:rPr>
        <w:t>Instructions, Inspections et Audits</w:t>
      </w:r>
      <w:r>
        <w:rPr>
          <w:rFonts w:ascii="Trebuchet MS" w:eastAsia="Trebuchet MS" w:hAnsi="Trebuchet MS" w:cs="Trebuchet MS"/>
          <w:sz w:val="24"/>
        </w:rPr>
        <w:tab/>
        <w:t>35</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21.</w:t>
      </w:r>
      <w:r>
        <w:rPr>
          <w:rFonts w:ascii="Trebuchet MS" w:eastAsia="Trebuchet MS" w:hAnsi="Trebuchet MS" w:cs="Trebuchet MS"/>
        </w:rPr>
        <w:tab/>
      </w:r>
      <w:r>
        <w:rPr>
          <w:rFonts w:ascii="Trebuchet MS" w:eastAsia="Trebuchet MS" w:hAnsi="Trebuchet MS" w:cs="Trebuchet MS"/>
          <w:sz w:val="24"/>
          <w:u w:val="single"/>
        </w:rPr>
        <w:t>Désignation du Conciliateur</w:t>
      </w:r>
      <w:r>
        <w:rPr>
          <w:rFonts w:ascii="Trebuchet MS" w:eastAsia="Trebuchet MS" w:hAnsi="Trebuchet MS" w:cs="Trebuchet MS"/>
          <w:sz w:val="24"/>
        </w:rPr>
        <w:tab/>
        <w:t>36</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22.</w:t>
      </w:r>
      <w:r>
        <w:rPr>
          <w:rFonts w:ascii="Trebuchet MS" w:eastAsia="Trebuchet MS" w:hAnsi="Trebuchet MS" w:cs="Trebuchet MS"/>
        </w:rPr>
        <w:tab/>
      </w:r>
      <w:r>
        <w:rPr>
          <w:rFonts w:ascii="Trebuchet MS" w:eastAsia="Trebuchet MS" w:hAnsi="Trebuchet MS" w:cs="Trebuchet MS"/>
          <w:sz w:val="24"/>
          <w:u w:val="single"/>
        </w:rPr>
        <w:t>Procédure de règlement des différends</w:t>
      </w:r>
      <w:r>
        <w:rPr>
          <w:rFonts w:ascii="Trebuchet MS" w:eastAsia="Trebuchet MS" w:hAnsi="Trebuchet MS" w:cs="Trebuchet MS"/>
          <w:sz w:val="24"/>
        </w:rPr>
        <w:tab/>
        <w:t>36</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23.</w:t>
      </w:r>
      <w:r>
        <w:rPr>
          <w:rFonts w:ascii="Trebuchet MS" w:eastAsia="Trebuchet MS" w:hAnsi="Trebuchet MS" w:cs="Trebuchet MS"/>
        </w:rPr>
        <w:tab/>
      </w:r>
      <w:r>
        <w:rPr>
          <w:rFonts w:ascii="Trebuchet MS" w:eastAsia="Trebuchet MS" w:hAnsi="Trebuchet MS" w:cs="Trebuchet MS"/>
          <w:sz w:val="24"/>
          <w:u w:val="single"/>
        </w:rPr>
        <w:t>Fraude et Corruption</w:t>
      </w:r>
      <w:r>
        <w:rPr>
          <w:rFonts w:ascii="Trebuchet MS" w:eastAsia="Trebuchet MS" w:hAnsi="Trebuchet MS" w:cs="Trebuchet MS"/>
          <w:sz w:val="24"/>
        </w:rPr>
        <w:tab/>
        <w:t>37</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24.</w:t>
      </w:r>
      <w:r>
        <w:rPr>
          <w:rFonts w:ascii="Trebuchet MS" w:eastAsia="Trebuchet MS" w:hAnsi="Trebuchet MS" w:cs="Trebuchet MS"/>
        </w:rPr>
        <w:tab/>
      </w:r>
      <w:r>
        <w:rPr>
          <w:rFonts w:ascii="Trebuchet MS" w:eastAsia="Trebuchet MS" w:hAnsi="Trebuchet MS" w:cs="Trebuchet MS"/>
          <w:sz w:val="24"/>
          <w:u w:val="single"/>
        </w:rPr>
        <w:t>Sécurité du Site</w:t>
      </w:r>
      <w:r>
        <w:rPr>
          <w:rFonts w:ascii="Trebuchet MS" w:eastAsia="Trebuchet MS" w:hAnsi="Trebuchet MS" w:cs="Trebuchet MS"/>
          <w:sz w:val="24"/>
        </w:rPr>
        <w:tab/>
        <w:t>38</w:t>
      </w:r>
    </w:p>
    <w:p w:rsidR="00E53915" w:rsidRDefault="00C55D90">
      <w:pPr>
        <w:tabs>
          <w:tab w:val="left" w:pos="322"/>
          <w:tab w:val="right" w:leader="dot" w:pos="9350"/>
        </w:tabs>
        <w:spacing w:after="120" w:line="276" w:lineRule="auto"/>
        <w:jc w:val="both"/>
        <w:rPr>
          <w:rFonts w:ascii="Trebuchet MS" w:eastAsia="Trebuchet MS" w:hAnsi="Trebuchet MS" w:cs="Trebuchet MS"/>
        </w:rPr>
      </w:pPr>
      <w:r>
        <w:rPr>
          <w:rFonts w:ascii="Trebuchet MS" w:eastAsia="Trebuchet MS" w:hAnsi="Trebuchet MS" w:cs="Trebuchet MS"/>
          <w:sz w:val="24"/>
          <w:u w:val="single"/>
        </w:rPr>
        <w:lastRenderedPageBreak/>
        <w:t>B. Maîtrise du temps</w:t>
      </w:r>
      <w:r>
        <w:rPr>
          <w:rFonts w:ascii="Trebuchet MS" w:eastAsia="Trebuchet MS" w:hAnsi="Trebuchet MS" w:cs="Trebuchet MS"/>
          <w:b/>
          <w:sz w:val="24"/>
        </w:rPr>
        <w:tab/>
        <w:t>38</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25.</w:t>
      </w:r>
      <w:r>
        <w:rPr>
          <w:rFonts w:ascii="Trebuchet MS" w:eastAsia="Trebuchet MS" w:hAnsi="Trebuchet MS" w:cs="Trebuchet MS"/>
        </w:rPr>
        <w:tab/>
      </w:r>
      <w:r>
        <w:rPr>
          <w:rFonts w:ascii="Trebuchet MS" w:eastAsia="Trebuchet MS" w:hAnsi="Trebuchet MS" w:cs="Trebuchet MS"/>
          <w:sz w:val="24"/>
          <w:u w:val="single"/>
        </w:rPr>
        <w:t>Programme et rapports d’avancement</w:t>
      </w:r>
      <w:r>
        <w:rPr>
          <w:rFonts w:ascii="Trebuchet MS" w:eastAsia="Trebuchet MS" w:hAnsi="Trebuchet MS" w:cs="Trebuchet MS"/>
          <w:sz w:val="24"/>
        </w:rPr>
        <w:tab/>
        <w:t>38</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26.</w:t>
      </w:r>
      <w:r>
        <w:rPr>
          <w:rFonts w:ascii="Trebuchet MS" w:eastAsia="Trebuchet MS" w:hAnsi="Trebuchet MS" w:cs="Trebuchet MS"/>
        </w:rPr>
        <w:tab/>
      </w:r>
      <w:r>
        <w:rPr>
          <w:rFonts w:ascii="Trebuchet MS" w:eastAsia="Trebuchet MS" w:hAnsi="Trebuchet MS" w:cs="Trebuchet MS"/>
          <w:sz w:val="24"/>
          <w:u w:val="single"/>
        </w:rPr>
        <w:t>Report de la Date d’Achèvement</w:t>
      </w:r>
      <w:r>
        <w:rPr>
          <w:rFonts w:ascii="Trebuchet MS" w:eastAsia="Trebuchet MS" w:hAnsi="Trebuchet MS" w:cs="Trebuchet MS"/>
          <w:sz w:val="24"/>
        </w:rPr>
        <w:tab/>
        <w:t>38</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27.</w:t>
      </w:r>
      <w:r>
        <w:rPr>
          <w:rFonts w:ascii="Trebuchet MS" w:eastAsia="Trebuchet MS" w:hAnsi="Trebuchet MS" w:cs="Trebuchet MS"/>
        </w:rPr>
        <w:tab/>
      </w:r>
      <w:r>
        <w:rPr>
          <w:rFonts w:ascii="Trebuchet MS" w:eastAsia="Trebuchet MS" w:hAnsi="Trebuchet MS" w:cs="Trebuchet MS"/>
          <w:sz w:val="24"/>
          <w:u w:val="single"/>
        </w:rPr>
        <w:t>Accélération</w:t>
      </w:r>
      <w:r>
        <w:rPr>
          <w:rFonts w:ascii="Trebuchet MS" w:eastAsia="Trebuchet MS" w:hAnsi="Trebuchet MS" w:cs="Trebuchet MS"/>
          <w:sz w:val="24"/>
        </w:rPr>
        <w:tab/>
        <w:t>39</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28.</w:t>
      </w:r>
      <w:r>
        <w:rPr>
          <w:rFonts w:ascii="Trebuchet MS" w:eastAsia="Trebuchet MS" w:hAnsi="Trebuchet MS" w:cs="Trebuchet MS"/>
        </w:rPr>
        <w:tab/>
      </w:r>
      <w:r>
        <w:rPr>
          <w:rFonts w:ascii="Trebuchet MS" w:eastAsia="Trebuchet MS" w:hAnsi="Trebuchet MS" w:cs="Trebuchet MS"/>
          <w:sz w:val="24"/>
          <w:u w:val="single"/>
        </w:rPr>
        <w:t>Ajournement par le Directeur de Projet</w:t>
      </w:r>
      <w:r>
        <w:rPr>
          <w:rFonts w:ascii="Trebuchet MS" w:eastAsia="Trebuchet MS" w:hAnsi="Trebuchet MS" w:cs="Trebuchet MS"/>
          <w:sz w:val="24"/>
        </w:rPr>
        <w:tab/>
        <w:t>39</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29.</w:t>
      </w:r>
      <w:r>
        <w:rPr>
          <w:rFonts w:ascii="Trebuchet MS" w:eastAsia="Trebuchet MS" w:hAnsi="Trebuchet MS" w:cs="Trebuchet MS"/>
        </w:rPr>
        <w:tab/>
      </w:r>
      <w:r>
        <w:rPr>
          <w:rFonts w:ascii="Trebuchet MS" w:eastAsia="Trebuchet MS" w:hAnsi="Trebuchet MS" w:cs="Trebuchet MS"/>
          <w:sz w:val="24"/>
          <w:u w:val="single"/>
        </w:rPr>
        <w:t>Réunions de gestion</w:t>
      </w:r>
      <w:r>
        <w:rPr>
          <w:rFonts w:ascii="Trebuchet MS" w:eastAsia="Trebuchet MS" w:hAnsi="Trebuchet MS" w:cs="Trebuchet MS"/>
          <w:sz w:val="24"/>
        </w:rPr>
        <w:tab/>
        <w:t>39</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30.</w:t>
      </w:r>
      <w:r>
        <w:rPr>
          <w:rFonts w:ascii="Trebuchet MS" w:eastAsia="Trebuchet MS" w:hAnsi="Trebuchet MS" w:cs="Trebuchet MS"/>
        </w:rPr>
        <w:tab/>
      </w:r>
      <w:r>
        <w:rPr>
          <w:rFonts w:ascii="Trebuchet MS" w:eastAsia="Trebuchet MS" w:hAnsi="Trebuchet MS" w:cs="Trebuchet MS"/>
          <w:sz w:val="24"/>
          <w:u w:val="single"/>
        </w:rPr>
        <w:t>Préavis</w:t>
      </w:r>
      <w:r>
        <w:rPr>
          <w:rFonts w:ascii="Trebuchet MS" w:eastAsia="Trebuchet MS" w:hAnsi="Trebuchet MS" w:cs="Trebuchet MS"/>
          <w:sz w:val="24"/>
        </w:rPr>
        <w:tab/>
        <w:t>39</w:t>
      </w:r>
    </w:p>
    <w:p w:rsidR="00E53915" w:rsidRDefault="00C55D90">
      <w:pPr>
        <w:tabs>
          <w:tab w:val="left" w:pos="322"/>
          <w:tab w:val="right" w:leader="dot" w:pos="9350"/>
        </w:tabs>
        <w:spacing w:after="120" w:line="276" w:lineRule="auto"/>
        <w:jc w:val="both"/>
        <w:rPr>
          <w:rFonts w:ascii="Trebuchet MS" w:eastAsia="Trebuchet MS" w:hAnsi="Trebuchet MS" w:cs="Trebuchet MS"/>
        </w:rPr>
      </w:pPr>
      <w:r>
        <w:rPr>
          <w:rFonts w:ascii="Trebuchet MS" w:eastAsia="Trebuchet MS" w:hAnsi="Trebuchet MS" w:cs="Trebuchet MS"/>
          <w:sz w:val="24"/>
          <w:u w:val="single"/>
        </w:rPr>
        <w:t>C. Contrôle de qualité</w:t>
      </w:r>
      <w:r>
        <w:rPr>
          <w:rFonts w:ascii="Trebuchet MS" w:eastAsia="Trebuchet MS" w:hAnsi="Trebuchet MS" w:cs="Trebuchet MS"/>
          <w:b/>
          <w:sz w:val="24"/>
        </w:rPr>
        <w:tab/>
        <w:t>39</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31.</w:t>
      </w:r>
      <w:r>
        <w:rPr>
          <w:rFonts w:ascii="Trebuchet MS" w:eastAsia="Trebuchet MS" w:hAnsi="Trebuchet MS" w:cs="Trebuchet MS"/>
        </w:rPr>
        <w:tab/>
      </w:r>
      <w:r>
        <w:rPr>
          <w:rFonts w:ascii="Trebuchet MS" w:eastAsia="Trebuchet MS" w:hAnsi="Trebuchet MS" w:cs="Trebuchet MS"/>
          <w:sz w:val="24"/>
          <w:u w:val="single"/>
        </w:rPr>
        <w:t>Identification des malfaçons</w:t>
      </w:r>
      <w:r>
        <w:rPr>
          <w:rFonts w:ascii="Trebuchet MS" w:eastAsia="Trebuchet MS" w:hAnsi="Trebuchet MS" w:cs="Trebuchet MS"/>
          <w:sz w:val="24"/>
        </w:rPr>
        <w:tab/>
        <w:t>39</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32.</w:t>
      </w:r>
      <w:r>
        <w:rPr>
          <w:rFonts w:ascii="Trebuchet MS" w:eastAsia="Trebuchet MS" w:hAnsi="Trebuchet MS" w:cs="Trebuchet MS"/>
        </w:rPr>
        <w:tab/>
      </w:r>
      <w:r>
        <w:rPr>
          <w:rFonts w:ascii="Trebuchet MS" w:eastAsia="Trebuchet MS" w:hAnsi="Trebuchet MS" w:cs="Trebuchet MS"/>
          <w:sz w:val="24"/>
          <w:u w:val="single"/>
        </w:rPr>
        <w:t>Essais</w:t>
      </w:r>
      <w:r>
        <w:rPr>
          <w:rFonts w:ascii="Trebuchet MS" w:eastAsia="Trebuchet MS" w:hAnsi="Trebuchet MS" w:cs="Trebuchet MS"/>
          <w:sz w:val="24"/>
        </w:rPr>
        <w:tab/>
        <w:t>40</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33.</w:t>
      </w:r>
      <w:r>
        <w:rPr>
          <w:rFonts w:ascii="Trebuchet MS" w:eastAsia="Trebuchet MS" w:hAnsi="Trebuchet MS" w:cs="Trebuchet MS"/>
        </w:rPr>
        <w:tab/>
      </w:r>
      <w:r>
        <w:rPr>
          <w:rFonts w:ascii="Trebuchet MS" w:eastAsia="Trebuchet MS" w:hAnsi="Trebuchet MS" w:cs="Trebuchet MS"/>
          <w:sz w:val="24"/>
          <w:u w:val="single"/>
        </w:rPr>
        <w:t>Correction des Malfaçons</w:t>
      </w:r>
      <w:r>
        <w:rPr>
          <w:rFonts w:ascii="Trebuchet MS" w:eastAsia="Trebuchet MS" w:hAnsi="Trebuchet MS" w:cs="Trebuchet MS"/>
          <w:sz w:val="24"/>
        </w:rPr>
        <w:tab/>
        <w:t>40</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34.</w:t>
      </w:r>
      <w:r>
        <w:rPr>
          <w:rFonts w:ascii="Trebuchet MS" w:eastAsia="Trebuchet MS" w:hAnsi="Trebuchet MS" w:cs="Trebuchet MS"/>
        </w:rPr>
        <w:tab/>
      </w:r>
      <w:r>
        <w:rPr>
          <w:rFonts w:ascii="Trebuchet MS" w:eastAsia="Trebuchet MS" w:hAnsi="Trebuchet MS" w:cs="Trebuchet MS"/>
          <w:sz w:val="24"/>
          <w:u w:val="single"/>
        </w:rPr>
        <w:t>Malfaçons non rectifiées</w:t>
      </w:r>
      <w:r>
        <w:rPr>
          <w:rFonts w:ascii="Trebuchet MS" w:eastAsia="Trebuchet MS" w:hAnsi="Trebuchet MS" w:cs="Trebuchet MS"/>
          <w:sz w:val="24"/>
        </w:rPr>
        <w:tab/>
        <w:t>40</w:t>
      </w:r>
    </w:p>
    <w:p w:rsidR="00E53915" w:rsidRDefault="00C55D90">
      <w:pPr>
        <w:tabs>
          <w:tab w:val="left" w:pos="322"/>
          <w:tab w:val="right" w:leader="dot" w:pos="9350"/>
        </w:tabs>
        <w:spacing w:after="120" w:line="276" w:lineRule="auto"/>
        <w:jc w:val="both"/>
        <w:rPr>
          <w:rFonts w:ascii="Trebuchet MS" w:eastAsia="Trebuchet MS" w:hAnsi="Trebuchet MS" w:cs="Trebuchet MS"/>
        </w:rPr>
      </w:pPr>
      <w:r>
        <w:rPr>
          <w:rFonts w:ascii="Trebuchet MS" w:eastAsia="Trebuchet MS" w:hAnsi="Trebuchet MS" w:cs="Trebuchet MS"/>
          <w:sz w:val="24"/>
          <w:u w:val="single"/>
        </w:rPr>
        <w:t>D. Maîtrise des coûts</w:t>
      </w:r>
      <w:r>
        <w:rPr>
          <w:rFonts w:ascii="Trebuchet MS" w:eastAsia="Trebuchet MS" w:hAnsi="Trebuchet MS" w:cs="Trebuchet MS"/>
          <w:b/>
          <w:sz w:val="24"/>
        </w:rPr>
        <w:tab/>
        <w:t>40</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35.</w:t>
      </w:r>
      <w:r>
        <w:rPr>
          <w:rFonts w:ascii="Trebuchet MS" w:eastAsia="Trebuchet MS" w:hAnsi="Trebuchet MS" w:cs="Trebuchet MS"/>
        </w:rPr>
        <w:tab/>
      </w:r>
      <w:r>
        <w:rPr>
          <w:rFonts w:ascii="Trebuchet MS" w:eastAsia="Trebuchet MS" w:hAnsi="Trebuchet MS" w:cs="Trebuchet MS"/>
          <w:sz w:val="24"/>
          <w:u w:val="single"/>
        </w:rPr>
        <w:t>Prix du Marché</w:t>
      </w:r>
      <w:r>
        <w:rPr>
          <w:rFonts w:ascii="Trebuchet MS" w:eastAsia="Trebuchet MS" w:hAnsi="Trebuchet MS" w:cs="Trebuchet MS"/>
          <w:sz w:val="24"/>
        </w:rPr>
        <w:tab/>
        <w:t>40</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36.</w:t>
      </w:r>
      <w:r>
        <w:rPr>
          <w:rFonts w:ascii="Trebuchet MS" w:eastAsia="Trebuchet MS" w:hAnsi="Trebuchet MS" w:cs="Trebuchet MS"/>
        </w:rPr>
        <w:tab/>
      </w:r>
      <w:r>
        <w:rPr>
          <w:rFonts w:ascii="Trebuchet MS" w:eastAsia="Trebuchet MS" w:hAnsi="Trebuchet MS" w:cs="Trebuchet MS"/>
          <w:sz w:val="24"/>
          <w:u w:val="single"/>
        </w:rPr>
        <w:t>Modifications du Prix du Marché</w:t>
      </w:r>
      <w:r>
        <w:rPr>
          <w:rFonts w:ascii="Trebuchet MS" w:eastAsia="Trebuchet MS" w:hAnsi="Trebuchet MS" w:cs="Trebuchet MS"/>
          <w:sz w:val="24"/>
        </w:rPr>
        <w:tab/>
        <w:t>40</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37.</w:t>
      </w:r>
      <w:r>
        <w:rPr>
          <w:rFonts w:ascii="Trebuchet MS" w:eastAsia="Trebuchet MS" w:hAnsi="Trebuchet MS" w:cs="Trebuchet MS"/>
        </w:rPr>
        <w:tab/>
      </w:r>
      <w:r>
        <w:rPr>
          <w:rFonts w:ascii="Trebuchet MS" w:eastAsia="Trebuchet MS" w:hAnsi="Trebuchet MS" w:cs="Trebuchet MS"/>
          <w:sz w:val="24"/>
          <w:u w:val="single"/>
        </w:rPr>
        <w:t>Variations</w:t>
      </w:r>
      <w:r>
        <w:rPr>
          <w:rFonts w:ascii="Trebuchet MS" w:eastAsia="Trebuchet MS" w:hAnsi="Trebuchet MS" w:cs="Trebuchet MS"/>
          <w:sz w:val="24"/>
        </w:rPr>
        <w:tab/>
        <w:t>41</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38.</w:t>
      </w:r>
      <w:r>
        <w:rPr>
          <w:rFonts w:ascii="Trebuchet MS" w:eastAsia="Trebuchet MS" w:hAnsi="Trebuchet MS" w:cs="Trebuchet MS"/>
        </w:rPr>
        <w:tab/>
      </w:r>
      <w:r>
        <w:rPr>
          <w:rFonts w:ascii="Trebuchet MS" w:eastAsia="Trebuchet MS" w:hAnsi="Trebuchet MS" w:cs="Trebuchet MS"/>
          <w:sz w:val="24"/>
          <w:u w:val="single"/>
        </w:rPr>
        <w:t>Décomptes</w:t>
      </w:r>
      <w:r>
        <w:rPr>
          <w:rFonts w:ascii="Trebuchet MS" w:eastAsia="Trebuchet MS" w:hAnsi="Trebuchet MS" w:cs="Trebuchet MS"/>
          <w:sz w:val="24"/>
        </w:rPr>
        <w:tab/>
        <w:t>42</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39.</w:t>
      </w:r>
      <w:r>
        <w:rPr>
          <w:rFonts w:ascii="Trebuchet MS" w:eastAsia="Trebuchet MS" w:hAnsi="Trebuchet MS" w:cs="Trebuchet MS"/>
        </w:rPr>
        <w:tab/>
      </w:r>
      <w:r>
        <w:rPr>
          <w:rFonts w:ascii="Trebuchet MS" w:eastAsia="Trebuchet MS" w:hAnsi="Trebuchet MS" w:cs="Trebuchet MS"/>
          <w:sz w:val="24"/>
          <w:u w:val="single"/>
        </w:rPr>
        <w:t>Paiements</w:t>
      </w:r>
      <w:r>
        <w:rPr>
          <w:rFonts w:ascii="Trebuchet MS" w:eastAsia="Trebuchet MS" w:hAnsi="Trebuchet MS" w:cs="Trebuchet MS"/>
          <w:sz w:val="24"/>
        </w:rPr>
        <w:tab/>
        <w:t>42</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40.</w:t>
      </w:r>
      <w:r>
        <w:rPr>
          <w:rFonts w:ascii="Trebuchet MS" w:eastAsia="Trebuchet MS" w:hAnsi="Trebuchet MS" w:cs="Trebuchet MS"/>
        </w:rPr>
        <w:tab/>
      </w:r>
      <w:r>
        <w:rPr>
          <w:rFonts w:ascii="Trebuchet MS" w:eastAsia="Trebuchet MS" w:hAnsi="Trebuchet MS" w:cs="Trebuchet MS"/>
          <w:sz w:val="24"/>
          <w:u w:val="single"/>
        </w:rPr>
        <w:t>Evènements donnant droit à compensation</w:t>
      </w:r>
      <w:r>
        <w:rPr>
          <w:rFonts w:ascii="Trebuchet MS" w:eastAsia="Trebuchet MS" w:hAnsi="Trebuchet MS" w:cs="Trebuchet MS"/>
          <w:sz w:val="24"/>
        </w:rPr>
        <w:tab/>
        <w:t>43</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41.</w:t>
      </w:r>
      <w:r>
        <w:rPr>
          <w:rFonts w:ascii="Trebuchet MS" w:eastAsia="Trebuchet MS" w:hAnsi="Trebuchet MS" w:cs="Trebuchet MS"/>
        </w:rPr>
        <w:tab/>
      </w:r>
      <w:r>
        <w:rPr>
          <w:rFonts w:ascii="Trebuchet MS" w:eastAsia="Trebuchet MS" w:hAnsi="Trebuchet MS" w:cs="Trebuchet MS"/>
          <w:sz w:val="24"/>
          <w:u w:val="single"/>
        </w:rPr>
        <w:t>Fiscalité</w:t>
      </w:r>
      <w:r>
        <w:rPr>
          <w:rFonts w:ascii="Trebuchet MS" w:eastAsia="Trebuchet MS" w:hAnsi="Trebuchet MS" w:cs="Trebuchet MS"/>
          <w:sz w:val="24"/>
        </w:rPr>
        <w:tab/>
        <w:t>44</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42.</w:t>
      </w:r>
      <w:r>
        <w:rPr>
          <w:rFonts w:ascii="Trebuchet MS" w:eastAsia="Trebuchet MS" w:hAnsi="Trebuchet MS" w:cs="Trebuchet MS"/>
        </w:rPr>
        <w:tab/>
      </w:r>
      <w:r>
        <w:rPr>
          <w:rFonts w:ascii="Trebuchet MS" w:eastAsia="Trebuchet MS" w:hAnsi="Trebuchet MS" w:cs="Trebuchet MS"/>
          <w:sz w:val="24"/>
          <w:u w:val="single"/>
        </w:rPr>
        <w:t>Révision des Prix</w:t>
      </w:r>
      <w:r>
        <w:rPr>
          <w:rFonts w:ascii="Trebuchet MS" w:eastAsia="Trebuchet MS" w:hAnsi="Trebuchet MS" w:cs="Trebuchet MS"/>
          <w:sz w:val="24"/>
        </w:rPr>
        <w:tab/>
        <w:t>44</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43.</w:t>
      </w:r>
      <w:r>
        <w:rPr>
          <w:rFonts w:ascii="Trebuchet MS" w:eastAsia="Trebuchet MS" w:hAnsi="Trebuchet MS" w:cs="Trebuchet MS"/>
        </w:rPr>
        <w:tab/>
      </w:r>
      <w:r>
        <w:rPr>
          <w:rFonts w:ascii="Trebuchet MS" w:eastAsia="Trebuchet MS" w:hAnsi="Trebuchet MS" w:cs="Trebuchet MS"/>
          <w:sz w:val="24"/>
          <w:u w:val="single"/>
        </w:rPr>
        <w:t>Retenues</w:t>
      </w:r>
      <w:r>
        <w:rPr>
          <w:rFonts w:ascii="Trebuchet MS" w:eastAsia="Trebuchet MS" w:hAnsi="Trebuchet MS" w:cs="Trebuchet MS"/>
          <w:sz w:val="24"/>
        </w:rPr>
        <w:tab/>
        <w:t>44</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44.</w:t>
      </w:r>
      <w:r>
        <w:rPr>
          <w:rFonts w:ascii="Trebuchet MS" w:eastAsia="Trebuchet MS" w:hAnsi="Trebuchet MS" w:cs="Trebuchet MS"/>
        </w:rPr>
        <w:tab/>
      </w:r>
      <w:r>
        <w:rPr>
          <w:rFonts w:ascii="Trebuchet MS" w:eastAsia="Trebuchet MS" w:hAnsi="Trebuchet MS" w:cs="Trebuchet MS"/>
          <w:sz w:val="24"/>
          <w:u w:val="single"/>
        </w:rPr>
        <w:t>Pénalités de retard et Prime</w:t>
      </w:r>
      <w:r>
        <w:rPr>
          <w:rFonts w:ascii="Trebuchet MS" w:eastAsia="Trebuchet MS" w:hAnsi="Trebuchet MS" w:cs="Trebuchet MS"/>
          <w:sz w:val="24"/>
        </w:rPr>
        <w:tab/>
        <w:t>44</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45.</w:t>
      </w:r>
      <w:r>
        <w:rPr>
          <w:rFonts w:ascii="Trebuchet MS" w:eastAsia="Trebuchet MS" w:hAnsi="Trebuchet MS" w:cs="Trebuchet MS"/>
        </w:rPr>
        <w:tab/>
      </w:r>
      <w:r>
        <w:rPr>
          <w:rFonts w:ascii="Trebuchet MS" w:eastAsia="Trebuchet MS" w:hAnsi="Trebuchet MS" w:cs="Trebuchet MS"/>
          <w:sz w:val="24"/>
          <w:u w:val="single"/>
        </w:rPr>
        <w:t>Paiement de l’Avance</w:t>
      </w:r>
      <w:r>
        <w:rPr>
          <w:rFonts w:ascii="Trebuchet MS" w:eastAsia="Trebuchet MS" w:hAnsi="Trebuchet MS" w:cs="Trebuchet MS"/>
          <w:sz w:val="24"/>
        </w:rPr>
        <w:tab/>
        <w:t>45</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46.</w:t>
      </w:r>
      <w:r>
        <w:rPr>
          <w:rFonts w:ascii="Trebuchet MS" w:eastAsia="Trebuchet MS" w:hAnsi="Trebuchet MS" w:cs="Trebuchet MS"/>
        </w:rPr>
        <w:tab/>
      </w:r>
      <w:r>
        <w:rPr>
          <w:rFonts w:ascii="Trebuchet MS" w:eastAsia="Trebuchet MS" w:hAnsi="Trebuchet MS" w:cs="Trebuchet MS"/>
          <w:sz w:val="24"/>
          <w:u w:val="single"/>
        </w:rPr>
        <w:t>Garantie de Bonne Exécution</w:t>
      </w:r>
      <w:r>
        <w:rPr>
          <w:rFonts w:ascii="Trebuchet MS" w:eastAsia="Trebuchet MS" w:hAnsi="Trebuchet MS" w:cs="Trebuchet MS"/>
          <w:sz w:val="24"/>
        </w:rPr>
        <w:tab/>
        <w:t>45</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47.</w:t>
      </w:r>
      <w:r>
        <w:rPr>
          <w:rFonts w:ascii="Trebuchet MS" w:eastAsia="Trebuchet MS" w:hAnsi="Trebuchet MS" w:cs="Trebuchet MS"/>
        </w:rPr>
        <w:tab/>
      </w:r>
      <w:r>
        <w:rPr>
          <w:rFonts w:ascii="Trebuchet MS" w:eastAsia="Trebuchet MS" w:hAnsi="Trebuchet MS" w:cs="Trebuchet MS"/>
          <w:sz w:val="24"/>
          <w:u w:val="single"/>
        </w:rPr>
        <w:t>Travaux en régie</w:t>
      </w:r>
      <w:r>
        <w:rPr>
          <w:rFonts w:ascii="Trebuchet MS" w:eastAsia="Trebuchet MS" w:hAnsi="Trebuchet MS" w:cs="Trebuchet MS"/>
          <w:sz w:val="24"/>
        </w:rPr>
        <w:tab/>
        <w:t>46</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48.</w:t>
      </w:r>
      <w:r>
        <w:rPr>
          <w:rFonts w:ascii="Trebuchet MS" w:eastAsia="Trebuchet MS" w:hAnsi="Trebuchet MS" w:cs="Trebuchet MS"/>
        </w:rPr>
        <w:tab/>
      </w:r>
      <w:r>
        <w:rPr>
          <w:rFonts w:ascii="Trebuchet MS" w:eastAsia="Trebuchet MS" w:hAnsi="Trebuchet MS" w:cs="Trebuchet MS"/>
          <w:sz w:val="24"/>
          <w:u w:val="single"/>
        </w:rPr>
        <w:t>Coût des réparations</w:t>
      </w:r>
      <w:r>
        <w:rPr>
          <w:rFonts w:ascii="Trebuchet MS" w:eastAsia="Trebuchet MS" w:hAnsi="Trebuchet MS" w:cs="Trebuchet MS"/>
          <w:sz w:val="24"/>
        </w:rPr>
        <w:tab/>
        <w:t>46</w:t>
      </w:r>
    </w:p>
    <w:p w:rsidR="00E53915" w:rsidRDefault="00C55D90">
      <w:pPr>
        <w:tabs>
          <w:tab w:val="left" w:pos="322"/>
          <w:tab w:val="right" w:leader="dot" w:pos="9350"/>
        </w:tabs>
        <w:spacing w:after="120" w:line="276" w:lineRule="auto"/>
        <w:jc w:val="both"/>
        <w:rPr>
          <w:rFonts w:ascii="Trebuchet MS" w:eastAsia="Trebuchet MS" w:hAnsi="Trebuchet MS" w:cs="Trebuchet MS"/>
        </w:rPr>
      </w:pPr>
      <w:r>
        <w:rPr>
          <w:rFonts w:ascii="Trebuchet MS" w:eastAsia="Trebuchet MS" w:hAnsi="Trebuchet MS" w:cs="Trebuchet MS"/>
          <w:sz w:val="24"/>
          <w:u w:val="single"/>
        </w:rPr>
        <w:t>E. Achèvement du Marché</w:t>
      </w:r>
      <w:r>
        <w:rPr>
          <w:rFonts w:ascii="Trebuchet MS" w:eastAsia="Trebuchet MS" w:hAnsi="Trebuchet MS" w:cs="Trebuchet MS"/>
          <w:b/>
          <w:sz w:val="24"/>
        </w:rPr>
        <w:tab/>
        <w:t>46</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49.</w:t>
      </w:r>
      <w:r>
        <w:rPr>
          <w:rFonts w:ascii="Trebuchet MS" w:eastAsia="Trebuchet MS" w:hAnsi="Trebuchet MS" w:cs="Trebuchet MS"/>
        </w:rPr>
        <w:tab/>
      </w:r>
      <w:r>
        <w:rPr>
          <w:rFonts w:ascii="Trebuchet MS" w:eastAsia="Trebuchet MS" w:hAnsi="Trebuchet MS" w:cs="Trebuchet MS"/>
          <w:sz w:val="24"/>
          <w:u w:val="single"/>
        </w:rPr>
        <w:t>Achèvement des Travaux</w:t>
      </w:r>
      <w:r>
        <w:rPr>
          <w:rFonts w:ascii="Trebuchet MS" w:eastAsia="Trebuchet MS" w:hAnsi="Trebuchet MS" w:cs="Trebuchet MS"/>
          <w:sz w:val="24"/>
        </w:rPr>
        <w:tab/>
        <w:t>46</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50.</w:t>
      </w:r>
      <w:r>
        <w:rPr>
          <w:rFonts w:ascii="Trebuchet MS" w:eastAsia="Trebuchet MS" w:hAnsi="Trebuchet MS" w:cs="Trebuchet MS"/>
        </w:rPr>
        <w:tab/>
      </w:r>
      <w:r>
        <w:rPr>
          <w:rFonts w:ascii="Trebuchet MS" w:eastAsia="Trebuchet MS" w:hAnsi="Trebuchet MS" w:cs="Trebuchet MS"/>
          <w:sz w:val="24"/>
          <w:u w:val="single"/>
        </w:rPr>
        <w:t>Transfert</w:t>
      </w:r>
      <w:r>
        <w:rPr>
          <w:rFonts w:ascii="Trebuchet MS" w:eastAsia="Trebuchet MS" w:hAnsi="Trebuchet MS" w:cs="Trebuchet MS"/>
          <w:sz w:val="24"/>
        </w:rPr>
        <w:tab/>
        <w:t>46</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51.</w:t>
      </w:r>
      <w:r>
        <w:rPr>
          <w:rFonts w:ascii="Trebuchet MS" w:eastAsia="Trebuchet MS" w:hAnsi="Trebuchet MS" w:cs="Trebuchet MS"/>
        </w:rPr>
        <w:tab/>
      </w:r>
      <w:r>
        <w:rPr>
          <w:rFonts w:ascii="Trebuchet MS" w:eastAsia="Trebuchet MS" w:hAnsi="Trebuchet MS" w:cs="Trebuchet MS"/>
          <w:sz w:val="24"/>
          <w:u w:val="single"/>
        </w:rPr>
        <w:t>Décompte final</w:t>
      </w:r>
      <w:r>
        <w:rPr>
          <w:rFonts w:ascii="Trebuchet MS" w:eastAsia="Trebuchet MS" w:hAnsi="Trebuchet MS" w:cs="Trebuchet MS"/>
          <w:sz w:val="24"/>
        </w:rPr>
        <w:tab/>
        <w:t>46</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52.</w:t>
      </w:r>
      <w:r>
        <w:rPr>
          <w:rFonts w:ascii="Trebuchet MS" w:eastAsia="Trebuchet MS" w:hAnsi="Trebuchet MS" w:cs="Trebuchet MS"/>
        </w:rPr>
        <w:tab/>
      </w:r>
      <w:r>
        <w:rPr>
          <w:rFonts w:ascii="Trebuchet MS" w:eastAsia="Trebuchet MS" w:hAnsi="Trebuchet MS" w:cs="Trebuchet MS"/>
          <w:sz w:val="24"/>
          <w:u w:val="single"/>
        </w:rPr>
        <w:t>Manuels de fonctionnement et d’entretien</w:t>
      </w:r>
      <w:r>
        <w:rPr>
          <w:rFonts w:ascii="Trebuchet MS" w:eastAsia="Trebuchet MS" w:hAnsi="Trebuchet MS" w:cs="Trebuchet MS"/>
          <w:sz w:val="24"/>
        </w:rPr>
        <w:tab/>
        <w:t>47</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53.</w:t>
      </w:r>
      <w:r>
        <w:rPr>
          <w:rFonts w:ascii="Trebuchet MS" w:eastAsia="Trebuchet MS" w:hAnsi="Trebuchet MS" w:cs="Trebuchet MS"/>
        </w:rPr>
        <w:tab/>
      </w:r>
      <w:r>
        <w:rPr>
          <w:rFonts w:ascii="Trebuchet MS" w:eastAsia="Trebuchet MS" w:hAnsi="Trebuchet MS" w:cs="Trebuchet MS"/>
          <w:sz w:val="24"/>
          <w:u w:val="single"/>
        </w:rPr>
        <w:t>Résiliation</w:t>
      </w:r>
      <w:r>
        <w:rPr>
          <w:rFonts w:ascii="Trebuchet MS" w:eastAsia="Trebuchet MS" w:hAnsi="Trebuchet MS" w:cs="Trebuchet MS"/>
          <w:sz w:val="24"/>
        </w:rPr>
        <w:tab/>
        <w:t>47</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54.</w:t>
      </w:r>
      <w:r>
        <w:rPr>
          <w:rFonts w:ascii="Trebuchet MS" w:eastAsia="Trebuchet MS" w:hAnsi="Trebuchet MS" w:cs="Trebuchet MS"/>
        </w:rPr>
        <w:tab/>
      </w:r>
      <w:r>
        <w:rPr>
          <w:rFonts w:ascii="Trebuchet MS" w:eastAsia="Trebuchet MS" w:hAnsi="Trebuchet MS" w:cs="Trebuchet MS"/>
          <w:sz w:val="24"/>
          <w:u w:val="single"/>
        </w:rPr>
        <w:t>Paiement en cas de résiliation</w:t>
      </w:r>
      <w:r>
        <w:rPr>
          <w:rFonts w:ascii="Trebuchet MS" w:eastAsia="Trebuchet MS" w:hAnsi="Trebuchet MS" w:cs="Trebuchet MS"/>
          <w:sz w:val="24"/>
        </w:rPr>
        <w:tab/>
        <w:t>48</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55.</w:t>
      </w:r>
      <w:r>
        <w:rPr>
          <w:rFonts w:ascii="Trebuchet MS" w:eastAsia="Trebuchet MS" w:hAnsi="Trebuchet MS" w:cs="Trebuchet MS"/>
        </w:rPr>
        <w:tab/>
      </w:r>
      <w:r>
        <w:rPr>
          <w:rFonts w:ascii="Trebuchet MS" w:eastAsia="Trebuchet MS" w:hAnsi="Trebuchet MS" w:cs="Trebuchet MS"/>
          <w:sz w:val="24"/>
          <w:u w:val="single"/>
        </w:rPr>
        <w:t>Propriété</w:t>
      </w:r>
      <w:r>
        <w:rPr>
          <w:rFonts w:ascii="Trebuchet MS" w:eastAsia="Trebuchet MS" w:hAnsi="Trebuchet MS" w:cs="Trebuchet MS"/>
          <w:sz w:val="24"/>
        </w:rPr>
        <w:tab/>
        <w:t>48</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56.</w:t>
      </w:r>
      <w:r>
        <w:rPr>
          <w:rFonts w:ascii="Trebuchet MS" w:eastAsia="Trebuchet MS" w:hAnsi="Trebuchet MS" w:cs="Trebuchet MS"/>
        </w:rPr>
        <w:tab/>
      </w:r>
      <w:r>
        <w:rPr>
          <w:rFonts w:ascii="Trebuchet MS" w:eastAsia="Trebuchet MS" w:hAnsi="Trebuchet MS" w:cs="Trebuchet MS"/>
          <w:sz w:val="24"/>
          <w:u w:val="single"/>
        </w:rPr>
        <w:t>Exonération de l’obligation d’exécution</w:t>
      </w:r>
      <w:r>
        <w:rPr>
          <w:rFonts w:ascii="Trebuchet MS" w:eastAsia="Trebuchet MS" w:hAnsi="Trebuchet MS" w:cs="Trebuchet MS"/>
          <w:sz w:val="24"/>
        </w:rPr>
        <w:tab/>
        <w:t>48</w:t>
      </w:r>
    </w:p>
    <w:p w:rsidR="00E53915" w:rsidRDefault="00C55D90">
      <w:pPr>
        <w:tabs>
          <w:tab w:val="left" w:pos="567"/>
          <w:tab w:val="right" w:leader="dot" w:pos="9350"/>
        </w:tabs>
        <w:spacing w:after="0" w:line="276" w:lineRule="auto"/>
        <w:ind w:left="567" w:hanging="567"/>
        <w:jc w:val="both"/>
        <w:rPr>
          <w:rFonts w:ascii="Trebuchet MS" w:eastAsia="Trebuchet MS" w:hAnsi="Trebuchet MS" w:cs="Trebuchet MS"/>
        </w:rPr>
      </w:pPr>
      <w:r>
        <w:rPr>
          <w:rFonts w:ascii="Trebuchet MS" w:eastAsia="Trebuchet MS" w:hAnsi="Trebuchet MS" w:cs="Trebuchet MS"/>
          <w:sz w:val="24"/>
          <w:u w:val="single"/>
        </w:rPr>
        <w:t>57.</w:t>
      </w:r>
      <w:r>
        <w:rPr>
          <w:rFonts w:ascii="Trebuchet MS" w:eastAsia="Trebuchet MS" w:hAnsi="Trebuchet MS" w:cs="Trebuchet MS"/>
        </w:rPr>
        <w:tab/>
      </w:r>
      <w:r>
        <w:rPr>
          <w:rFonts w:ascii="Trebuchet MS" w:eastAsia="Trebuchet MS" w:hAnsi="Trebuchet MS" w:cs="Trebuchet MS"/>
          <w:sz w:val="24"/>
          <w:u w:val="single"/>
        </w:rPr>
        <w:t>Suspension du prêt ou du crédit de la Banque mondiale</w:t>
      </w:r>
      <w:r>
        <w:rPr>
          <w:rFonts w:ascii="Trebuchet MS" w:eastAsia="Trebuchet MS" w:hAnsi="Trebuchet MS" w:cs="Trebuchet MS"/>
          <w:sz w:val="24"/>
        </w:rPr>
        <w:tab/>
        <w:t>49</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240" w:line="276" w:lineRule="auto"/>
        <w:jc w:val="both"/>
        <w:rPr>
          <w:rFonts w:ascii="Trebuchet MS" w:eastAsia="Trebuchet MS" w:hAnsi="Trebuchet MS" w:cs="Trebuchet MS"/>
          <w:b/>
          <w:sz w:val="36"/>
        </w:rPr>
      </w:pPr>
      <w:r>
        <w:rPr>
          <w:rFonts w:ascii="Trebuchet MS" w:eastAsia="Trebuchet MS" w:hAnsi="Trebuchet MS" w:cs="Trebuchet MS"/>
          <w:b/>
          <w:sz w:val="36"/>
        </w:rPr>
        <w:t>Conditions du Marché (CM)</w:t>
      </w:r>
    </w:p>
    <w:tbl>
      <w:tblPr>
        <w:tblW w:w="0" w:type="auto"/>
        <w:tblInd w:w="98" w:type="dxa"/>
        <w:tblCellMar>
          <w:left w:w="10" w:type="dxa"/>
          <w:right w:w="10" w:type="dxa"/>
        </w:tblCellMar>
        <w:tblLook w:val="0000" w:firstRow="0" w:lastRow="0" w:firstColumn="0" w:lastColumn="0" w:noHBand="0" w:noVBand="0"/>
      </w:tblPr>
      <w:tblGrid>
        <w:gridCol w:w="2527"/>
        <w:gridCol w:w="6663"/>
      </w:tblGrid>
      <w:tr w:rsidR="00E53915">
        <w:tblPrEx>
          <w:tblCellMar>
            <w:top w:w="0" w:type="dxa"/>
            <w:bottom w:w="0" w:type="dxa"/>
          </w:tblCellMar>
        </w:tblPrEx>
        <w:trPr>
          <w:trHeight w:val="1"/>
        </w:trPr>
        <w:tc>
          <w:tcPr>
            <w:tcW w:w="10065"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uppressAutoHyphens/>
              <w:spacing w:after="200" w:line="276" w:lineRule="auto"/>
              <w:ind w:left="578" w:hanging="578"/>
              <w:jc w:val="both"/>
            </w:pPr>
            <w:r>
              <w:rPr>
                <w:rFonts w:ascii="Trebuchet MS" w:eastAsia="Trebuchet MS" w:hAnsi="Trebuchet MS" w:cs="Trebuchet MS"/>
                <w:b/>
                <w:sz w:val="28"/>
              </w:rPr>
              <w:lastRenderedPageBreak/>
              <w:t>A. Généralités</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16"/>
              </w:numPr>
              <w:tabs>
                <w:tab w:val="left" w:pos="360"/>
              </w:tabs>
              <w:suppressAutoHyphens/>
              <w:spacing w:after="200" w:line="276" w:lineRule="auto"/>
              <w:ind w:left="360" w:hanging="360"/>
              <w:jc w:val="both"/>
            </w:pPr>
            <w:r>
              <w:rPr>
                <w:rFonts w:ascii="Trebuchet MS" w:eastAsia="Trebuchet MS" w:hAnsi="Trebuchet MS" w:cs="Trebuchet MS"/>
                <w:b/>
                <w:sz w:val="24"/>
              </w:rPr>
              <w:t>Définitions</w:t>
            </w:r>
          </w:p>
        </w:tc>
        <w:tc>
          <w:tcPr>
            <w:tcW w:w="7433" w:type="dxa"/>
            <w:tcBorders>
              <w:top w:val="single" w:sz="0" w:space="0" w:color="000000"/>
              <w:left w:val="single" w:sz="0" w:space="0" w:color="000000"/>
              <w:bottom w:val="single" w:sz="0" w:space="0" w:color="000000"/>
              <w:right w:val="single" w:sz="0" w:space="0" w:color="000000"/>
            </w:tcBorders>
            <w:shd w:val="clear" w:color="auto"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1.1</w:t>
            </w:r>
            <w:r>
              <w:rPr>
                <w:rFonts w:ascii="Trebuchet MS" w:eastAsia="Trebuchet MS" w:hAnsi="Trebuchet MS" w:cs="Trebuchet MS"/>
                <w:sz w:val="24"/>
              </w:rPr>
              <w:tab/>
              <w:t>Les mots et expressions suivants ont la signification qui leur est attribuée ci-après. Les termes définis apparaissent en lettres grasses.</w:t>
            </w:r>
          </w:p>
          <w:p w:rsidR="00E53915" w:rsidRDefault="00C55D90" w:rsidP="0002267E">
            <w:pPr>
              <w:numPr>
                <w:ilvl w:val="0"/>
                <w:numId w:val="217"/>
              </w:numPr>
              <w:suppressAutoHyphens/>
              <w:spacing w:after="18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Le </w:t>
            </w:r>
            <w:r>
              <w:rPr>
                <w:rFonts w:ascii="Trebuchet MS" w:eastAsia="Trebuchet MS" w:hAnsi="Trebuchet MS" w:cs="Trebuchet MS"/>
                <w:b/>
                <w:sz w:val="24"/>
              </w:rPr>
              <w:t>Prix du Marché accepté</w:t>
            </w:r>
            <w:r>
              <w:rPr>
                <w:rFonts w:ascii="Trebuchet MS" w:eastAsia="Trebuchet MS" w:hAnsi="Trebuchet MS" w:cs="Trebuchet MS"/>
                <w:sz w:val="24"/>
              </w:rPr>
              <w:t xml:space="preserve"> est le prix stipulé dans la Lettre de notification pour l’exécution et l’achèvement des Travaux et la reprise de toutes les malfaçons.</w:t>
            </w:r>
          </w:p>
          <w:p w:rsidR="00E53915" w:rsidRDefault="00C55D90" w:rsidP="0002267E">
            <w:pPr>
              <w:numPr>
                <w:ilvl w:val="0"/>
                <w:numId w:val="217"/>
              </w:numPr>
              <w:suppressAutoHyphens/>
              <w:spacing w:after="18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Le </w:t>
            </w:r>
            <w:r>
              <w:rPr>
                <w:rFonts w:ascii="Trebuchet MS" w:eastAsia="Trebuchet MS" w:hAnsi="Trebuchet MS" w:cs="Trebuchet MS"/>
                <w:b/>
                <w:sz w:val="24"/>
              </w:rPr>
              <w:t>Programme d’Activités</w:t>
            </w:r>
            <w:r>
              <w:rPr>
                <w:rFonts w:ascii="Trebuchet MS" w:eastAsia="Trebuchet MS" w:hAnsi="Trebuchet MS" w:cs="Trebuchet MS"/>
                <w:sz w:val="24"/>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rsidR="00E53915" w:rsidRDefault="00C55D90" w:rsidP="0002267E">
            <w:pPr>
              <w:numPr>
                <w:ilvl w:val="0"/>
                <w:numId w:val="217"/>
              </w:numPr>
              <w:suppressAutoHyphens/>
              <w:spacing w:after="18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Le </w:t>
            </w:r>
            <w:r>
              <w:rPr>
                <w:rFonts w:ascii="Trebuchet MS" w:eastAsia="Trebuchet MS" w:hAnsi="Trebuchet MS" w:cs="Trebuchet MS"/>
                <w:b/>
                <w:sz w:val="24"/>
              </w:rPr>
              <w:t>Conciliateur</w:t>
            </w:r>
            <w:r>
              <w:rPr>
                <w:rFonts w:ascii="Trebuchet MS" w:eastAsia="Trebuchet MS" w:hAnsi="Trebuchet MS" w:cs="Trebuchet MS"/>
                <w:sz w:val="24"/>
              </w:rPr>
              <w:t xml:space="preserve"> est la personne désignée conjointement par le Maître d’Ouvrage et par l’Entreprise en vue de trancher les différends en première instance, conformément aux dispositions de la </w:t>
            </w:r>
            <w:r>
              <w:rPr>
                <w:rFonts w:ascii="Trebuchet MS" w:eastAsia="Trebuchet MS" w:hAnsi="Trebuchet MS" w:cs="Trebuchet MS"/>
                <w:b/>
                <w:sz w:val="24"/>
              </w:rPr>
              <w:t>Clause 21</w:t>
            </w:r>
            <w:r>
              <w:rPr>
                <w:rFonts w:ascii="Trebuchet MS" w:eastAsia="Trebuchet MS" w:hAnsi="Trebuchet MS" w:cs="Trebuchet MS"/>
                <w:sz w:val="24"/>
              </w:rPr>
              <w:t xml:space="preserve">. </w:t>
            </w:r>
          </w:p>
          <w:p w:rsidR="00E53915" w:rsidRDefault="00C55D90" w:rsidP="0002267E">
            <w:pPr>
              <w:numPr>
                <w:ilvl w:val="0"/>
                <w:numId w:val="217"/>
              </w:numPr>
              <w:suppressAutoHyphens/>
              <w:spacing w:after="18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La </w:t>
            </w:r>
            <w:r>
              <w:rPr>
                <w:rFonts w:ascii="Trebuchet MS" w:eastAsia="Trebuchet MS" w:hAnsi="Trebuchet MS" w:cs="Trebuchet MS"/>
                <w:b/>
                <w:sz w:val="24"/>
              </w:rPr>
              <w:t>Banque</w:t>
            </w:r>
            <w:r>
              <w:rPr>
                <w:rFonts w:ascii="Trebuchet MS" w:eastAsia="Trebuchet MS" w:hAnsi="Trebuchet MS" w:cs="Trebuchet MS"/>
                <w:sz w:val="24"/>
              </w:rPr>
              <w:t xml:space="preserve"> désigne la Banque mondiale et se réfère à la Banque Internationale pour le Recontruction et le Dévelopement (BIRD) ou l’Association Internationale pour le Développement (AID).</w:t>
            </w:r>
          </w:p>
          <w:p w:rsidR="00E53915" w:rsidRDefault="00C55D90" w:rsidP="0002267E">
            <w:pPr>
              <w:numPr>
                <w:ilvl w:val="0"/>
                <w:numId w:val="217"/>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Le </w:t>
            </w:r>
            <w:r>
              <w:rPr>
                <w:rFonts w:ascii="Trebuchet MS" w:eastAsia="Trebuchet MS" w:hAnsi="Trebuchet MS" w:cs="Trebuchet MS"/>
                <w:b/>
                <w:sz w:val="24"/>
              </w:rPr>
              <w:t>Détail Quantitatif Estimatif</w:t>
            </w:r>
            <w:r>
              <w:rPr>
                <w:rFonts w:ascii="Trebuchet MS" w:eastAsia="Trebuchet MS" w:hAnsi="Trebuchet MS" w:cs="Trebuchet MS"/>
                <w:sz w:val="24"/>
              </w:rPr>
              <w:t xml:space="preserve"> signifie le devis chiffré faisant partie du marché.</w:t>
            </w:r>
          </w:p>
          <w:p w:rsidR="00E53915" w:rsidRDefault="00C55D90" w:rsidP="0002267E">
            <w:pPr>
              <w:numPr>
                <w:ilvl w:val="0"/>
                <w:numId w:val="217"/>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Les</w:t>
            </w:r>
            <w:r>
              <w:rPr>
                <w:rFonts w:ascii="Trebuchet MS" w:eastAsia="Trebuchet MS" w:hAnsi="Trebuchet MS" w:cs="Trebuchet MS"/>
                <w:b/>
                <w:sz w:val="24"/>
              </w:rPr>
              <w:t xml:space="preserve"> Évènements donnant droit à compensation</w:t>
            </w:r>
            <w:r>
              <w:rPr>
                <w:rFonts w:ascii="Trebuchet MS" w:eastAsia="Trebuchet MS" w:hAnsi="Trebuchet MS" w:cs="Trebuchet MS"/>
                <w:sz w:val="24"/>
              </w:rPr>
              <w:t xml:space="preserve"> sont ceux définis à la </w:t>
            </w:r>
            <w:r>
              <w:rPr>
                <w:rFonts w:ascii="Trebuchet MS" w:eastAsia="Trebuchet MS" w:hAnsi="Trebuchet MS" w:cs="Trebuchet MS"/>
                <w:b/>
                <w:sz w:val="24"/>
              </w:rPr>
              <w:t xml:space="preserve">Clause </w:t>
            </w:r>
            <w:proofErr w:type="gramStart"/>
            <w:r>
              <w:rPr>
                <w:rFonts w:ascii="Trebuchet MS" w:eastAsia="Trebuchet MS" w:hAnsi="Trebuchet MS" w:cs="Trebuchet MS"/>
                <w:b/>
                <w:sz w:val="24"/>
              </w:rPr>
              <w:t xml:space="preserve">40 </w:t>
            </w:r>
            <w:r>
              <w:rPr>
                <w:rFonts w:ascii="Trebuchet MS" w:eastAsia="Trebuchet MS" w:hAnsi="Trebuchet MS" w:cs="Trebuchet MS"/>
                <w:sz w:val="24"/>
              </w:rPr>
              <w:t>.</w:t>
            </w:r>
            <w:proofErr w:type="gramEnd"/>
          </w:p>
          <w:p w:rsidR="00E53915" w:rsidRDefault="00C55D90" w:rsidP="0002267E">
            <w:pPr>
              <w:numPr>
                <w:ilvl w:val="0"/>
                <w:numId w:val="217"/>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La </w:t>
            </w:r>
            <w:r>
              <w:rPr>
                <w:rFonts w:ascii="Trebuchet MS" w:eastAsia="Trebuchet MS" w:hAnsi="Trebuchet MS" w:cs="Trebuchet MS"/>
                <w:b/>
                <w:sz w:val="24"/>
              </w:rPr>
              <w:t>Date d’achèvement</w:t>
            </w:r>
            <w:r>
              <w:rPr>
                <w:rFonts w:ascii="Trebuchet MS" w:eastAsia="Trebuchet MS" w:hAnsi="Trebuchet MS" w:cs="Trebuchet MS"/>
                <w:sz w:val="24"/>
              </w:rPr>
              <w:t xml:space="preserve"> est la date d’achèvement des Travaux donnant lieu à réception (ou émission d’un procès-verbal de réception provisoire), certifiée par le Directeur de Projet conformément à la </w:t>
            </w:r>
            <w:r>
              <w:rPr>
                <w:rFonts w:ascii="Trebuchet MS" w:eastAsia="Trebuchet MS" w:hAnsi="Trebuchet MS" w:cs="Trebuchet MS"/>
                <w:b/>
                <w:sz w:val="24"/>
              </w:rPr>
              <w:t xml:space="preserve">Clause </w:t>
            </w:r>
            <w:proofErr w:type="gramStart"/>
            <w:r>
              <w:rPr>
                <w:rFonts w:ascii="Trebuchet MS" w:eastAsia="Trebuchet MS" w:hAnsi="Trebuchet MS" w:cs="Trebuchet MS"/>
                <w:b/>
                <w:sz w:val="24"/>
              </w:rPr>
              <w:t xml:space="preserve">49.1 </w:t>
            </w:r>
            <w:r>
              <w:rPr>
                <w:rFonts w:ascii="Trebuchet MS" w:eastAsia="Trebuchet MS" w:hAnsi="Trebuchet MS" w:cs="Trebuchet MS"/>
                <w:sz w:val="24"/>
              </w:rPr>
              <w:t>.</w:t>
            </w:r>
            <w:proofErr w:type="gramEnd"/>
          </w:p>
          <w:p w:rsidR="00E53915" w:rsidRDefault="00C55D90" w:rsidP="0002267E">
            <w:pPr>
              <w:numPr>
                <w:ilvl w:val="0"/>
                <w:numId w:val="217"/>
              </w:numPr>
              <w:suppressAutoHyphens/>
              <w:spacing w:after="18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Le </w:t>
            </w:r>
            <w:r>
              <w:rPr>
                <w:rFonts w:ascii="Trebuchet MS" w:eastAsia="Trebuchet MS" w:hAnsi="Trebuchet MS" w:cs="Trebuchet MS"/>
                <w:b/>
                <w:sz w:val="24"/>
              </w:rPr>
              <w:t>Marché</w:t>
            </w:r>
            <w:r>
              <w:rPr>
                <w:rFonts w:ascii="Trebuchet MS" w:eastAsia="Trebuchet MS" w:hAnsi="Trebuchet MS" w:cs="Trebuchet MS"/>
                <w:sz w:val="24"/>
              </w:rPr>
              <w:t xml:space="preserve"> est le Marché entre le Maître d’Ouvrage et l’Entreprise en vue d’exécuter et </w:t>
            </w:r>
            <w:r>
              <w:rPr>
                <w:rFonts w:ascii="Trebuchet MS" w:eastAsia="Trebuchet MS" w:hAnsi="Trebuchet MS" w:cs="Trebuchet MS"/>
                <w:sz w:val="24"/>
              </w:rPr>
              <w:lastRenderedPageBreak/>
              <w:t xml:space="preserve">d’achever les Travaux, et d’en assurer l’entretien. Il est constitué par les documents énumérés à la </w:t>
            </w:r>
            <w:r>
              <w:rPr>
                <w:rFonts w:ascii="Trebuchet MS" w:eastAsia="Trebuchet MS" w:hAnsi="Trebuchet MS" w:cs="Trebuchet MS"/>
                <w:b/>
                <w:sz w:val="24"/>
              </w:rPr>
              <w:t xml:space="preserve">Clause </w:t>
            </w:r>
            <w:proofErr w:type="gramStart"/>
            <w:r>
              <w:rPr>
                <w:rFonts w:ascii="Trebuchet MS" w:eastAsia="Trebuchet MS" w:hAnsi="Trebuchet MS" w:cs="Trebuchet MS"/>
                <w:b/>
                <w:sz w:val="24"/>
              </w:rPr>
              <w:t xml:space="preserve">3.3 </w:t>
            </w:r>
            <w:r>
              <w:rPr>
                <w:rFonts w:ascii="Trebuchet MS" w:eastAsia="Trebuchet MS" w:hAnsi="Trebuchet MS" w:cs="Trebuchet MS"/>
                <w:sz w:val="24"/>
              </w:rPr>
              <w:t>.</w:t>
            </w:r>
            <w:proofErr w:type="gramEnd"/>
          </w:p>
          <w:p w:rsidR="00E53915" w:rsidRDefault="00C55D90" w:rsidP="0002267E">
            <w:pPr>
              <w:numPr>
                <w:ilvl w:val="0"/>
                <w:numId w:val="217"/>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L</w:t>
            </w:r>
            <w:r>
              <w:rPr>
                <w:rFonts w:ascii="Trebuchet MS" w:eastAsia="Trebuchet MS" w:hAnsi="Trebuchet MS" w:cs="Trebuchet MS"/>
                <w:b/>
                <w:sz w:val="24"/>
              </w:rPr>
              <w:t xml:space="preserve">’Entreprise </w:t>
            </w:r>
            <w:r>
              <w:rPr>
                <w:rFonts w:ascii="Trebuchet MS" w:eastAsia="Trebuchet MS" w:hAnsi="Trebuchet MS" w:cs="Trebuchet MS"/>
                <w:sz w:val="24"/>
              </w:rPr>
              <w:t>est une personne physique ou morale dont la Soumission en vue d’exécuter les Travaux a été acceptée par le Maître d’Ouvrage.</w:t>
            </w:r>
          </w:p>
          <w:p w:rsidR="00E53915" w:rsidRDefault="00C55D90" w:rsidP="0002267E">
            <w:pPr>
              <w:numPr>
                <w:ilvl w:val="0"/>
                <w:numId w:val="217"/>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L’</w:t>
            </w:r>
            <w:r>
              <w:rPr>
                <w:rFonts w:ascii="Trebuchet MS" w:eastAsia="Trebuchet MS" w:hAnsi="Trebuchet MS" w:cs="Trebuchet MS"/>
                <w:b/>
                <w:sz w:val="24"/>
              </w:rPr>
              <w:t>Offre de l’Entreprise</w:t>
            </w:r>
            <w:r>
              <w:rPr>
                <w:rFonts w:ascii="Trebuchet MS" w:eastAsia="Trebuchet MS" w:hAnsi="Trebuchet MS" w:cs="Trebuchet MS"/>
                <w:sz w:val="24"/>
              </w:rPr>
              <w:t xml:space="preserve"> est l’Offre complète remise par l’Entreprise au Maître d’Ouvrage.</w:t>
            </w:r>
          </w:p>
          <w:p w:rsidR="00E53915" w:rsidRDefault="00C55D90" w:rsidP="0002267E">
            <w:pPr>
              <w:numPr>
                <w:ilvl w:val="0"/>
                <w:numId w:val="217"/>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Le </w:t>
            </w:r>
            <w:r>
              <w:rPr>
                <w:rFonts w:ascii="Trebuchet MS" w:eastAsia="Trebuchet MS" w:hAnsi="Trebuchet MS" w:cs="Trebuchet MS"/>
                <w:b/>
                <w:sz w:val="24"/>
              </w:rPr>
              <w:t>Prix du Marché</w:t>
            </w:r>
            <w:r>
              <w:rPr>
                <w:rFonts w:ascii="Trebuchet MS" w:eastAsia="Trebuchet MS" w:hAnsi="Trebuchet MS" w:cs="Trebuchet MS"/>
                <w:sz w:val="24"/>
              </w:rPr>
              <w:t xml:space="preserve"> est le prix stipulé dans la Lettre de notification et ajusté ensuite conformément aux dispositions du Marché.</w:t>
            </w:r>
          </w:p>
          <w:p w:rsidR="00E53915" w:rsidRDefault="00C55D90" w:rsidP="0002267E">
            <w:pPr>
              <w:numPr>
                <w:ilvl w:val="0"/>
                <w:numId w:val="217"/>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Un </w:t>
            </w:r>
            <w:r>
              <w:rPr>
                <w:rFonts w:ascii="Trebuchet MS" w:eastAsia="Trebuchet MS" w:hAnsi="Trebuchet MS" w:cs="Trebuchet MS"/>
                <w:b/>
                <w:sz w:val="24"/>
              </w:rPr>
              <w:t>jour</w:t>
            </w:r>
            <w:r>
              <w:rPr>
                <w:rFonts w:ascii="Trebuchet MS" w:eastAsia="Trebuchet MS" w:hAnsi="Trebuchet MS" w:cs="Trebuchet MS"/>
                <w:sz w:val="24"/>
              </w:rPr>
              <w:t xml:space="preserve"> est un jour calendaire ; un mois est un mois calendaire</w:t>
            </w:r>
            <w:r>
              <w:rPr>
                <w:rFonts w:ascii="Trebuchet MS" w:eastAsia="Trebuchet MS" w:hAnsi="Trebuchet MS" w:cs="Trebuchet MS"/>
                <w:b/>
                <w:sz w:val="24"/>
              </w:rPr>
              <w:t>.</w:t>
            </w:r>
          </w:p>
          <w:p w:rsidR="00E53915" w:rsidRDefault="00C55D90" w:rsidP="0002267E">
            <w:pPr>
              <w:numPr>
                <w:ilvl w:val="0"/>
                <w:numId w:val="217"/>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Le</w:t>
            </w:r>
            <w:r>
              <w:rPr>
                <w:rFonts w:ascii="Trebuchet MS" w:eastAsia="Trebuchet MS" w:hAnsi="Trebuchet MS" w:cs="Trebuchet MS"/>
                <w:b/>
                <w:sz w:val="24"/>
              </w:rPr>
              <w:t xml:space="preserve"> Travail en régie </w:t>
            </w:r>
            <w:r>
              <w:rPr>
                <w:rFonts w:ascii="Trebuchet MS" w:eastAsia="Trebuchet MS" w:hAnsi="Trebuchet MS" w:cs="Trebuchet MS"/>
                <w:sz w:val="24"/>
              </w:rPr>
              <w:t>est constitué d’intrants payés sur une base horaire au titre du temps des personnels et de l’utilisation des matériels de l’Entreprise, en sus des paiements des matériaux et équipements.</w:t>
            </w:r>
          </w:p>
          <w:p w:rsidR="00E53915" w:rsidRDefault="00C55D90" w:rsidP="0002267E">
            <w:pPr>
              <w:numPr>
                <w:ilvl w:val="0"/>
                <w:numId w:val="217"/>
              </w:numPr>
              <w:suppressAutoHyphens/>
              <w:spacing w:after="20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Une </w:t>
            </w:r>
            <w:r>
              <w:rPr>
                <w:rFonts w:ascii="Trebuchet MS" w:eastAsia="Trebuchet MS" w:hAnsi="Trebuchet MS" w:cs="Trebuchet MS"/>
                <w:b/>
                <w:sz w:val="24"/>
              </w:rPr>
              <w:t>Malfaçon</w:t>
            </w:r>
            <w:r>
              <w:rPr>
                <w:rFonts w:ascii="Trebuchet MS" w:eastAsia="Trebuchet MS" w:hAnsi="Trebuchet MS" w:cs="Trebuchet MS"/>
                <w:sz w:val="24"/>
              </w:rPr>
              <w:t xml:space="preserve"> est toute partie des Travaux non réalisée en conformité avec les dispositions du Marché.</w:t>
            </w:r>
          </w:p>
          <w:p w:rsidR="00E53915" w:rsidRDefault="00C55D90" w:rsidP="0002267E">
            <w:pPr>
              <w:numPr>
                <w:ilvl w:val="0"/>
                <w:numId w:val="217"/>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Le </w:t>
            </w:r>
            <w:r>
              <w:rPr>
                <w:rFonts w:ascii="Trebuchet MS" w:eastAsia="Trebuchet MS" w:hAnsi="Trebuchet MS" w:cs="Trebuchet MS"/>
                <w:b/>
                <w:sz w:val="24"/>
              </w:rPr>
              <w:t>Certificat de garantie</w:t>
            </w:r>
            <w:r>
              <w:rPr>
                <w:rFonts w:ascii="Trebuchet MS" w:eastAsia="Trebuchet MS" w:hAnsi="Trebuchet MS" w:cs="Trebuchet MS"/>
                <w:sz w:val="24"/>
              </w:rPr>
              <w:t xml:space="preserve"> est le certificat délivré par le Directeur de Projet après correction des malfaçons par l’Entreprise.</w:t>
            </w:r>
          </w:p>
          <w:p w:rsidR="00E53915" w:rsidRDefault="00C55D90" w:rsidP="0002267E">
            <w:pPr>
              <w:numPr>
                <w:ilvl w:val="0"/>
                <w:numId w:val="217"/>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La</w:t>
            </w:r>
            <w:r>
              <w:rPr>
                <w:rFonts w:ascii="Trebuchet MS" w:eastAsia="Trebuchet MS" w:hAnsi="Trebuchet MS" w:cs="Trebuchet MS"/>
                <w:b/>
                <w:sz w:val="24"/>
              </w:rPr>
              <w:t xml:space="preserve"> Période de garantie</w:t>
            </w:r>
            <w:r>
              <w:rPr>
                <w:rFonts w:ascii="Trebuchet MS" w:eastAsia="Trebuchet MS" w:hAnsi="Trebuchet MS" w:cs="Trebuchet MS"/>
                <w:sz w:val="24"/>
              </w:rPr>
              <w:t xml:space="preserve"> est la période stipulée dans la </w:t>
            </w:r>
            <w:r>
              <w:rPr>
                <w:rFonts w:ascii="Trebuchet MS" w:eastAsia="Trebuchet MS" w:hAnsi="Trebuchet MS" w:cs="Trebuchet MS"/>
                <w:b/>
                <w:sz w:val="24"/>
              </w:rPr>
              <w:t>Clause 2.12</w:t>
            </w:r>
            <w:r>
              <w:rPr>
                <w:rFonts w:ascii="Trebuchet MS" w:eastAsia="Trebuchet MS" w:hAnsi="Trebuchet MS" w:cs="Trebuchet MS"/>
                <w:sz w:val="24"/>
              </w:rPr>
              <w:t xml:space="preserve"> et calculée à partir de la date d’achèvement.</w:t>
            </w:r>
          </w:p>
          <w:p w:rsidR="00E53915" w:rsidRDefault="00C55D90" w:rsidP="0002267E">
            <w:pPr>
              <w:numPr>
                <w:ilvl w:val="0"/>
                <w:numId w:val="217"/>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Les</w:t>
            </w:r>
            <w:r>
              <w:rPr>
                <w:rFonts w:ascii="Trebuchet MS" w:eastAsia="Trebuchet MS" w:hAnsi="Trebuchet MS" w:cs="Trebuchet MS"/>
                <w:b/>
                <w:sz w:val="24"/>
              </w:rPr>
              <w:t xml:space="preserve"> Plans </w:t>
            </w:r>
            <w:r>
              <w:rPr>
                <w:rFonts w:ascii="Trebuchet MS" w:eastAsia="Trebuchet MS" w:hAnsi="Trebuchet MS" w:cs="Trebuchet MS"/>
                <w:sz w:val="24"/>
              </w:rPr>
              <w:t>comprennent les plans et dessins relatifs aux Travaux, ainsi que les calculs et autres informations présentées par le Maître d’Ouvrage (ou en son nom) ou approuvées par le Directeur de Projet en vue de l’exécution du Marché.</w:t>
            </w:r>
          </w:p>
          <w:p w:rsidR="00E53915" w:rsidRDefault="00C55D90" w:rsidP="0002267E">
            <w:pPr>
              <w:numPr>
                <w:ilvl w:val="0"/>
                <w:numId w:val="217"/>
              </w:numPr>
              <w:suppressAutoHyphens/>
              <w:spacing w:after="18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Le </w:t>
            </w:r>
            <w:r>
              <w:rPr>
                <w:rFonts w:ascii="Trebuchet MS" w:eastAsia="Trebuchet MS" w:hAnsi="Trebuchet MS" w:cs="Trebuchet MS"/>
                <w:b/>
                <w:sz w:val="24"/>
              </w:rPr>
              <w:t>Maître d’Ouvrage</w:t>
            </w:r>
            <w:r>
              <w:rPr>
                <w:rFonts w:ascii="Trebuchet MS" w:eastAsia="Trebuchet MS" w:hAnsi="Trebuchet MS" w:cs="Trebuchet MS"/>
                <w:sz w:val="24"/>
              </w:rPr>
              <w:t xml:space="preserve"> est la partie qui emploie l’Entreprise pour exécuter les Travaux, </w:t>
            </w:r>
            <w:r>
              <w:rPr>
                <w:rFonts w:ascii="Trebuchet MS" w:eastAsia="Trebuchet MS" w:hAnsi="Trebuchet MS" w:cs="Trebuchet MS"/>
                <w:sz w:val="24"/>
              </w:rPr>
              <w:lastRenderedPageBreak/>
              <w:t xml:space="preserve">conformément à la </w:t>
            </w:r>
            <w:r>
              <w:rPr>
                <w:rFonts w:ascii="Trebuchet MS" w:eastAsia="Trebuchet MS" w:hAnsi="Trebuchet MS" w:cs="Trebuchet MS"/>
                <w:b/>
                <w:sz w:val="24"/>
              </w:rPr>
              <w:t>Clause 2.1</w:t>
            </w:r>
            <w:r>
              <w:rPr>
                <w:rFonts w:ascii="Trebuchet MS" w:eastAsia="Trebuchet MS" w:hAnsi="Trebuchet MS" w:cs="Trebuchet MS"/>
                <w:sz w:val="24"/>
              </w:rPr>
              <w:t>.</w:t>
            </w:r>
          </w:p>
          <w:p w:rsidR="00E53915" w:rsidRDefault="00C55D90" w:rsidP="0002267E">
            <w:pPr>
              <w:numPr>
                <w:ilvl w:val="0"/>
                <w:numId w:val="217"/>
              </w:numPr>
              <w:suppressAutoHyphens/>
              <w:spacing w:after="18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Les </w:t>
            </w:r>
            <w:r>
              <w:rPr>
                <w:rFonts w:ascii="Trebuchet MS" w:eastAsia="Trebuchet MS" w:hAnsi="Trebuchet MS" w:cs="Trebuchet MS"/>
                <w:b/>
                <w:sz w:val="24"/>
              </w:rPr>
              <w:t>Equipements</w:t>
            </w:r>
            <w:r>
              <w:rPr>
                <w:rFonts w:ascii="Trebuchet MS" w:eastAsia="Trebuchet MS" w:hAnsi="Trebuchet MS" w:cs="Trebuchet MS"/>
                <w:sz w:val="24"/>
              </w:rPr>
              <w:t xml:space="preserve"> sont les engins et véhicules de l’Entreprise amenés temporairement sur le Site pour l’exécution des travaux.</w:t>
            </w:r>
          </w:p>
          <w:p w:rsidR="00E53915" w:rsidRDefault="00C55D90" w:rsidP="0002267E">
            <w:pPr>
              <w:numPr>
                <w:ilvl w:val="0"/>
                <w:numId w:val="217"/>
              </w:numPr>
              <w:suppressAutoHyphens/>
              <w:spacing w:after="18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Le terme </w:t>
            </w:r>
            <w:r>
              <w:rPr>
                <w:rFonts w:ascii="Trebuchet MS" w:eastAsia="Trebuchet MS" w:hAnsi="Trebuchet MS" w:cs="Trebuchet MS"/>
                <w:b/>
                <w:sz w:val="24"/>
              </w:rPr>
              <w:t>« par écrit »</w:t>
            </w:r>
            <w:r>
              <w:rPr>
                <w:rFonts w:ascii="Trebuchet MS" w:eastAsia="Trebuchet MS" w:hAnsi="Trebuchet MS" w:cs="Trebuchet MS"/>
                <w:sz w:val="24"/>
              </w:rPr>
              <w:t xml:space="preserve"> signifie communiqué sous forme manuscrite, typographiée, imprimée ou électronique, constituant un document conservable de manière permanente.</w:t>
            </w:r>
          </w:p>
          <w:p w:rsidR="00E53915" w:rsidRDefault="00C55D90" w:rsidP="0002267E">
            <w:pPr>
              <w:numPr>
                <w:ilvl w:val="0"/>
                <w:numId w:val="217"/>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La </w:t>
            </w:r>
            <w:r>
              <w:rPr>
                <w:rFonts w:ascii="Trebuchet MS" w:eastAsia="Trebuchet MS" w:hAnsi="Trebuchet MS" w:cs="Trebuchet MS"/>
                <w:b/>
                <w:sz w:val="24"/>
              </w:rPr>
              <w:t>Date d’achèvement prévue</w:t>
            </w:r>
            <w:r>
              <w:rPr>
                <w:rFonts w:ascii="Trebuchet MS" w:eastAsia="Trebuchet MS" w:hAnsi="Trebuchet MS" w:cs="Trebuchet MS"/>
                <w:sz w:val="24"/>
              </w:rPr>
              <w:t xml:space="preserve"> est la date à laquelle l’Entreprise doit achever les Travaux. La date d’achèvement prévue est stipulée dans la </w:t>
            </w:r>
            <w:r>
              <w:rPr>
                <w:rFonts w:ascii="Trebuchet MS" w:eastAsia="Trebuchet MS" w:hAnsi="Trebuchet MS" w:cs="Trebuchet MS"/>
                <w:b/>
                <w:sz w:val="24"/>
              </w:rPr>
              <w:t>Clause 2.1</w:t>
            </w:r>
            <w:r>
              <w:rPr>
                <w:rFonts w:ascii="Trebuchet MS" w:eastAsia="Trebuchet MS" w:hAnsi="Trebuchet MS" w:cs="Trebuchet MS"/>
                <w:sz w:val="24"/>
              </w:rPr>
              <w:t>.</w:t>
            </w:r>
          </w:p>
          <w:p w:rsidR="00E53915" w:rsidRDefault="00C55D90" w:rsidP="0002267E">
            <w:pPr>
              <w:numPr>
                <w:ilvl w:val="0"/>
                <w:numId w:val="217"/>
              </w:numPr>
              <w:suppressAutoHyphens/>
              <w:spacing w:after="18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Les </w:t>
            </w:r>
            <w:r>
              <w:rPr>
                <w:rFonts w:ascii="Trebuchet MS" w:eastAsia="Trebuchet MS" w:hAnsi="Trebuchet MS" w:cs="Trebuchet MS"/>
                <w:b/>
                <w:sz w:val="24"/>
              </w:rPr>
              <w:t>Matériaux</w:t>
            </w:r>
            <w:r>
              <w:rPr>
                <w:rFonts w:ascii="Trebuchet MS" w:eastAsia="Trebuchet MS" w:hAnsi="Trebuchet MS" w:cs="Trebuchet MS"/>
                <w:sz w:val="24"/>
              </w:rPr>
              <w:t xml:space="preserve"> sont toutes les fournitures, y compris les biens consommables, utilisés par l’Entreprise dans le cadre des Travaux.</w:t>
            </w:r>
          </w:p>
          <w:p w:rsidR="00E53915" w:rsidRDefault="00C55D90" w:rsidP="0002267E">
            <w:pPr>
              <w:numPr>
                <w:ilvl w:val="0"/>
                <w:numId w:val="217"/>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Les</w:t>
            </w:r>
            <w:r>
              <w:rPr>
                <w:rFonts w:ascii="Trebuchet MS" w:eastAsia="Trebuchet MS" w:hAnsi="Trebuchet MS" w:cs="Trebuchet MS"/>
                <w:b/>
                <w:sz w:val="24"/>
              </w:rPr>
              <w:t xml:space="preserve"> Equipements</w:t>
            </w:r>
            <w:r>
              <w:rPr>
                <w:rFonts w:ascii="Trebuchet MS" w:eastAsia="Trebuchet MS" w:hAnsi="Trebuchet MS" w:cs="Trebuchet MS"/>
                <w:sz w:val="24"/>
              </w:rPr>
              <w:t xml:space="preserve"> sont toute partie intégrante des Travaux qui ont une fonction mécanique, électrique, chimique ou biologique.</w:t>
            </w:r>
          </w:p>
          <w:p w:rsidR="00E53915" w:rsidRDefault="00C55D90" w:rsidP="0002267E">
            <w:pPr>
              <w:numPr>
                <w:ilvl w:val="0"/>
                <w:numId w:val="217"/>
              </w:numPr>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Le </w:t>
            </w:r>
            <w:r>
              <w:rPr>
                <w:rFonts w:ascii="Trebuchet MS" w:eastAsia="Trebuchet MS" w:hAnsi="Trebuchet MS" w:cs="Trebuchet MS"/>
                <w:b/>
                <w:sz w:val="24"/>
              </w:rPr>
              <w:t>Directeur de Projet</w:t>
            </w:r>
            <w:r>
              <w:rPr>
                <w:rFonts w:ascii="Trebuchet MS" w:eastAsia="Trebuchet MS" w:hAnsi="Trebuchet MS" w:cs="Trebuchet MS"/>
                <w:sz w:val="24"/>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rsidR="00E53915" w:rsidRDefault="00C55D90" w:rsidP="0002267E">
            <w:pPr>
              <w:numPr>
                <w:ilvl w:val="0"/>
                <w:numId w:val="217"/>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Le </w:t>
            </w:r>
            <w:r>
              <w:rPr>
                <w:rFonts w:ascii="Trebuchet MS" w:eastAsia="Trebuchet MS" w:hAnsi="Trebuchet MS" w:cs="Trebuchet MS"/>
                <w:b/>
                <w:sz w:val="24"/>
              </w:rPr>
              <w:t>Site</w:t>
            </w:r>
            <w:r>
              <w:rPr>
                <w:rFonts w:ascii="Trebuchet MS" w:eastAsia="Trebuchet MS" w:hAnsi="Trebuchet MS" w:cs="Trebuchet MS"/>
                <w:sz w:val="24"/>
              </w:rPr>
              <w:t xml:space="preserve"> est la zone définie en tant que telle </w:t>
            </w:r>
            <w:r>
              <w:rPr>
                <w:rFonts w:ascii="Trebuchet MS" w:eastAsia="Trebuchet MS" w:hAnsi="Trebuchet MS" w:cs="Trebuchet MS"/>
                <w:b/>
                <w:sz w:val="24"/>
              </w:rPr>
              <w:t>dans la Clause 2.1</w:t>
            </w:r>
            <w:r>
              <w:rPr>
                <w:rFonts w:ascii="Trebuchet MS" w:eastAsia="Trebuchet MS" w:hAnsi="Trebuchet MS" w:cs="Trebuchet MS"/>
                <w:sz w:val="24"/>
              </w:rPr>
              <w:t>.</w:t>
            </w:r>
          </w:p>
          <w:p w:rsidR="00E53915" w:rsidRDefault="00C55D90" w:rsidP="0002267E">
            <w:pPr>
              <w:numPr>
                <w:ilvl w:val="0"/>
                <w:numId w:val="217"/>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Les </w:t>
            </w:r>
            <w:r>
              <w:rPr>
                <w:rFonts w:ascii="Trebuchet MS" w:eastAsia="Trebuchet MS" w:hAnsi="Trebuchet MS" w:cs="Trebuchet MS"/>
                <w:b/>
                <w:sz w:val="24"/>
              </w:rPr>
              <w:t>Rapports d’investigation du Site</w:t>
            </w:r>
            <w:r>
              <w:rPr>
                <w:rFonts w:ascii="Trebuchet MS" w:eastAsia="Trebuchet MS" w:hAnsi="Trebuchet MS" w:cs="Trebuchet MS"/>
                <w:sz w:val="24"/>
              </w:rPr>
              <w:t xml:space="preserve"> sont les rapports inclus dans la Demande de Cotation ; ce sont des rapports factuels et d’interprétation relatifs aux conditions de surface et du sous-sol du Site.</w:t>
            </w:r>
          </w:p>
          <w:p w:rsidR="00E53915" w:rsidRDefault="00C55D90" w:rsidP="0002267E">
            <w:pPr>
              <w:numPr>
                <w:ilvl w:val="0"/>
                <w:numId w:val="217"/>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Les</w:t>
            </w:r>
            <w:r>
              <w:rPr>
                <w:rFonts w:ascii="Trebuchet MS" w:eastAsia="Trebuchet MS" w:hAnsi="Trebuchet MS" w:cs="Trebuchet MS"/>
                <w:b/>
                <w:sz w:val="24"/>
              </w:rPr>
              <w:t xml:space="preserve"> Spécifications </w:t>
            </w:r>
            <w:r>
              <w:rPr>
                <w:rFonts w:ascii="Trebuchet MS" w:eastAsia="Trebuchet MS" w:hAnsi="Trebuchet MS" w:cs="Trebuchet MS"/>
                <w:sz w:val="24"/>
              </w:rPr>
              <w:t xml:space="preserve">sont les Spécifications des Travaux incluses dans le Marché et toutes les modifications ou ajouts apportés ou </w:t>
            </w:r>
            <w:r>
              <w:rPr>
                <w:rFonts w:ascii="Trebuchet MS" w:eastAsia="Trebuchet MS" w:hAnsi="Trebuchet MS" w:cs="Trebuchet MS"/>
                <w:sz w:val="24"/>
              </w:rPr>
              <w:lastRenderedPageBreak/>
              <w:t>approuvés par le Directeur de Projet.</w:t>
            </w:r>
          </w:p>
          <w:p w:rsidR="00E53915" w:rsidRDefault="00C55D90" w:rsidP="0002267E">
            <w:pPr>
              <w:numPr>
                <w:ilvl w:val="0"/>
                <w:numId w:val="217"/>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La </w:t>
            </w:r>
            <w:r>
              <w:rPr>
                <w:rFonts w:ascii="Trebuchet MS" w:eastAsia="Trebuchet MS" w:hAnsi="Trebuchet MS" w:cs="Trebuchet MS"/>
                <w:b/>
                <w:sz w:val="24"/>
              </w:rPr>
              <w:t>Date de commencement</w:t>
            </w:r>
            <w:r>
              <w:rPr>
                <w:rFonts w:ascii="Trebuchet MS" w:eastAsia="Trebuchet MS" w:hAnsi="Trebuchet MS" w:cs="Trebuchet MS"/>
                <w:sz w:val="24"/>
              </w:rPr>
              <w:t xml:space="preserve"> figure dans la </w:t>
            </w:r>
            <w:r>
              <w:rPr>
                <w:rFonts w:ascii="Trebuchet MS" w:eastAsia="Trebuchet MS" w:hAnsi="Trebuchet MS" w:cs="Trebuchet MS"/>
                <w:b/>
                <w:sz w:val="24"/>
              </w:rPr>
              <w:t>Clause 2.1</w:t>
            </w:r>
            <w:r>
              <w:rPr>
                <w:rFonts w:ascii="Trebuchet MS" w:eastAsia="Trebuchet MS" w:hAnsi="Trebuchet MS" w:cs="Trebuchet MS"/>
                <w:sz w:val="24"/>
              </w:rPr>
              <w:t>. Il s’agit de la date la plus tardive convenue à laquelle l’Entreprise devra commencer l’exécution des Travaux. Elle ne coïncide pas nécessairement avec l’une des dates d’entrée en possession du Site.</w:t>
            </w:r>
          </w:p>
          <w:p w:rsidR="00E53915" w:rsidRDefault="00C55D90" w:rsidP="0002267E">
            <w:pPr>
              <w:numPr>
                <w:ilvl w:val="0"/>
                <w:numId w:val="217"/>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Un </w:t>
            </w:r>
            <w:r>
              <w:rPr>
                <w:rFonts w:ascii="Trebuchet MS" w:eastAsia="Trebuchet MS" w:hAnsi="Trebuchet MS" w:cs="Trebuchet MS"/>
                <w:b/>
                <w:sz w:val="24"/>
              </w:rPr>
              <w:t>Sous-traitant</w:t>
            </w:r>
            <w:r>
              <w:rPr>
                <w:rFonts w:ascii="Trebuchet MS" w:eastAsia="Trebuchet MS" w:hAnsi="Trebuchet MS" w:cs="Trebuchet MS"/>
                <w:sz w:val="24"/>
              </w:rPr>
              <w:t xml:space="preserve"> est une personne physique ou morale qui a souscrit un contrat avec l’Entreprise en vue d’exécuter une partie des Travaux inclus dans le Marché, comprenant des travaux sur le Site.</w:t>
            </w:r>
          </w:p>
          <w:p w:rsidR="00E53915" w:rsidRDefault="00C55D90" w:rsidP="0002267E">
            <w:pPr>
              <w:numPr>
                <w:ilvl w:val="0"/>
                <w:numId w:val="217"/>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Les</w:t>
            </w:r>
            <w:r>
              <w:rPr>
                <w:rFonts w:ascii="Trebuchet MS" w:eastAsia="Trebuchet MS" w:hAnsi="Trebuchet MS" w:cs="Trebuchet MS"/>
                <w:b/>
                <w:sz w:val="24"/>
              </w:rPr>
              <w:t xml:space="preserve"> Travaux provisoires </w:t>
            </w:r>
            <w:r>
              <w:rPr>
                <w:rFonts w:ascii="Trebuchet MS" w:eastAsia="Trebuchet MS" w:hAnsi="Trebuchet MS" w:cs="Trebuchet MS"/>
                <w:sz w:val="24"/>
              </w:rPr>
              <w:t>sont des travaux conçus, construits, installés et démontés par l’Entreprise nécessaires à la construction ou à l’installation des Travaux.</w:t>
            </w:r>
          </w:p>
          <w:p w:rsidR="00E53915" w:rsidRDefault="00C55D90" w:rsidP="0002267E">
            <w:pPr>
              <w:numPr>
                <w:ilvl w:val="0"/>
                <w:numId w:val="217"/>
              </w:numPr>
              <w:tabs>
                <w:tab w:val="left" w:pos="1080"/>
              </w:tabs>
              <w:suppressAutoHyphens/>
              <w:spacing w:after="200" w:line="276" w:lineRule="auto"/>
              <w:ind w:left="1440" w:hanging="720"/>
              <w:jc w:val="both"/>
              <w:rPr>
                <w:rFonts w:ascii="Trebuchet MS" w:eastAsia="Trebuchet MS" w:hAnsi="Trebuchet MS" w:cs="Trebuchet MS"/>
                <w:sz w:val="24"/>
              </w:rPr>
            </w:pPr>
            <w:r>
              <w:rPr>
                <w:rFonts w:ascii="Trebuchet MS" w:eastAsia="Trebuchet MS" w:hAnsi="Trebuchet MS" w:cs="Trebuchet MS"/>
                <w:sz w:val="24"/>
              </w:rPr>
              <w:t xml:space="preserve">Une </w:t>
            </w:r>
            <w:r>
              <w:rPr>
                <w:rFonts w:ascii="Trebuchet MS" w:eastAsia="Trebuchet MS" w:hAnsi="Trebuchet MS" w:cs="Trebuchet MS"/>
                <w:b/>
                <w:sz w:val="24"/>
              </w:rPr>
              <w:t>Variation</w:t>
            </w:r>
            <w:r>
              <w:rPr>
                <w:rFonts w:ascii="Trebuchet MS" w:eastAsia="Trebuchet MS" w:hAnsi="Trebuchet MS" w:cs="Trebuchet MS"/>
                <w:sz w:val="24"/>
              </w:rPr>
              <w:t xml:space="preserve"> est une instruction donnée par le Directeur de Projet qui entraîne une modification des Travaux.</w:t>
            </w:r>
          </w:p>
          <w:p w:rsidR="00E53915" w:rsidRDefault="00C55D90" w:rsidP="0002267E">
            <w:pPr>
              <w:numPr>
                <w:ilvl w:val="0"/>
                <w:numId w:val="217"/>
              </w:numPr>
              <w:suppressAutoHyphens/>
              <w:spacing w:after="20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 xml:space="preserve">Les </w:t>
            </w:r>
            <w:r>
              <w:rPr>
                <w:rFonts w:ascii="Trebuchet MS" w:eastAsia="Trebuchet MS" w:hAnsi="Trebuchet MS" w:cs="Trebuchet MS"/>
                <w:b/>
                <w:sz w:val="24"/>
              </w:rPr>
              <w:t xml:space="preserve">Travaux </w:t>
            </w:r>
            <w:r>
              <w:rPr>
                <w:rFonts w:ascii="Trebuchet MS" w:eastAsia="Trebuchet MS" w:hAnsi="Trebuchet MS" w:cs="Trebuchet MS"/>
                <w:sz w:val="24"/>
              </w:rPr>
              <w:t>sont ce que l’Entreprise doit construire, installer et remettre au Maître d’Ouvrage en vertu du Marché et conformément à la définition</w:t>
            </w:r>
            <w:r>
              <w:rPr>
                <w:rFonts w:ascii="Trebuchet MS" w:eastAsia="Trebuchet MS" w:hAnsi="Trebuchet MS" w:cs="Trebuchet MS"/>
                <w:b/>
                <w:sz w:val="24"/>
              </w:rPr>
              <w:t xml:space="preserve"> figurant dans la Clause 2.1.</w:t>
            </w:r>
          </w:p>
          <w:p w:rsidR="00E53915" w:rsidRDefault="00C55D90" w:rsidP="0002267E">
            <w:pPr>
              <w:numPr>
                <w:ilvl w:val="0"/>
                <w:numId w:val="217"/>
              </w:numPr>
              <w:suppressAutoHyphens/>
              <w:spacing w:after="20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w:t>
            </w:r>
            <w:r>
              <w:rPr>
                <w:rFonts w:ascii="Trebuchet MS" w:eastAsia="Trebuchet MS" w:hAnsi="Trebuchet MS" w:cs="Trebuchet MS"/>
                <w:b/>
                <w:sz w:val="24"/>
              </w:rPr>
              <w:t>Le Personnel de l’Entreprise</w:t>
            </w:r>
            <w:r>
              <w:rPr>
                <w:rFonts w:ascii="Trebuchet MS" w:eastAsia="Trebuchet MS" w:hAnsi="Trebuchet MS" w:cs="Trebuchet MS"/>
                <w:sz w:val="24"/>
              </w:rPr>
              <w:t xml:space="preserve">» désigne tout le personnel que l’Entreprise utilise sur le Site ou dans d’autres endroits où les travaux sont effectués, y compris le personnel, la main d’œuvre et les autres employés de tout sous-traitant. </w:t>
            </w:r>
          </w:p>
          <w:p w:rsidR="00E53915" w:rsidRDefault="00C55D90" w:rsidP="0002267E">
            <w:pPr>
              <w:numPr>
                <w:ilvl w:val="0"/>
                <w:numId w:val="217"/>
              </w:numPr>
              <w:suppressAutoHyphens/>
              <w:spacing w:after="200" w:line="276" w:lineRule="auto"/>
              <w:ind w:left="1440" w:right="-72" w:hanging="720"/>
              <w:jc w:val="both"/>
              <w:rPr>
                <w:rFonts w:ascii="Trebuchet MS" w:eastAsia="Trebuchet MS" w:hAnsi="Trebuchet MS" w:cs="Trebuchet MS"/>
                <w:sz w:val="24"/>
              </w:rPr>
            </w:pPr>
            <w:r>
              <w:rPr>
                <w:rFonts w:ascii="Trebuchet MS" w:eastAsia="Trebuchet MS" w:hAnsi="Trebuchet MS" w:cs="Trebuchet MS"/>
                <w:b/>
                <w:sz w:val="24"/>
              </w:rPr>
              <w:t xml:space="preserve">« Personnel Clé » </w:t>
            </w:r>
            <w:r>
              <w:rPr>
                <w:rFonts w:ascii="Trebuchet MS" w:eastAsia="Trebuchet MS" w:hAnsi="Trebuchet MS" w:cs="Trebuchet MS"/>
                <w:sz w:val="24"/>
              </w:rPr>
              <w:t xml:space="preserve">désigne les postes (le cas échéant) du personnel de l’Entreprise qui sont énoncés dans le les Spécifications. </w:t>
            </w:r>
          </w:p>
          <w:p w:rsidR="00E53915" w:rsidRDefault="00C55D90" w:rsidP="0002267E">
            <w:pPr>
              <w:numPr>
                <w:ilvl w:val="0"/>
                <w:numId w:val="217"/>
              </w:numPr>
              <w:suppressAutoHyphens/>
              <w:spacing w:after="200" w:line="276" w:lineRule="auto"/>
              <w:ind w:left="1440" w:right="-72" w:hanging="720"/>
              <w:jc w:val="both"/>
              <w:rPr>
                <w:rFonts w:ascii="Trebuchet MS" w:eastAsia="Trebuchet MS" w:hAnsi="Trebuchet MS" w:cs="Trebuchet MS"/>
                <w:sz w:val="24"/>
              </w:rPr>
            </w:pPr>
            <w:r>
              <w:rPr>
                <w:rFonts w:ascii="Trebuchet MS" w:eastAsia="Trebuchet MS" w:hAnsi="Trebuchet MS" w:cs="Trebuchet MS"/>
                <w:sz w:val="24"/>
              </w:rPr>
              <w:t>L’expression «</w:t>
            </w:r>
            <w:r>
              <w:rPr>
                <w:rFonts w:ascii="Trebuchet MS" w:eastAsia="Trebuchet MS" w:hAnsi="Trebuchet MS" w:cs="Trebuchet MS"/>
                <w:sz w:val="14"/>
              </w:rPr>
              <w:t xml:space="preserve"> </w:t>
            </w:r>
            <w:r>
              <w:rPr>
                <w:rFonts w:ascii="Trebuchet MS" w:eastAsia="Trebuchet MS" w:hAnsi="Trebuchet MS" w:cs="Trebuchet MS"/>
                <w:b/>
                <w:sz w:val="24"/>
              </w:rPr>
              <w:t xml:space="preserve">Exploitation et Abus Sexuels » « (EAS) » englobe les </w:t>
            </w:r>
            <w:r>
              <w:rPr>
                <w:rFonts w:ascii="Trebuchet MS" w:eastAsia="Trebuchet MS" w:hAnsi="Trebuchet MS" w:cs="Trebuchet MS"/>
                <w:sz w:val="24"/>
              </w:rPr>
              <w:t xml:space="preserve">significations ci-après : </w:t>
            </w:r>
          </w:p>
          <w:p w:rsidR="00E53915" w:rsidRDefault="00C55D90">
            <w:pPr>
              <w:spacing w:after="120" w:line="276" w:lineRule="auto"/>
              <w:ind w:left="1418"/>
              <w:jc w:val="both"/>
              <w:rPr>
                <w:rFonts w:ascii="Trebuchet MS" w:eastAsia="Trebuchet MS" w:hAnsi="Trebuchet MS" w:cs="Trebuchet MS"/>
                <w:sz w:val="24"/>
              </w:rPr>
            </w:pPr>
            <w:r>
              <w:rPr>
                <w:rFonts w:ascii="Trebuchet MS" w:eastAsia="Trebuchet MS" w:hAnsi="Trebuchet MS" w:cs="Trebuchet MS"/>
                <w:b/>
                <w:sz w:val="24"/>
              </w:rPr>
              <w:t xml:space="preserve">L’Exploitation Sexuelle, </w:t>
            </w:r>
            <w:r>
              <w:rPr>
                <w:rFonts w:ascii="Trebuchet MS" w:eastAsia="Trebuchet MS" w:hAnsi="Trebuchet MS" w:cs="Trebuchet MS"/>
                <w:sz w:val="24"/>
              </w:rPr>
              <w:t xml:space="preserve">définie comme le fait d'abuser ou de tenter d'abuser d'un état de vulnérabilité, de pouvoir différentiel ou de </w:t>
            </w:r>
            <w:r>
              <w:rPr>
                <w:rFonts w:ascii="Trebuchet MS" w:eastAsia="Trebuchet MS" w:hAnsi="Trebuchet MS" w:cs="Trebuchet MS"/>
                <w:sz w:val="24"/>
              </w:rPr>
              <w:lastRenderedPageBreak/>
              <w:t xml:space="preserve">confiance à des fins sexuelles, incluant, mais sans y être limité, le fait de profiter monétairement, socialement ou politiquement de l’exploitation sexuelle d’une autre personne. </w:t>
            </w:r>
          </w:p>
          <w:p w:rsidR="00E53915" w:rsidRDefault="00C55D90">
            <w:pPr>
              <w:spacing w:after="120" w:line="276" w:lineRule="auto"/>
              <w:ind w:left="1418"/>
              <w:jc w:val="both"/>
              <w:rPr>
                <w:rFonts w:ascii="Trebuchet MS" w:eastAsia="Trebuchet MS" w:hAnsi="Trebuchet MS" w:cs="Trebuchet MS"/>
                <w:sz w:val="24"/>
              </w:rPr>
            </w:pPr>
            <w:r>
              <w:rPr>
                <w:rFonts w:ascii="Trebuchet MS" w:eastAsia="Trebuchet MS" w:hAnsi="Trebuchet MS" w:cs="Trebuchet MS"/>
                <w:b/>
                <w:sz w:val="24"/>
              </w:rPr>
              <w:t xml:space="preserve">Les Abus Sexuels, </w:t>
            </w:r>
            <w:r>
              <w:rPr>
                <w:rFonts w:ascii="Trebuchet MS" w:eastAsia="Trebuchet MS" w:hAnsi="Trebuchet MS" w:cs="Trebuchet MS"/>
                <w:sz w:val="24"/>
              </w:rPr>
              <w:t xml:space="preserve">définis comme toute intrusion physique ou menace d’intrusion physique de nature sexuelle, soit par force ou dans des conditions inégales ou par coercition; </w:t>
            </w:r>
          </w:p>
          <w:p w:rsidR="00E53915" w:rsidRDefault="00C55D90" w:rsidP="0002267E">
            <w:pPr>
              <w:numPr>
                <w:ilvl w:val="0"/>
                <w:numId w:val="218"/>
              </w:numPr>
              <w:suppressAutoHyphens/>
              <w:spacing w:after="200" w:line="276" w:lineRule="auto"/>
              <w:ind w:left="1440" w:right="-72" w:hanging="720"/>
              <w:jc w:val="both"/>
              <w:rPr>
                <w:rFonts w:ascii="Trebuchet MS" w:eastAsia="Trebuchet MS" w:hAnsi="Trebuchet MS" w:cs="Trebuchet MS"/>
                <w:sz w:val="24"/>
              </w:rPr>
            </w:pPr>
            <w:r>
              <w:rPr>
                <w:rFonts w:ascii="Trebuchet MS" w:eastAsia="Trebuchet MS" w:hAnsi="Trebuchet MS" w:cs="Trebuchet MS"/>
                <w:b/>
                <w:sz w:val="24"/>
              </w:rPr>
              <w:t>Le « Harcèlement Sexuel » (HS) »,</w:t>
            </w:r>
            <w:r>
              <w:rPr>
                <w:rFonts w:ascii="Trebuchet MS" w:eastAsia="Trebuchet MS" w:hAnsi="Trebuchet MS" w:cs="Trebuchet MS"/>
                <w:sz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r>
              <w:rPr>
                <w:rFonts w:ascii="Trebuchet MS" w:eastAsia="Trebuchet MS" w:hAnsi="Trebuchet MS" w:cs="Trebuchet MS"/>
                <w:sz w:val="18"/>
              </w:rPr>
              <w:t xml:space="preserve"> </w:t>
            </w:r>
          </w:p>
          <w:p w:rsidR="00E53915" w:rsidRDefault="00C55D90" w:rsidP="0002267E">
            <w:pPr>
              <w:numPr>
                <w:ilvl w:val="0"/>
                <w:numId w:val="218"/>
              </w:numPr>
              <w:suppressAutoHyphens/>
              <w:spacing w:after="200" w:line="276" w:lineRule="auto"/>
              <w:ind w:left="1440" w:right="-72" w:hanging="720"/>
              <w:jc w:val="both"/>
            </w:pPr>
            <w:r>
              <w:rPr>
                <w:rFonts w:ascii="Trebuchet MS" w:eastAsia="Trebuchet MS" w:hAnsi="Trebuchet MS" w:cs="Trebuchet MS"/>
                <w:b/>
                <w:sz w:val="24"/>
              </w:rPr>
              <w:t xml:space="preserve">Le « Personnel du Maître d’Ouvrage » </w:t>
            </w:r>
            <w:r>
              <w:rPr>
                <w:rFonts w:ascii="Trebuchet MS" w:eastAsia="Trebuchet MS" w:hAnsi="Trebuchet MS" w:cs="Trebuchet MS"/>
                <w:sz w:val="24"/>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19"/>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Informations spécifiques au Marché</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2.1</w:t>
            </w:r>
            <w:r>
              <w:rPr>
                <w:rFonts w:ascii="Trebuchet MS" w:eastAsia="Trebuchet MS" w:hAnsi="Trebuchet MS" w:cs="Trebuchet MS"/>
                <w:sz w:val="24"/>
              </w:rPr>
              <w:tab/>
              <w:t xml:space="preserve">Généralités </w:t>
            </w:r>
          </w:p>
          <w:p w:rsidR="00E53915" w:rsidRDefault="00C55D90">
            <w:pPr>
              <w:spacing w:after="120" w:line="276" w:lineRule="auto"/>
              <w:ind w:left="878" w:right="43" w:hanging="270"/>
              <w:jc w:val="both"/>
              <w:rPr>
                <w:rFonts w:ascii="Trebuchet MS" w:eastAsia="Trebuchet MS" w:hAnsi="Trebuchet MS" w:cs="Trebuchet MS"/>
                <w:b/>
                <w:sz w:val="24"/>
                <w:u w:val="single"/>
              </w:rPr>
            </w:pPr>
            <w:r>
              <w:rPr>
                <w:rFonts w:ascii="Trebuchet MS" w:eastAsia="Trebuchet MS" w:hAnsi="Trebuchet MS" w:cs="Trebuchet MS"/>
                <w:sz w:val="24"/>
              </w:rPr>
              <w:t xml:space="preserve">a) </w:t>
            </w:r>
            <w:r>
              <w:rPr>
                <w:rFonts w:ascii="Trebuchet MS" w:eastAsia="Trebuchet MS" w:hAnsi="Trebuchet MS" w:cs="Trebuchet MS"/>
                <w:b/>
                <w:sz w:val="24"/>
              </w:rPr>
              <w:t xml:space="preserve">Le Maître d’Ouvrage </w:t>
            </w:r>
            <w:r>
              <w:rPr>
                <w:rFonts w:ascii="Trebuchet MS" w:eastAsia="Trebuchet MS" w:hAnsi="Trebuchet MS" w:cs="Trebuchet MS"/>
                <w:sz w:val="24"/>
              </w:rPr>
              <w:t xml:space="preserve">est : </w:t>
            </w:r>
            <w:r>
              <w:rPr>
                <w:rFonts w:ascii="Trebuchet MS" w:eastAsia="Trebuchet MS" w:hAnsi="Trebuchet MS" w:cs="Trebuchet MS"/>
                <w:b/>
                <w:sz w:val="24"/>
              </w:rPr>
              <w:t>Le Maire de la Commune de _____________ ;</w:t>
            </w:r>
          </w:p>
          <w:p w:rsidR="00E53915" w:rsidRDefault="00C55D90">
            <w:pPr>
              <w:spacing w:after="120" w:line="276" w:lineRule="auto"/>
              <w:ind w:left="878" w:right="43" w:hanging="270"/>
              <w:jc w:val="both"/>
              <w:rPr>
                <w:rFonts w:ascii="Trebuchet MS" w:eastAsia="Trebuchet MS" w:hAnsi="Trebuchet MS" w:cs="Trebuchet MS"/>
                <w:b/>
                <w:sz w:val="24"/>
              </w:rPr>
            </w:pPr>
            <w:r>
              <w:rPr>
                <w:rFonts w:ascii="Trebuchet MS" w:eastAsia="Trebuchet MS" w:hAnsi="Trebuchet MS" w:cs="Trebuchet MS"/>
                <w:b/>
                <w:sz w:val="24"/>
              </w:rPr>
              <w:t>Chef service des Marchés est : le SG de la commune ;</w:t>
            </w:r>
          </w:p>
          <w:p w:rsidR="00E53915" w:rsidRDefault="00C55D90">
            <w:pPr>
              <w:spacing w:after="120" w:line="276" w:lineRule="auto"/>
              <w:ind w:left="878" w:right="43" w:hanging="270"/>
              <w:jc w:val="both"/>
              <w:rPr>
                <w:rFonts w:ascii="Trebuchet MS" w:eastAsia="Trebuchet MS" w:hAnsi="Trebuchet MS" w:cs="Trebuchet MS"/>
                <w:b/>
                <w:sz w:val="24"/>
              </w:rPr>
            </w:pPr>
            <w:r>
              <w:rPr>
                <w:rFonts w:ascii="Trebuchet MS" w:eastAsia="Trebuchet MS" w:hAnsi="Trebuchet MS" w:cs="Trebuchet MS"/>
                <w:b/>
                <w:sz w:val="24"/>
              </w:rPr>
              <w:t>L’Ingénieur du Marché : est le départemental du MINTP</w:t>
            </w:r>
          </w:p>
          <w:p w:rsidR="00E53915" w:rsidRDefault="00E53915">
            <w:pPr>
              <w:spacing w:after="120" w:line="276" w:lineRule="auto"/>
              <w:ind w:left="878" w:right="43" w:hanging="270"/>
              <w:jc w:val="both"/>
              <w:rPr>
                <w:rFonts w:ascii="Trebuchet MS" w:eastAsia="Trebuchet MS" w:hAnsi="Trebuchet MS" w:cs="Trebuchet MS"/>
                <w:b/>
                <w:sz w:val="24"/>
              </w:rPr>
            </w:pPr>
          </w:p>
          <w:p w:rsidR="00E53915" w:rsidRDefault="00E53915">
            <w:pPr>
              <w:spacing w:after="120" w:line="276" w:lineRule="auto"/>
              <w:ind w:left="878" w:right="43" w:hanging="270"/>
              <w:jc w:val="both"/>
              <w:rPr>
                <w:rFonts w:ascii="Trebuchet MS" w:eastAsia="Trebuchet MS" w:hAnsi="Trebuchet MS" w:cs="Trebuchet MS"/>
                <w:sz w:val="24"/>
              </w:rPr>
            </w:pPr>
          </w:p>
          <w:p w:rsidR="00E53915" w:rsidRDefault="00C55D90">
            <w:pPr>
              <w:spacing w:after="120" w:line="276" w:lineRule="auto"/>
              <w:ind w:left="878" w:right="43" w:hanging="270"/>
              <w:jc w:val="both"/>
              <w:rPr>
                <w:rFonts w:ascii="Trebuchet MS" w:eastAsia="Trebuchet MS" w:hAnsi="Trebuchet MS" w:cs="Trebuchet MS"/>
                <w:sz w:val="24"/>
              </w:rPr>
            </w:pPr>
            <w:r>
              <w:rPr>
                <w:rFonts w:ascii="Trebuchet MS" w:eastAsia="Trebuchet MS" w:hAnsi="Trebuchet MS" w:cs="Trebuchet MS"/>
                <w:sz w:val="24"/>
              </w:rPr>
              <w:t xml:space="preserve">b) La </w:t>
            </w:r>
            <w:r>
              <w:rPr>
                <w:rFonts w:ascii="Trebuchet MS" w:eastAsia="Trebuchet MS" w:hAnsi="Trebuchet MS" w:cs="Trebuchet MS"/>
                <w:b/>
                <w:sz w:val="24"/>
              </w:rPr>
              <w:t>Date d’achèvement prévue</w:t>
            </w:r>
            <w:r>
              <w:rPr>
                <w:rFonts w:ascii="Trebuchet MS" w:eastAsia="Trebuchet MS" w:hAnsi="Trebuchet MS" w:cs="Trebuchet MS"/>
                <w:sz w:val="24"/>
              </w:rPr>
              <w:t xml:space="preserve"> pour l’ensemble des Travaux est la suivante : </w:t>
            </w:r>
            <w:r>
              <w:rPr>
                <w:rFonts w:ascii="Trebuchet MS" w:eastAsia="Trebuchet MS" w:hAnsi="Trebuchet MS" w:cs="Trebuchet MS"/>
                <w:b/>
                <w:i/>
                <w:sz w:val="24"/>
                <w:u w:val="single"/>
              </w:rPr>
              <w:lastRenderedPageBreak/>
              <w:t>____________________</w:t>
            </w:r>
            <w:r>
              <w:rPr>
                <w:rFonts w:ascii="Trebuchet MS" w:eastAsia="Trebuchet MS" w:hAnsi="Trebuchet MS" w:cs="Trebuchet MS"/>
                <w:b/>
                <w:i/>
                <w:sz w:val="24"/>
              </w:rPr>
              <w:t xml:space="preserve"> </w:t>
            </w:r>
          </w:p>
          <w:p w:rsidR="00E53915" w:rsidRDefault="00C55D90">
            <w:pPr>
              <w:spacing w:after="120" w:line="276" w:lineRule="auto"/>
              <w:ind w:left="878" w:right="43" w:hanging="266"/>
              <w:jc w:val="both"/>
              <w:rPr>
                <w:rFonts w:ascii="Trebuchet MS" w:eastAsia="Trebuchet MS" w:hAnsi="Trebuchet MS" w:cs="Trebuchet MS"/>
                <w:b/>
                <w:sz w:val="24"/>
              </w:rPr>
            </w:pPr>
            <w:r>
              <w:rPr>
                <w:rFonts w:ascii="Trebuchet MS" w:eastAsia="Trebuchet MS" w:hAnsi="Trebuchet MS" w:cs="Trebuchet MS"/>
                <w:sz w:val="24"/>
              </w:rPr>
              <w:t xml:space="preserve">c) Le </w:t>
            </w:r>
            <w:r>
              <w:rPr>
                <w:rFonts w:ascii="Trebuchet MS" w:eastAsia="Trebuchet MS" w:hAnsi="Trebuchet MS" w:cs="Trebuchet MS"/>
                <w:b/>
                <w:sz w:val="24"/>
              </w:rPr>
              <w:t>Directeur de Projet (Chef service)</w:t>
            </w:r>
            <w:r>
              <w:rPr>
                <w:rFonts w:ascii="Trebuchet MS" w:eastAsia="Trebuchet MS" w:hAnsi="Trebuchet MS" w:cs="Trebuchet MS"/>
                <w:sz w:val="24"/>
              </w:rPr>
              <w:t xml:space="preserve"> est : </w:t>
            </w:r>
            <w:r>
              <w:rPr>
                <w:rFonts w:ascii="Trebuchet MS" w:eastAsia="Trebuchet MS" w:hAnsi="Trebuchet MS" w:cs="Trebuchet MS"/>
                <w:b/>
                <w:i/>
                <w:sz w:val="24"/>
              </w:rPr>
              <w:t>[</w:t>
            </w:r>
            <w:r>
              <w:rPr>
                <w:rFonts w:ascii="Trebuchet MS" w:eastAsia="Trebuchet MS" w:hAnsi="Trebuchet MS" w:cs="Trebuchet MS"/>
                <w:b/>
                <w:i/>
                <w:sz w:val="24"/>
                <w:u w:val="single"/>
              </w:rPr>
              <w:t>insérer le nom, l’adresse et le nom du représentant autorisé</w:t>
            </w:r>
            <w:r>
              <w:rPr>
                <w:rFonts w:ascii="Trebuchet MS" w:eastAsia="Trebuchet MS" w:hAnsi="Trebuchet MS" w:cs="Trebuchet MS"/>
                <w:b/>
                <w:i/>
                <w:sz w:val="24"/>
              </w:rPr>
              <w:t>]</w:t>
            </w:r>
            <w:r>
              <w:rPr>
                <w:rFonts w:ascii="Trebuchet MS" w:eastAsia="Trebuchet MS" w:hAnsi="Trebuchet MS" w:cs="Trebuchet MS"/>
                <w:b/>
                <w:sz w:val="24"/>
              </w:rPr>
              <w:t xml:space="preserve"> </w:t>
            </w:r>
          </w:p>
          <w:p w:rsidR="00E53915" w:rsidRDefault="00E53915">
            <w:pPr>
              <w:spacing w:after="120" w:line="276" w:lineRule="auto"/>
              <w:ind w:left="878" w:right="43" w:hanging="266"/>
              <w:jc w:val="both"/>
              <w:rPr>
                <w:rFonts w:ascii="Trebuchet MS" w:eastAsia="Trebuchet MS" w:hAnsi="Trebuchet MS" w:cs="Trebuchet MS"/>
                <w:sz w:val="24"/>
              </w:rPr>
            </w:pPr>
          </w:p>
          <w:p w:rsidR="00E53915" w:rsidRDefault="00C55D90">
            <w:pPr>
              <w:spacing w:after="120" w:line="276" w:lineRule="auto"/>
              <w:ind w:left="878" w:right="43" w:hanging="266"/>
              <w:jc w:val="both"/>
              <w:rPr>
                <w:rFonts w:ascii="Trebuchet MS" w:eastAsia="Trebuchet MS" w:hAnsi="Trebuchet MS" w:cs="Trebuchet MS"/>
                <w:sz w:val="24"/>
              </w:rPr>
            </w:pPr>
            <w:r>
              <w:rPr>
                <w:rFonts w:ascii="Trebuchet MS" w:eastAsia="Trebuchet MS" w:hAnsi="Trebuchet MS" w:cs="Trebuchet MS"/>
                <w:sz w:val="24"/>
              </w:rPr>
              <w:t xml:space="preserve">d) Le </w:t>
            </w:r>
            <w:r>
              <w:rPr>
                <w:rFonts w:ascii="Trebuchet MS" w:eastAsia="Trebuchet MS" w:hAnsi="Trebuchet MS" w:cs="Trebuchet MS"/>
                <w:b/>
                <w:sz w:val="24"/>
              </w:rPr>
              <w:t>Site</w:t>
            </w:r>
            <w:r>
              <w:rPr>
                <w:rFonts w:ascii="Trebuchet MS" w:eastAsia="Trebuchet MS" w:hAnsi="Trebuchet MS" w:cs="Trebuchet MS"/>
                <w:sz w:val="24"/>
              </w:rPr>
              <w:t xml:space="preserve"> est situé prés de la chefferie de </w:t>
            </w:r>
            <w:r>
              <w:rPr>
                <w:rFonts w:ascii="Trebuchet MS" w:eastAsia="Trebuchet MS" w:hAnsi="Trebuchet MS" w:cs="Trebuchet MS"/>
                <w:b/>
                <w:i/>
                <w:sz w:val="24"/>
              </w:rPr>
              <w:t>Payo, Commune de Lomié, Département du Haut-Nyong, Région de l’Est</w:t>
            </w:r>
            <w:r>
              <w:rPr>
                <w:rFonts w:ascii="Trebuchet MS" w:eastAsia="Trebuchet MS" w:hAnsi="Trebuchet MS" w:cs="Trebuchet MS"/>
                <w:b/>
                <w:sz w:val="24"/>
              </w:rPr>
              <w:t xml:space="preserve"> </w:t>
            </w:r>
            <w:r>
              <w:rPr>
                <w:rFonts w:ascii="Trebuchet MS" w:eastAsia="Trebuchet MS" w:hAnsi="Trebuchet MS" w:cs="Trebuchet MS"/>
                <w:sz w:val="24"/>
              </w:rPr>
              <w:t xml:space="preserve">et est défini dans les plans No. </w:t>
            </w:r>
            <w:r>
              <w:rPr>
                <w:rFonts w:ascii="Trebuchet MS" w:eastAsia="Trebuchet MS" w:hAnsi="Trebuchet MS" w:cs="Trebuchet MS"/>
                <w:b/>
                <w:i/>
                <w:sz w:val="24"/>
              </w:rPr>
              <w:t>[</w:t>
            </w:r>
            <w:r>
              <w:rPr>
                <w:rFonts w:ascii="Trebuchet MS" w:eastAsia="Trebuchet MS" w:hAnsi="Trebuchet MS" w:cs="Trebuchet MS"/>
                <w:b/>
                <w:i/>
                <w:sz w:val="24"/>
                <w:u w:val="single"/>
              </w:rPr>
              <w:t>Insérer le numéro</w:t>
            </w:r>
            <w:r>
              <w:rPr>
                <w:rFonts w:ascii="Trebuchet MS" w:eastAsia="Trebuchet MS" w:hAnsi="Trebuchet MS" w:cs="Trebuchet MS"/>
                <w:b/>
                <w:i/>
                <w:sz w:val="24"/>
              </w:rPr>
              <w:t>]</w:t>
            </w:r>
            <w:r>
              <w:rPr>
                <w:rFonts w:ascii="Trebuchet MS" w:eastAsia="Trebuchet MS" w:hAnsi="Trebuchet MS" w:cs="Trebuchet MS"/>
                <w:b/>
                <w:sz w:val="24"/>
              </w:rPr>
              <w:t xml:space="preserve"> </w:t>
            </w:r>
          </w:p>
          <w:p w:rsidR="00E53915" w:rsidRDefault="00C55D90">
            <w:pPr>
              <w:spacing w:after="120" w:line="276" w:lineRule="auto"/>
              <w:ind w:left="1152" w:right="43" w:hanging="540"/>
              <w:jc w:val="both"/>
              <w:rPr>
                <w:rFonts w:ascii="Trebuchet MS" w:eastAsia="Trebuchet MS" w:hAnsi="Trebuchet MS" w:cs="Trebuchet MS"/>
                <w:sz w:val="24"/>
              </w:rPr>
            </w:pPr>
            <w:r>
              <w:rPr>
                <w:rFonts w:ascii="Trebuchet MS" w:eastAsia="Trebuchet MS" w:hAnsi="Trebuchet MS" w:cs="Trebuchet MS"/>
                <w:sz w:val="24"/>
              </w:rPr>
              <w:t xml:space="preserve">e) La </w:t>
            </w:r>
            <w:r>
              <w:rPr>
                <w:rFonts w:ascii="Trebuchet MS" w:eastAsia="Trebuchet MS" w:hAnsi="Trebuchet MS" w:cs="Trebuchet MS"/>
                <w:b/>
                <w:sz w:val="24"/>
              </w:rPr>
              <w:t>Date de commencement</w:t>
            </w:r>
            <w:r>
              <w:rPr>
                <w:rFonts w:ascii="Trebuchet MS" w:eastAsia="Trebuchet MS" w:hAnsi="Trebuchet MS" w:cs="Trebuchet MS"/>
                <w:sz w:val="24"/>
              </w:rPr>
              <w:t xml:space="preserve"> sera: </w:t>
            </w:r>
            <w:r>
              <w:rPr>
                <w:rFonts w:ascii="Trebuchet MS" w:eastAsia="Trebuchet MS" w:hAnsi="Trebuchet MS" w:cs="Trebuchet MS"/>
                <w:b/>
                <w:sz w:val="24"/>
              </w:rPr>
              <w:t>la date de notification de l’ordre de service de commencer</w:t>
            </w:r>
          </w:p>
          <w:p w:rsidR="00E53915" w:rsidRDefault="00C55D90">
            <w:pPr>
              <w:spacing w:after="120" w:line="276" w:lineRule="auto"/>
              <w:ind w:left="878" w:right="43" w:hanging="266"/>
              <w:jc w:val="both"/>
              <w:rPr>
                <w:rFonts w:ascii="Trebuchet MS" w:eastAsia="Trebuchet MS" w:hAnsi="Trebuchet MS" w:cs="Trebuchet MS"/>
                <w:b/>
                <w:i/>
                <w:sz w:val="24"/>
              </w:rPr>
            </w:pPr>
            <w:r>
              <w:rPr>
                <w:rFonts w:ascii="Trebuchet MS" w:eastAsia="Trebuchet MS" w:hAnsi="Trebuchet MS" w:cs="Trebuchet MS"/>
                <w:sz w:val="24"/>
              </w:rPr>
              <w:t xml:space="preserve">f) Les travaux se composent de : </w:t>
            </w:r>
          </w:p>
          <w:p w:rsidR="00E53915" w:rsidRDefault="00E53915">
            <w:pPr>
              <w:spacing w:after="0" w:line="276" w:lineRule="auto"/>
              <w:jc w:val="both"/>
              <w:rPr>
                <w:rFonts w:ascii="Trebuchet MS" w:eastAsia="Trebuchet MS" w:hAnsi="Trebuchet MS" w:cs="Trebuchet MS"/>
                <w:sz w:val="24"/>
              </w:rPr>
            </w:pPr>
          </w:p>
          <w:p w:rsidR="00E53915" w:rsidRDefault="00C55D90" w:rsidP="0002267E">
            <w:pPr>
              <w:numPr>
                <w:ilvl w:val="0"/>
                <w:numId w:val="220"/>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4"/>
              </w:rPr>
              <w:t xml:space="preserve">La </w:t>
            </w:r>
            <w:r>
              <w:rPr>
                <w:rFonts w:ascii="Times New Roman" w:eastAsia="Times New Roman" w:hAnsi="Times New Roman" w:cs="Times New Roman"/>
                <w:sz w:val="28"/>
              </w:rPr>
              <w:t>consolidation des études et la présentation du projet d’exécution ;</w:t>
            </w:r>
          </w:p>
          <w:p w:rsidR="00E53915" w:rsidRDefault="00C55D90" w:rsidP="0002267E">
            <w:pPr>
              <w:numPr>
                <w:ilvl w:val="0"/>
                <w:numId w:val="220"/>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La réalisation et équipement du forage (Q </w:t>
            </w:r>
            <w:r>
              <w:rPr>
                <w:rFonts w:ascii="Cambria Math" w:eastAsia="Cambria Math" w:hAnsi="Cambria Math" w:cs="Cambria Math"/>
                <w:sz w:val="28"/>
              </w:rPr>
              <w:t>≥</w:t>
            </w:r>
            <w:r>
              <w:rPr>
                <w:rFonts w:ascii="Times New Roman" w:eastAsia="Times New Roman" w:hAnsi="Times New Roman" w:cs="Times New Roman"/>
                <w:sz w:val="28"/>
              </w:rPr>
              <w:t xml:space="preserve"> 3m3/h) ;</w:t>
            </w:r>
          </w:p>
          <w:p w:rsidR="00E53915" w:rsidRDefault="00C55D90" w:rsidP="0002267E">
            <w:pPr>
              <w:numPr>
                <w:ilvl w:val="0"/>
                <w:numId w:val="220"/>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L’installation de la pompe électrique solaire;</w:t>
            </w:r>
          </w:p>
          <w:p w:rsidR="00E53915" w:rsidRDefault="00C55D90" w:rsidP="0002267E">
            <w:pPr>
              <w:numPr>
                <w:ilvl w:val="0"/>
                <w:numId w:val="220"/>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La construction d’une conduite de refoulement ;</w:t>
            </w:r>
          </w:p>
          <w:p w:rsidR="00E53915" w:rsidRDefault="00C55D90" w:rsidP="0002267E">
            <w:pPr>
              <w:numPr>
                <w:ilvl w:val="0"/>
                <w:numId w:val="220"/>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La construction du château d’eau de 20 m</w:t>
            </w:r>
            <w:r>
              <w:rPr>
                <w:rFonts w:ascii="Times New Roman" w:eastAsia="Times New Roman" w:hAnsi="Times New Roman" w:cs="Times New Roman"/>
                <w:sz w:val="28"/>
                <w:vertAlign w:val="superscript"/>
              </w:rPr>
              <w:t>3</w:t>
            </w:r>
            <w:r>
              <w:rPr>
                <w:rFonts w:ascii="Times New Roman" w:eastAsia="Times New Roman" w:hAnsi="Times New Roman" w:cs="Times New Roman"/>
                <w:sz w:val="28"/>
              </w:rPr>
              <w:t>;</w:t>
            </w:r>
          </w:p>
          <w:p w:rsidR="00E53915" w:rsidRDefault="00C55D90" w:rsidP="0002267E">
            <w:pPr>
              <w:numPr>
                <w:ilvl w:val="0"/>
                <w:numId w:val="220"/>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La construction d’un réseau de distribution qui mène à la borne fontaine ;</w:t>
            </w:r>
          </w:p>
          <w:p w:rsidR="00E53915" w:rsidRDefault="00C55D90" w:rsidP="0002267E">
            <w:pPr>
              <w:numPr>
                <w:ilvl w:val="0"/>
                <w:numId w:val="220"/>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La construction des bornes fontaines à 2 robinets ;</w:t>
            </w:r>
          </w:p>
          <w:p w:rsidR="00E53915" w:rsidRDefault="00C55D90" w:rsidP="0002267E">
            <w:pPr>
              <w:numPr>
                <w:ilvl w:val="0"/>
                <w:numId w:val="220"/>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Les essais de mise en service du réseau y compris toutes suggestions ;</w:t>
            </w:r>
          </w:p>
          <w:p w:rsidR="00E53915" w:rsidRDefault="00C55D90" w:rsidP="0002267E">
            <w:pPr>
              <w:numPr>
                <w:ilvl w:val="0"/>
                <w:numId w:val="220"/>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La formation du comité de Gestion et remise des plans de recollement du réseau,</w:t>
            </w:r>
          </w:p>
          <w:p w:rsidR="00E53915" w:rsidRDefault="00C55D90" w:rsidP="0002267E">
            <w:pPr>
              <w:numPr>
                <w:ilvl w:val="0"/>
                <w:numId w:val="220"/>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La fourniture et pose d’un kit solaire.</w:t>
            </w:r>
          </w:p>
          <w:p w:rsidR="00E53915" w:rsidRDefault="00E53915">
            <w:pPr>
              <w:spacing w:after="0" w:line="276" w:lineRule="auto"/>
              <w:jc w:val="both"/>
              <w:rPr>
                <w:rFonts w:ascii="Trebuchet MS" w:eastAsia="Trebuchet MS" w:hAnsi="Trebuchet MS" w:cs="Trebuchet MS"/>
                <w:sz w:val="24"/>
              </w:rPr>
            </w:pPr>
          </w:p>
          <w:p w:rsidR="00E53915" w:rsidRDefault="00E53915">
            <w:pPr>
              <w:spacing w:after="0" w:line="276" w:lineRule="auto"/>
              <w:jc w:val="both"/>
              <w:rPr>
                <w:rFonts w:ascii="Trebuchet MS" w:eastAsia="Trebuchet MS" w:hAnsi="Trebuchet MS" w:cs="Trebuchet MS"/>
                <w:sz w:val="24"/>
              </w:rPr>
            </w:pPr>
          </w:p>
          <w:p w:rsidR="00E53915" w:rsidRDefault="00E53915">
            <w:pPr>
              <w:spacing w:after="0" w:line="276" w:lineRule="auto"/>
              <w:jc w:val="both"/>
              <w:rPr>
                <w:rFonts w:ascii="Trebuchet MS" w:eastAsia="Trebuchet MS" w:hAnsi="Trebuchet MS" w:cs="Trebuchet MS"/>
                <w:sz w:val="24"/>
              </w:rPr>
            </w:pPr>
          </w:p>
          <w:p w:rsidR="00E53915" w:rsidRDefault="00E53915">
            <w:pPr>
              <w:spacing w:after="0" w:line="276" w:lineRule="auto"/>
              <w:jc w:val="both"/>
              <w:rPr>
                <w:rFonts w:ascii="Trebuchet MS" w:eastAsia="Trebuchet MS" w:hAnsi="Trebuchet MS" w:cs="Trebuchet MS"/>
                <w:sz w:val="24"/>
              </w:rPr>
            </w:pPr>
          </w:p>
          <w:p w:rsidR="00E53915" w:rsidRDefault="00E53915">
            <w:pPr>
              <w:spacing w:after="0" w:line="276" w:lineRule="auto"/>
              <w:jc w:val="both"/>
              <w:rPr>
                <w:rFonts w:ascii="Trebuchet MS" w:eastAsia="Trebuchet MS" w:hAnsi="Trebuchet MS" w:cs="Trebuchet MS"/>
                <w:sz w:val="24"/>
              </w:rPr>
            </w:pP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2.2</w:t>
            </w:r>
            <w:r>
              <w:rPr>
                <w:rFonts w:ascii="Trebuchet MS" w:eastAsia="Trebuchet MS" w:hAnsi="Trebuchet MS" w:cs="Trebuchet MS"/>
                <w:sz w:val="24"/>
              </w:rPr>
              <w:tab/>
              <w:t>Une notification donnée par une Partie à l’autre en vertu du Marché doit être par écrit à l’adresse ci-après en utilisant la méthode la plus rapide disponible, telle que le courrier électronique avec preuve de réception.</w:t>
            </w:r>
          </w:p>
          <w:p w:rsidR="00E53915" w:rsidRDefault="00C55D90">
            <w:pPr>
              <w:spacing w:after="120" w:line="276" w:lineRule="auto"/>
              <w:ind w:left="378" w:right="36"/>
              <w:jc w:val="both"/>
              <w:rPr>
                <w:rFonts w:ascii="Trebuchet MS" w:eastAsia="Trebuchet MS" w:hAnsi="Trebuchet MS" w:cs="Trebuchet MS"/>
                <w:sz w:val="24"/>
              </w:rPr>
            </w:pPr>
            <w:r>
              <w:rPr>
                <w:rFonts w:ascii="Trebuchet MS" w:eastAsia="Trebuchet MS" w:hAnsi="Trebuchet MS" w:cs="Trebuchet MS"/>
                <w:b/>
                <w:sz w:val="24"/>
                <w:u w:val="single"/>
              </w:rPr>
              <w:t>Adresse pour notification au Maître d’Ouvrage</w:t>
            </w:r>
            <w:r>
              <w:rPr>
                <w:rFonts w:ascii="Trebuchet MS" w:eastAsia="Trebuchet MS" w:hAnsi="Trebuchet MS" w:cs="Trebuchet MS"/>
                <w:b/>
                <w:sz w:val="24"/>
              </w:rPr>
              <w:t>:</w:t>
            </w:r>
          </w:p>
          <w:p w:rsidR="00E53915" w:rsidRDefault="00C55D90">
            <w:pPr>
              <w:spacing w:after="80" w:line="276" w:lineRule="auto"/>
              <w:ind w:left="704"/>
              <w:jc w:val="both"/>
              <w:rPr>
                <w:rFonts w:ascii="Trebuchet MS" w:eastAsia="Trebuchet MS" w:hAnsi="Trebuchet MS" w:cs="Trebuchet MS"/>
                <w:sz w:val="24"/>
              </w:rPr>
            </w:pPr>
            <w:r>
              <w:rPr>
                <w:rFonts w:ascii="Trebuchet MS" w:eastAsia="Trebuchet MS" w:hAnsi="Trebuchet MS" w:cs="Trebuchet MS"/>
                <w:i/>
                <w:sz w:val="24"/>
              </w:rPr>
              <w:t xml:space="preserve">[Insérer le nom de l’agent autorisé à recevoir les </w:t>
            </w:r>
            <w:r>
              <w:rPr>
                <w:rFonts w:ascii="Trebuchet MS" w:eastAsia="Trebuchet MS" w:hAnsi="Trebuchet MS" w:cs="Trebuchet MS"/>
                <w:i/>
                <w:sz w:val="24"/>
              </w:rPr>
              <w:lastRenderedPageBreak/>
              <w:t xml:space="preserve">notifications] </w:t>
            </w:r>
          </w:p>
          <w:p w:rsidR="00E53915" w:rsidRDefault="00C55D90">
            <w:pPr>
              <w:spacing w:line="276" w:lineRule="auto"/>
              <w:ind w:left="704"/>
              <w:jc w:val="both"/>
              <w:rPr>
                <w:rFonts w:ascii="Trebuchet MS" w:eastAsia="Trebuchet MS" w:hAnsi="Trebuchet MS" w:cs="Trebuchet MS"/>
                <w:sz w:val="24"/>
              </w:rPr>
            </w:pPr>
            <w:r>
              <w:rPr>
                <w:rFonts w:ascii="Trebuchet MS" w:eastAsia="Trebuchet MS" w:hAnsi="Trebuchet MS" w:cs="Trebuchet MS"/>
                <w:i/>
                <w:sz w:val="24"/>
              </w:rPr>
              <w:t>[Titre/position]</w:t>
            </w:r>
          </w:p>
          <w:p w:rsidR="00E53915" w:rsidRDefault="00C55D90">
            <w:pPr>
              <w:spacing w:line="276" w:lineRule="auto"/>
              <w:ind w:left="704"/>
              <w:jc w:val="both"/>
              <w:rPr>
                <w:rFonts w:ascii="Trebuchet MS" w:eastAsia="Trebuchet MS" w:hAnsi="Trebuchet MS" w:cs="Trebuchet MS"/>
                <w:sz w:val="24"/>
              </w:rPr>
            </w:pPr>
            <w:r>
              <w:rPr>
                <w:rFonts w:ascii="Trebuchet MS" w:eastAsia="Trebuchet MS" w:hAnsi="Trebuchet MS" w:cs="Trebuchet MS"/>
                <w:i/>
                <w:sz w:val="24"/>
              </w:rPr>
              <w:t>[Département/unité de travail]</w:t>
            </w:r>
          </w:p>
          <w:p w:rsidR="00E53915" w:rsidRDefault="00C55D90">
            <w:pPr>
              <w:spacing w:line="276" w:lineRule="auto"/>
              <w:ind w:left="704"/>
              <w:jc w:val="both"/>
              <w:rPr>
                <w:rFonts w:ascii="Trebuchet MS" w:eastAsia="Trebuchet MS" w:hAnsi="Trebuchet MS" w:cs="Trebuchet MS"/>
                <w:sz w:val="24"/>
              </w:rPr>
            </w:pPr>
            <w:r>
              <w:rPr>
                <w:rFonts w:ascii="Trebuchet MS" w:eastAsia="Trebuchet MS" w:hAnsi="Trebuchet MS" w:cs="Trebuchet MS"/>
                <w:i/>
                <w:sz w:val="24"/>
              </w:rPr>
              <w:t>[Adresse]</w:t>
            </w:r>
          </w:p>
          <w:p w:rsidR="00E53915" w:rsidRDefault="00C55D90">
            <w:pPr>
              <w:spacing w:after="80" w:line="276" w:lineRule="auto"/>
              <w:ind w:left="704"/>
              <w:jc w:val="both"/>
              <w:rPr>
                <w:rFonts w:ascii="Trebuchet MS" w:eastAsia="Trebuchet MS" w:hAnsi="Trebuchet MS" w:cs="Trebuchet MS"/>
                <w:sz w:val="24"/>
              </w:rPr>
            </w:pPr>
            <w:r>
              <w:rPr>
                <w:rFonts w:ascii="Trebuchet MS" w:eastAsia="Trebuchet MS" w:hAnsi="Trebuchet MS" w:cs="Trebuchet MS"/>
                <w:i/>
                <w:sz w:val="24"/>
              </w:rPr>
              <w:t>[Adresse électronique]</w:t>
            </w:r>
          </w:p>
          <w:p w:rsidR="00E53915" w:rsidRDefault="00C55D90">
            <w:pPr>
              <w:spacing w:after="80" w:line="276" w:lineRule="auto"/>
              <w:ind w:left="340"/>
              <w:jc w:val="both"/>
              <w:rPr>
                <w:rFonts w:ascii="Trebuchet MS" w:eastAsia="Trebuchet MS" w:hAnsi="Trebuchet MS" w:cs="Trebuchet MS"/>
                <w:sz w:val="24"/>
              </w:rPr>
            </w:pPr>
            <w:r>
              <w:rPr>
                <w:rFonts w:ascii="Trebuchet MS" w:eastAsia="Trebuchet MS" w:hAnsi="Trebuchet MS" w:cs="Trebuchet MS"/>
                <w:b/>
                <w:sz w:val="24"/>
                <w:u w:val="single"/>
              </w:rPr>
              <w:t>Adresse pour notification à l’Entreprise</w:t>
            </w:r>
            <w:r>
              <w:rPr>
                <w:rFonts w:ascii="Trebuchet MS" w:eastAsia="Trebuchet MS" w:hAnsi="Trebuchet MS" w:cs="Trebuchet MS"/>
                <w:b/>
                <w:sz w:val="24"/>
              </w:rPr>
              <w:t>:</w:t>
            </w:r>
          </w:p>
          <w:p w:rsidR="00E53915" w:rsidRDefault="00C55D90">
            <w:pPr>
              <w:spacing w:after="80" w:line="276" w:lineRule="auto"/>
              <w:ind w:left="704"/>
              <w:jc w:val="both"/>
              <w:rPr>
                <w:rFonts w:ascii="Trebuchet MS" w:eastAsia="Trebuchet MS" w:hAnsi="Trebuchet MS" w:cs="Trebuchet MS"/>
                <w:sz w:val="24"/>
              </w:rPr>
            </w:pPr>
            <w:r>
              <w:rPr>
                <w:rFonts w:ascii="Trebuchet MS" w:eastAsia="Trebuchet MS" w:hAnsi="Trebuchet MS" w:cs="Trebuchet MS"/>
                <w:i/>
                <w:sz w:val="24"/>
              </w:rPr>
              <w:t xml:space="preserve">[insérer le nom de l’agent autorisé à recevoir les notifications] </w:t>
            </w:r>
          </w:p>
          <w:p w:rsidR="00E53915" w:rsidRDefault="00C55D90">
            <w:pPr>
              <w:spacing w:line="276" w:lineRule="auto"/>
              <w:ind w:left="704"/>
              <w:jc w:val="both"/>
              <w:rPr>
                <w:rFonts w:ascii="Trebuchet MS" w:eastAsia="Trebuchet MS" w:hAnsi="Trebuchet MS" w:cs="Trebuchet MS"/>
                <w:sz w:val="24"/>
              </w:rPr>
            </w:pPr>
            <w:r>
              <w:rPr>
                <w:rFonts w:ascii="Trebuchet MS" w:eastAsia="Trebuchet MS" w:hAnsi="Trebuchet MS" w:cs="Trebuchet MS"/>
                <w:i/>
                <w:sz w:val="24"/>
              </w:rPr>
              <w:t>[titre/position]</w:t>
            </w:r>
          </w:p>
          <w:p w:rsidR="00E53915" w:rsidRDefault="00C55D90">
            <w:pPr>
              <w:spacing w:line="276" w:lineRule="auto"/>
              <w:ind w:left="704"/>
              <w:jc w:val="both"/>
              <w:rPr>
                <w:rFonts w:ascii="Trebuchet MS" w:eastAsia="Trebuchet MS" w:hAnsi="Trebuchet MS" w:cs="Trebuchet MS"/>
                <w:sz w:val="24"/>
              </w:rPr>
            </w:pPr>
            <w:r>
              <w:rPr>
                <w:rFonts w:ascii="Trebuchet MS" w:eastAsia="Trebuchet MS" w:hAnsi="Trebuchet MS" w:cs="Trebuchet MS"/>
                <w:i/>
                <w:sz w:val="24"/>
              </w:rPr>
              <w:t>[département/unité de travail]</w:t>
            </w:r>
          </w:p>
          <w:p w:rsidR="00E53915" w:rsidRDefault="00C55D90">
            <w:pPr>
              <w:spacing w:line="276" w:lineRule="auto"/>
              <w:ind w:left="704"/>
              <w:jc w:val="both"/>
              <w:rPr>
                <w:rFonts w:ascii="Trebuchet MS" w:eastAsia="Trebuchet MS" w:hAnsi="Trebuchet MS" w:cs="Trebuchet MS"/>
                <w:sz w:val="24"/>
              </w:rPr>
            </w:pPr>
            <w:r>
              <w:rPr>
                <w:rFonts w:ascii="Trebuchet MS" w:eastAsia="Trebuchet MS" w:hAnsi="Trebuchet MS" w:cs="Trebuchet MS"/>
                <w:i/>
                <w:sz w:val="24"/>
              </w:rPr>
              <w:t>[adresse]</w:t>
            </w:r>
          </w:p>
          <w:p w:rsidR="00E53915" w:rsidRDefault="00C55D90">
            <w:pPr>
              <w:spacing w:after="120" w:line="276" w:lineRule="auto"/>
              <w:ind w:right="36" w:firstLine="608"/>
              <w:jc w:val="both"/>
              <w:rPr>
                <w:rFonts w:ascii="Trebuchet MS" w:eastAsia="Trebuchet MS" w:hAnsi="Trebuchet MS" w:cs="Trebuchet MS"/>
                <w:i/>
                <w:sz w:val="24"/>
              </w:rPr>
            </w:pPr>
            <w:r>
              <w:rPr>
                <w:rFonts w:ascii="Trebuchet MS" w:eastAsia="Trebuchet MS" w:hAnsi="Trebuchet MS" w:cs="Trebuchet MS"/>
                <w:i/>
                <w:sz w:val="24"/>
              </w:rPr>
              <w:t>[Adresse électronique]</w:t>
            </w:r>
          </w:p>
          <w:p w:rsidR="00E53915" w:rsidRDefault="00E53915">
            <w:pPr>
              <w:spacing w:after="120" w:line="276" w:lineRule="auto"/>
              <w:ind w:right="36" w:firstLine="608"/>
              <w:jc w:val="both"/>
              <w:rPr>
                <w:rFonts w:ascii="Trebuchet MS" w:eastAsia="Trebuchet MS" w:hAnsi="Trebuchet MS" w:cs="Trebuchet MS"/>
                <w:i/>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b/>
                <w:sz w:val="24"/>
              </w:rPr>
              <w:t xml:space="preserve">Ordres de service </w:t>
            </w:r>
          </w:p>
          <w:p w:rsidR="00E53915" w:rsidRDefault="00C55D90" w:rsidP="0002267E">
            <w:pPr>
              <w:numPr>
                <w:ilvl w:val="0"/>
                <w:numId w:val="221"/>
              </w:numPr>
              <w:suppressAutoHyphens/>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L’ordre de service de commencer les travaux est signé par le Le Maire de la Commune de Lomié (Maitre d’Ouvrage) et notifié au Cocontractant par le chef de service du marché avec copie, à l’Ingénieur du Marche et au Maître d’œuvre. </w:t>
            </w:r>
          </w:p>
          <w:p w:rsidR="00E53915" w:rsidRDefault="00C55D90" w:rsidP="0002267E">
            <w:pPr>
              <w:numPr>
                <w:ilvl w:val="0"/>
                <w:numId w:val="221"/>
              </w:numPr>
              <w:suppressAutoHyphens/>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rsidR="00E53915" w:rsidRDefault="00C55D90" w:rsidP="0002267E">
            <w:pPr>
              <w:numPr>
                <w:ilvl w:val="0"/>
                <w:numId w:val="221"/>
              </w:numPr>
              <w:suppressAutoHyphens/>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rsidR="00E53915" w:rsidRDefault="00C55D90" w:rsidP="0002267E">
            <w:pPr>
              <w:numPr>
                <w:ilvl w:val="0"/>
                <w:numId w:val="221"/>
              </w:numPr>
              <w:suppressAutoHyphens/>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Les ordres de service valant mise en demeure seront signés par le Maire (Maitre d’Ouvrage), après avis de l’Ingénieur du marché et du chef de service du marché et notifié au Cocontractant par le chef de service du marché avec copie à l’Ingénieur du </w:t>
            </w:r>
            <w:r>
              <w:rPr>
                <w:rFonts w:ascii="Trebuchet MS" w:eastAsia="Trebuchet MS" w:hAnsi="Trebuchet MS" w:cs="Trebuchet MS"/>
                <w:sz w:val="24"/>
              </w:rPr>
              <w:lastRenderedPageBreak/>
              <w:t>Marche et au Maître d’œuvre.</w:t>
            </w:r>
          </w:p>
          <w:p w:rsidR="00E53915" w:rsidRDefault="00C55D90" w:rsidP="0002267E">
            <w:pPr>
              <w:numPr>
                <w:ilvl w:val="0"/>
                <w:numId w:val="221"/>
              </w:numPr>
              <w:suppressAutoHyphens/>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ordres de service de suspension et de reprise des travaux, pour cause d’intempéries ou autre cas de force majeure, seront signés par le le Maire (Maitre d’Ouvrage), après constat sur PV de l’Ingénieur du marché, du Chef de service du marché et du maitre d’œuvre et notifiés par le chef de service du marché au Cocontractant avec copie, à l’Ingénieur du marché et au Maître d’œuvre.</w:t>
            </w:r>
          </w:p>
          <w:p w:rsidR="00E53915" w:rsidRDefault="00C55D90" w:rsidP="0002267E">
            <w:pPr>
              <w:numPr>
                <w:ilvl w:val="0"/>
                <w:numId w:val="221"/>
              </w:numPr>
              <w:suppressAutoHyphens/>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E53915" w:rsidRDefault="00C55D90" w:rsidP="0002267E">
            <w:pPr>
              <w:numPr>
                <w:ilvl w:val="0"/>
                <w:numId w:val="221"/>
              </w:numPr>
              <w:suppressAutoHyphens/>
              <w:spacing w:after="0" w:line="276" w:lineRule="auto"/>
              <w:ind w:left="720" w:hanging="360"/>
              <w:jc w:val="both"/>
              <w:rPr>
                <w:rFonts w:ascii="Trebuchet MS" w:eastAsia="Trebuchet MS" w:hAnsi="Trebuchet MS" w:cs="Trebuchet MS"/>
                <w:sz w:val="24"/>
              </w:rPr>
            </w:pPr>
            <w:r>
              <w:rPr>
                <w:rFonts w:ascii="Trebuchet MS" w:eastAsia="Trebuchet MS" w:hAnsi="Trebuchet MS" w:cs="Trebuchet MS"/>
                <w:sz w:val="24"/>
              </w:rPr>
              <w:t xml:space="preserve"> Le Cocontractant dispose d’un délai de quinze (15) jours pour émettre des réserves sur tout ordre de service reçu. Le fait d’émettre des réserves ne dispense pas le Cocontractant d’exécuter les ordres de service reçus.</w:t>
            </w:r>
          </w:p>
          <w:p w:rsidR="00E53915" w:rsidRDefault="00E53915">
            <w:pPr>
              <w:spacing w:after="120" w:line="276" w:lineRule="auto"/>
              <w:ind w:right="36" w:firstLine="608"/>
              <w:jc w:val="both"/>
              <w:rPr>
                <w:rFonts w:ascii="Trebuchet MS" w:eastAsia="Trebuchet MS" w:hAnsi="Trebuchet MS" w:cs="Trebuchet MS"/>
                <w:sz w:val="24"/>
              </w:rPr>
            </w:pP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2.3</w:t>
            </w:r>
            <w:r>
              <w:rPr>
                <w:rFonts w:ascii="Trebuchet MS" w:eastAsia="Trebuchet MS" w:hAnsi="Trebuchet MS" w:cs="Trebuchet MS"/>
                <w:sz w:val="24"/>
              </w:rPr>
              <w:tab/>
              <w:t xml:space="preserve">Conformément à </w:t>
            </w:r>
            <w:r>
              <w:rPr>
                <w:rFonts w:ascii="Trebuchet MS" w:eastAsia="Trebuchet MS" w:hAnsi="Trebuchet MS" w:cs="Trebuchet MS"/>
                <w:b/>
                <w:sz w:val="24"/>
              </w:rPr>
              <w:t>la Clause 3.2</w:t>
            </w:r>
            <w:r>
              <w:rPr>
                <w:rFonts w:ascii="Trebuchet MS" w:eastAsia="Trebuchet MS" w:hAnsi="Trebuchet MS" w:cs="Trebuchet MS"/>
                <w:sz w:val="24"/>
              </w:rPr>
              <w:t xml:space="preserve">, </w:t>
            </w:r>
            <w:r>
              <w:rPr>
                <w:rFonts w:ascii="Trebuchet MS" w:eastAsia="Trebuchet MS" w:hAnsi="Trebuchet MS" w:cs="Trebuchet MS"/>
                <w:b/>
                <w:sz w:val="24"/>
              </w:rPr>
              <w:t>les délais d’achèvement par tranches</w:t>
            </w:r>
            <w:r>
              <w:rPr>
                <w:rFonts w:ascii="Trebuchet MS" w:eastAsia="Trebuchet MS" w:hAnsi="Trebuchet MS" w:cs="Trebuchet MS"/>
                <w:sz w:val="24"/>
              </w:rPr>
              <w:t xml:space="preserve"> sont les : </w:t>
            </w:r>
            <w:r>
              <w:rPr>
                <w:rFonts w:ascii="Trebuchet MS" w:eastAsia="Trebuchet MS" w:hAnsi="Trebuchet MS" w:cs="Trebuchet MS"/>
                <w:b/>
                <w:i/>
                <w:sz w:val="24"/>
                <w:u w:val="single"/>
              </w:rPr>
              <w:t>[insérer la nature et les délais, le cas échéant; supprimer autrement]</w:t>
            </w:r>
            <w:r>
              <w:rPr>
                <w:rFonts w:ascii="Trebuchet MS" w:eastAsia="Trebuchet MS" w:hAnsi="Trebuchet MS" w:cs="Trebuchet MS"/>
                <w:b/>
                <w:i/>
                <w:sz w:val="24"/>
              </w:rPr>
              <w:t xml:space="preserve">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2.4</w:t>
            </w:r>
            <w:r>
              <w:rPr>
                <w:rFonts w:ascii="Trebuchet MS" w:eastAsia="Trebuchet MS" w:hAnsi="Trebuchet MS" w:cs="Trebuchet MS"/>
                <w:sz w:val="24"/>
              </w:rPr>
              <w:tab/>
              <w:t xml:space="preserve">La </w:t>
            </w:r>
            <w:r>
              <w:rPr>
                <w:rFonts w:ascii="Trebuchet MS" w:eastAsia="Trebuchet MS" w:hAnsi="Trebuchet MS" w:cs="Trebuchet MS"/>
                <w:b/>
                <w:sz w:val="24"/>
              </w:rPr>
              <w:t>langue</w:t>
            </w:r>
            <w:r>
              <w:rPr>
                <w:rFonts w:ascii="Trebuchet MS" w:eastAsia="Trebuchet MS" w:hAnsi="Trebuchet MS" w:cs="Trebuchet MS"/>
                <w:sz w:val="24"/>
              </w:rPr>
              <w:t xml:space="preserve"> du Marché est </w:t>
            </w:r>
            <w:r>
              <w:rPr>
                <w:rFonts w:ascii="Trebuchet MS" w:eastAsia="Trebuchet MS" w:hAnsi="Trebuchet MS" w:cs="Trebuchet MS"/>
                <w:b/>
                <w:sz w:val="24"/>
                <w:u w:val="single"/>
              </w:rPr>
              <w:t>le Français</w:t>
            </w:r>
            <w:r>
              <w:rPr>
                <w:rFonts w:ascii="Trebuchet MS" w:eastAsia="Trebuchet MS" w:hAnsi="Trebuchet MS" w:cs="Trebuchet MS"/>
                <w:b/>
                <w:i/>
                <w:sz w:val="24"/>
                <w:u w:val="single"/>
              </w:rPr>
              <w:t xml:space="preserve">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2.5</w:t>
            </w:r>
            <w:r>
              <w:rPr>
                <w:rFonts w:ascii="Trebuchet MS" w:eastAsia="Trebuchet MS" w:hAnsi="Trebuchet MS" w:cs="Trebuchet MS"/>
                <w:sz w:val="24"/>
              </w:rPr>
              <w:tab/>
              <w:t xml:space="preserve">Le marché est régi par la </w:t>
            </w:r>
            <w:r>
              <w:rPr>
                <w:rFonts w:ascii="Trebuchet MS" w:eastAsia="Trebuchet MS" w:hAnsi="Trebuchet MS" w:cs="Trebuchet MS"/>
                <w:b/>
                <w:sz w:val="24"/>
              </w:rPr>
              <w:t>loi</w:t>
            </w:r>
            <w:r>
              <w:rPr>
                <w:rFonts w:ascii="Trebuchet MS" w:eastAsia="Trebuchet MS" w:hAnsi="Trebuchet MS" w:cs="Trebuchet MS"/>
                <w:sz w:val="24"/>
              </w:rPr>
              <w:t xml:space="preserve"> de </w:t>
            </w:r>
            <w:r>
              <w:rPr>
                <w:rFonts w:ascii="Trebuchet MS" w:eastAsia="Trebuchet MS" w:hAnsi="Trebuchet MS" w:cs="Trebuchet MS"/>
                <w:b/>
                <w:sz w:val="24"/>
              </w:rPr>
              <w:t xml:space="preserve">l’État: du Cameroun. </w:t>
            </w:r>
          </w:p>
          <w:p w:rsidR="00E53915" w:rsidRDefault="00C55D90">
            <w:pPr>
              <w:spacing w:after="120" w:line="276" w:lineRule="auto"/>
              <w:ind w:left="-20" w:right="36"/>
              <w:jc w:val="both"/>
              <w:rPr>
                <w:rFonts w:ascii="Trebuchet MS" w:eastAsia="Trebuchet MS" w:hAnsi="Trebuchet MS" w:cs="Trebuchet MS"/>
                <w:sz w:val="24"/>
              </w:rPr>
            </w:pPr>
            <w:r>
              <w:rPr>
                <w:rFonts w:ascii="Trebuchet MS" w:eastAsia="Trebuchet MS" w:hAnsi="Trebuchet MS" w:cs="Trebuchet MS"/>
                <w:b/>
                <w:sz w:val="24"/>
              </w:rPr>
              <w:t>Les informations spécifiques au Marché pour les clauses énumérées sur les Conditions du Marché (CM) sont indiquées ci-dessous</w:t>
            </w:r>
            <w:r>
              <w:rPr>
                <w:rFonts w:ascii="Trebuchet MS" w:eastAsia="Trebuchet MS" w:hAnsi="Trebuchet MS" w:cs="Trebuchet MS"/>
                <w:sz w:val="24"/>
              </w:rPr>
              <w:t>:</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2.6</w:t>
            </w:r>
            <w:r>
              <w:rPr>
                <w:rFonts w:ascii="Trebuchet MS" w:eastAsia="Trebuchet MS" w:hAnsi="Trebuchet MS" w:cs="Trebuchet MS"/>
                <w:sz w:val="24"/>
              </w:rPr>
              <w:tab/>
            </w:r>
            <w:r>
              <w:rPr>
                <w:rFonts w:ascii="Trebuchet MS" w:eastAsia="Trebuchet MS" w:hAnsi="Trebuchet MS" w:cs="Trebuchet MS"/>
                <w:b/>
                <w:sz w:val="24"/>
              </w:rPr>
              <w:t>CM 12</w:t>
            </w:r>
            <w:r>
              <w:rPr>
                <w:rFonts w:ascii="Trebuchet MS" w:eastAsia="Trebuchet MS" w:hAnsi="Trebuchet MS" w:cs="Trebuchet MS"/>
                <w:sz w:val="24"/>
              </w:rPr>
              <w:t xml:space="preserve">: Les montants et les franchises </w:t>
            </w:r>
            <w:r>
              <w:rPr>
                <w:rFonts w:ascii="Trebuchet MS" w:eastAsia="Trebuchet MS" w:hAnsi="Trebuchet MS" w:cs="Trebuchet MS"/>
                <w:b/>
                <w:sz w:val="24"/>
              </w:rPr>
              <w:t>d’assurance</w:t>
            </w:r>
            <w:r>
              <w:rPr>
                <w:rFonts w:ascii="Trebuchet MS" w:eastAsia="Trebuchet MS" w:hAnsi="Trebuchet MS" w:cs="Trebuchet MS"/>
                <w:sz w:val="24"/>
              </w:rPr>
              <w:t xml:space="preserve"> minimums seront les suivantes :</w:t>
            </w:r>
          </w:p>
          <w:p w:rsidR="00E53915" w:rsidRDefault="00C55D90">
            <w:pPr>
              <w:tabs>
                <w:tab w:val="left" w:pos="556"/>
              </w:tabs>
              <w:suppressAutoHyphens/>
              <w:spacing w:after="0" w:line="276" w:lineRule="auto"/>
              <w:ind w:left="556" w:right="-72" w:hanging="540"/>
              <w:jc w:val="both"/>
              <w:rPr>
                <w:rFonts w:ascii="Trebuchet MS" w:eastAsia="Trebuchet MS" w:hAnsi="Trebuchet MS" w:cs="Trebuchet MS"/>
                <w:b/>
                <w:sz w:val="24"/>
              </w:rPr>
            </w:pPr>
            <w:r>
              <w:rPr>
                <w:rFonts w:ascii="Trebuchet MS" w:eastAsia="Trebuchet MS" w:hAnsi="Trebuchet MS" w:cs="Trebuchet MS"/>
                <w:sz w:val="24"/>
              </w:rPr>
              <w:t xml:space="preserve">pour les pertes ou les dommages causés aux Travaux, aux Installations et aux Matériaux : </w:t>
            </w:r>
            <w:r>
              <w:rPr>
                <w:rFonts w:ascii="Trebuchet MS" w:eastAsia="Trebuchet MS" w:hAnsi="Trebuchet MS" w:cs="Trebuchet MS"/>
                <w:b/>
                <w:sz w:val="24"/>
              </w:rPr>
              <w:t>Assurance “Tous</w:t>
            </w:r>
          </w:p>
          <w:p w:rsidR="00E53915" w:rsidRDefault="00C55D90">
            <w:pPr>
              <w:tabs>
                <w:tab w:val="left" w:pos="556"/>
              </w:tabs>
              <w:suppressAutoHyphens/>
              <w:spacing w:after="0" w:line="276" w:lineRule="auto"/>
              <w:ind w:left="556" w:right="-72" w:hanging="540"/>
              <w:jc w:val="both"/>
              <w:rPr>
                <w:rFonts w:ascii="Trebuchet MS" w:eastAsia="Trebuchet MS" w:hAnsi="Trebuchet MS" w:cs="Trebuchet MS"/>
                <w:b/>
                <w:sz w:val="24"/>
              </w:rPr>
            </w:pPr>
            <w:r>
              <w:rPr>
                <w:rFonts w:ascii="Trebuchet MS" w:eastAsia="Trebuchet MS" w:hAnsi="Trebuchet MS" w:cs="Trebuchet MS"/>
                <w:b/>
                <w:sz w:val="24"/>
              </w:rPr>
              <w:t>risques chantier” couvrant un montant égal à 115 % du montant du marché. Le montant maximal de la franchise est de 1 000 000 F CFA par sinistre</w:t>
            </w:r>
          </w:p>
          <w:p w:rsidR="00E53915" w:rsidRDefault="00E53915">
            <w:pPr>
              <w:tabs>
                <w:tab w:val="left" w:pos="556"/>
              </w:tabs>
              <w:suppressAutoHyphens/>
              <w:spacing w:after="0" w:line="276" w:lineRule="auto"/>
              <w:ind w:left="556" w:right="-72" w:hanging="540"/>
              <w:jc w:val="both"/>
              <w:rPr>
                <w:rFonts w:ascii="Trebuchet MS" w:eastAsia="Trebuchet MS" w:hAnsi="Trebuchet MS" w:cs="Trebuchet MS"/>
                <w:sz w:val="24"/>
              </w:rPr>
            </w:pPr>
          </w:p>
          <w:p w:rsidR="00E53915" w:rsidRDefault="00C55D90" w:rsidP="0002267E">
            <w:pPr>
              <w:numPr>
                <w:ilvl w:val="0"/>
                <w:numId w:val="222"/>
              </w:numPr>
              <w:suppressAutoHyphens/>
              <w:spacing w:after="120" w:line="276" w:lineRule="auto"/>
              <w:ind w:left="971" w:right="-72" w:hanging="360"/>
              <w:jc w:val="both"/>
              <w:rPr>
                <w:rFonts w:ascii="Trebuchet MS" w:eastAsia="Trebuchet MS" w:hAnsi="Trebuchet MS" w:cs="Trebuchet MS"/>
                <w:sz w:val="24"/>
              </w:rPr>
            </w:pPr>
            <w:r>
              <w:rPr>
                <w:rFonts w:ascii="Trebuchet MS" w:eastAsia="Trebuchet MS" w:hAnsi="Trebuchet MS" w:cs="Trebuchet MS"/>
                <w:sz w:val="24"/>
              </w:rPr>
              <w:t xml:space="preserve">Pour les pertes ou les dommages aux Equipements </w:t>
            </w:r>
            <w:r>
              <w:rPr>
                <w:rFonts w:ascii="Trebuchet MS" w:eastAsia="Trebuchet MS" w:hAnsi="Trebuchet MS" w:cs="Trebuchet MS"/>
                <w:sz w:val="24"/>
              </w:rPr>
              <w:lastRenderedPageBreak/>
              <w:t xml:space="preserve">: </w:t>
            </w:r>
            <w:r>
              <w:rPr>
                <w:rFonts w:ascii="Trebuchet MS" w:eastAsia="Trebuchet MS" w:hAnsi="Trebuchet MS" w:cs="Trebuchet MS"/>
                <w:b/>
                <w:i/>
                <w:sz w:val="24"/>
                <w:u w:val="single"/>
              </w:rPr>
              <w:t>[insérer les montants</w:t>
            </w:r>
            <w:proofErr w:type="gramStart"/>
            <w:r>
              <w:rPr>
                <w:rFonts w:ascii="Trebuchet MS" w:eastAsia="Trebuchet MS" w:hAnsi="Trebuchet MS" w:cs="Trebuchet MS"/>
                <w:b/>
                <w:i/>
                <w:sz w:val="24"/>
                <w:u w:val="single"/>
              </w:rPr>
              <w:t>]</w:t>
            </w:r>
            <w:r>
              <w:rPr>
                <w:rFonts w:ascii="Trebuchet MS" w:eastAsia="Trebuchet MS" w:hAnsi="Trebuchet MS" w:cs="Trebuchet MS"/>
                <w:b/>
                <w:i/>
                <w:sz w:val="24"/>
              </w:rPr>
              <w:t xml:space="preserve"> </w:t>
            </w:r>
            <w:r>
              <w:rPr>
                <w:rFonts w:ascii="Trebuchet MS" w:eastAsia="Trebuchet MS" w:hAnsi="Trebuchet MS" w:cs="Trebuchet MS"/>
                <w:sz w:val="24"/>
              </w:rPr>
              <w:t>.</w:t>
            </w:r>
            <w:proofErr w:type="gramEnd"/>
          </w:p>
          <w:p w:rsidR="00E53915" w:rsidRDefault="00C55D90" w:rsidP="0002267E">
            <w:pPr>
              <w:numPr>
                <w:ilvl w:val="0"/>
                <w:numId w:val="222"/>
              </w:numPr>
              <w:suppressAutoHyphens/>
              <w:spacing w:after="120" w:line="276" w:lineRule="auto"/>
              <w:ind w:left="971" w:right="-72" w:hanging="360"/>
              <w:jc w:val="both"/>
              <w:rPr>
                <w:rFonts w:ascii="Trebuchet MS" w:eastAsia="Trebuchet MS" w:hAnsi="Trebuchet MS" w:cs="Trebuchet MS"/>
                <w:sz w:val="24"/>
              </w:rPr>
            </w:pPr>
            <w:r>
              <w:rPr>
                <w:rFonts w:ascii="Trebuchet MS" w:eastAsia="Trebuchet MS" w:hAnsi="Trebuchet MS" w:cs="Trebuchet MS"/>
                <w:sz w:val="24"/>
              </w:rPr>
              <w:t xml:space="preserve">pour les pertes ou les dommages (sauf les Travaux, les Installations, les Matériaux et les Equipements) dans le cadre du Marché : </w:t>
            </w:r>
            <w:r>
              <w:rPr>
                <w:rFonts w:ascii="Trebuchet MS" w:eastAsia="Trebuchet MS" w:hAnsi="Trebuchet MS" w:cs="Trebuchet MS"/>
                <w:b/>
                <w:sz w:val="24"/>
              </w:rPr>
              <w:t>Assurance “Tous risques chantier” couvrant un montant égal à 115 % du montant du marché. Le montant maximal de la franchise est de 1 000 000 F CFA par sinistre</w:t>
            </w:r>
            <w:r>
              <w:rPr>
                <w:rFonts w:ascii="Trebuchet MS" w:eastAsia="Trebuchet MS" w:hAnsi="Trebuchet MS" w:cs="Trebuchet MS"/>
                <w:sz w:val="24"/>
              </w:rPr>
              <w:t>.</w:t>
            </w:r>
          </w:p>
          <w:p w:rsidR="00E53915" w:rsidRDefault="00C55D90" w:rsidP="0002267E">
            <w:pPr>
              <w:numPr>
                <w:ilvl w:val="0"/>
                <w:numId w:val="222"/>
              </w:numPr>
              <w:suppressAutoHyphens/>
              <w:spacing w:after="120" w:line="276" w:lineRule="auto"/>
              <w:ind w:left="971" w:right="-72" w:hanging="360"/>
              <w:jc w:val="both"/>
              <w:rPr>
                <w:rFonts w:ascii="Trebuchet MS" w:eastAsia="Trebuchet MS" w:hAnsi="Trebuchet MS" w:cs="Trebuchet MS"/>
                <w:sz w:val="24"/>
              </w:rPr>
            </w:pPr>
            <w:r>
              <w:rPr>
                <w:rFonts w:ascii="Trebuchet MS" w:eastAsia="Trebuchet MS" w:hAnsi="Trebuchet MS" w:cs="Trebuchet MS"/>
                <w:sz w:val="24"/>
              </w:rPr>
              <w:t xml:space="preserve">pour les blessures corporelles ou décès : des employés de l’Entreprise : </w:t>
            </w:r>
            <w:r>
              <w:rPr>
                <w:rFonts w:ascii="Trebuchet MS" w:eastAsia="Trebuchet MS" w:hAnsi="Trebuchet MS" w:cs="Trebuchet MS"/>
                <w:b/>
                <w:i/>
                <w:sz w:val="24"/>
                <w:u w:val="single"/>
              </w:rPr>
              <w:t>illimité</w:t>
            </w:r>
            <w:r>
              <w:rPr>
                <w:rFonts w:ascii="Trebuchet MS" w:eastAsia="Trebuchet MS" w:hAnsi="Trebuchet MS" w:cs="Trebuchet MS"/>
                <w:b/>
                <w:sz w:val="24"/>
              </w:rPr>
              <w:t xml:space="preserve"> </w:t>
            </w:r>
            <w:r>
              <w:rPr>
                <w:rFonts w:ascii="Trebuchet MS" w:eastAsia="Trebuchet MS" w:hAnsi="Trebuchet MS" w:cs="Trebuchet MS"/>
                <w:sz w:val="24"/>
              </w:rPr>
              <w:t>et</w:t>
            </w:r>
            <w:r>
              <w:rPr>
                <w:rFonts w:ascii="Trebuchet MS" w:eastAsia="Trebuchet MS" w:hAnsi="Trebuchet MS" w:cs="Trebuchet MS"/>
                <w:b/>
                <w:sz w:val="24"/>
              </w:rPr>
              <w:t xml:space="preserve"> </w:t>
            </w:r>
            <w:r>
              <w:rPr>
                <w:rFonts w:ascii="Trebuchet MS" w:eastAsia="Trebuchet MS" w:hAnsi="Trebuchet MS" w:cs="Trebuchet MS"/>
                <w:sz w:val="24"/>
              </w:rPr>
              <w:t xml:space="preserve">d’autres personnes : </w:t>
            </w:r>
            <w:r>
              <w:rPr>
                <w:rFonts w:ascii="Trebuchet MS" w:eastAsia="Trebuchet MS" w:hAnsi="Trebuchet MS" w:cs="Trebuchet MS"/>
                <w:b/>
                <w:i/>
                <w:sz w:val="24"/>
                <w:u w:val="single"/>
              </w:rPr>
              <w:t>illimité</w:t>
            </w:r>
            <w:r>
              <w:rPr>
                <w:rFonts w:ascii="Trebuchet MS" w:eastAsia="Trebuchet MS" w:hAnsi="Trebuchet MS" w:cs="Trebuchet MS"/>
                <w:b/>
                <w:sz w:val="24"/>
              </w:rPr>
              <w:t>.</w:t>
            </w:r>
          </w:p>
          <w:p w:rsidR="00E53915" w:rsidRDefault="00C55D90">
            <w:pPr>
              <w:tabs>
                <w:tab w:val="left" w:pos="1096"/>
                <w:tab w:val="right" w:pos="7254"/>
              </w:tabs>
              <w:suppressAutoHyphens/>
              <w:spacing w:after="0" w:line="276" w:lineRule="auto"/>
              <w:ind w:left="150"/>
              <w:jc w:val="both"/>
              <w:rPr>
                <w:rFonts w:ascii="Trebuchet MS" w:eastAsia="Trebuchet MS" w:hAnsi="Trebuchet MS" w:cs="Trebuchet MS"/>
                <w:b/>
                <w:sz w:val="24"/>
              </w:rPr>
            </w:pPr>
            <w:r>
              <w:rPr>
                <w:rFonts w:ascii="Trebuchet MS" w:eastAsia="Trebuchet MS" w:hAnsi="Trebuchet MS" w:cs="Trebuchet MS"/>
                <w:b/>
                <w:sz w:val="24"/>
              </w:rPr>
              <w:t>Les montants des risques couverts par les assurances sont définisconformément au code CIMA, applicable au Cameroun</w:t>
            </w:r>
          </w:p>
          <w:p w:rsidR="00E53915" w:rsidRDefault="00E53915">
            <w:pPr>
              <w:tabs>
                <w:tab w:val="left" w:pos="1096"/>
                <w:tab w:val="right" w:pos="7254"/>
              </w:tabs>
              <w:suppressAutoHyphens/>
              <w:spacing w:after="0" w:line="276" w:lineRule="auto"/>
              <w:ind w:left="150"/>
              <w:jc w:val="both"/>
              <w:rPr>
                <w:rFonts w:ascii="Trebuchet MS" w:eastAsia="Trebuchet MS" w:hAnsi="Trebuchet MS" w:cs="Trebuchet MS"/>
                <w:sz w:val="24"/>
              </w:rPr>
            </w:pP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2.7</w:t>
            </w:r>
            <w:r>
              <w:rPr>
                <w:rFonts w:ascii="Trebuchet MS" w:eastAsia="Trebuchet MS" w:hAnsi="Trebuchet MS" w:cs="Trebuchet MS"/>
                <w:sz w:val="24"/>
              </w:rPr>
              <w:tab/>
            </w:r>
            <w:r>
              <w:rPr>
                <w:rFonts w:ascii="Trebuchet MS" w:eastAsia="Trebuchet MS" w:hAnsi="Trebuchet MS" w:cs="Trebuchet MS"/>
                <w:b/>
                <w:sz w:val="24"/>
              </w:rPr>
              <w:t xml:space="preserve">CM 13: Les données du site </w:t>
            </w:r>
            <w:r>
              <w:rPr>
                <w:rFonts w:ascii="Trebuchet MS" w:eastAsia="Trebuchet MS" w:hAnsi="Trebuchet MS" w:cs="Trebuchet MS"/>
                <w:sz w:val="24"/>
              </w:rPr>
              <w:t>sont :</w:t>
            </w:r>
            <w:r>
              <w:rPr>
                <w:rFonts w:ascii="Trebuchet MS" w:eastAsia="Trebuchet MS" w:hAnsi="Trebuchet MS" w:cs="Trebuchet MS"/>
                <w:b/>
                <w:sz w:val="24"/>
              </w:rPr>
              <w:t xml:space="preserve"> </w:t>
            </w:r>
            <w:r>
              <w:rPr>
                <w:rFonts w:ascii="Trebuchet MS" w:eastAsia="Trebuchet MS" w:hAnsi="Trebuchet MS" w:cs="Trebuchet MS"/>
                <w:b/>
                <w:i/>
                <w:sz w:val="24"/>
              </w:rPr>
              <w:t>[liste des données de site].</w:t>
            </w:r>
            <w:r>
              <w:rPr>
                <w:rFonts w:ascii="Trebuchet MS" w:eastAsia="Trebuchet MS" w:hAnsi="Trebuchet MS" w:cs="Trebuchet MS"/>
                <w:b/>
                <w:sz w:val="24"/>
              </w:rPr>
              <w:t xml:space="preserve">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2.8</w:t>
            </w:r>
            <w:r>
              <w:rPr>
                <w:rFonts w:ascii="Trebuchet MS" w:eastAsia="Trebuchet MS" w:hAnsi="Trebuchet MS" w:cs="Trebuchet MS"/>
                <w:sz w:val="24"/>
              </w:rPr>
              <w:tab/>
            </w:r>
            <w:r>
              <w:rPr>
                <w:rFonts w:ascii="Trebuchet MS" w:eastAsia="Trebuchet MS" w:hAnsi="Trebuchet MS" w:cs="Trebuchet MS"/>
                <w:b/>
                <w:sz w:val="24"/>
              </w:rPr>
              <w:t>CM 18</w:t>
            </w:r>
            <w:r>
              <w:rPr>
                <w:rFonts w:ascii="Trebuchet MS" w:eastAsia="Trebuchet MS" w:hAnsi="Trebuchet MS" w:cs="Trebuchet MS"/>
                <w:sz w:val="24"/>
              </w:rPr>
              <w:t xml:space="preserve">: </w:t>
            </w:r>
            <w:r>
              <w:rPr>
                <w:rFonts w:ascii="Trebuchet MS" w:eastAsia="Trebuchet MS" w:hAnsi="Trebuchet MS" w:cs="Trebuchet MS"/>
                <w:b/>
                <w:sz w:val="24"/>
              </w:rPr>
              <w:t>Date de possession du site(s)</w:t>
            </w:r>
            <w:r>
              <w:rPr>
                <w:rFonts w:ascii="Trebuchet MS" w:eastAsia="Trebuchet MS" w:hAnsi="Trebuchet MS" w:cs="Trebuchet MS"/>
                <w:sz w:val="24"/>
              </w:rPr>
              <w:t xml:space="preserve"> doit être : </w:t>
            </w:r>
            <w:r>
              <w:rPr>
                <w:rFonts w:ascii="Trebuchet MS" w:eastAsia="Trebuchet MS" w:hAnsi="Trebuchet MS" w:cs="Trebuchet MS"/>
                <w:b/>
                <w:sz w:val="24"/>
              </w:rPr>
              <w:t>date à laquelle le Maitre d’ouvrage va délivrer à l’entrepreneur la lettre d’introduction aux autorités compétentes.</w:t>
            </w:r>
            <w:r>
              <w:rPr>
                <w:rFonts w:ascii="Trebuchet MS" w:eastAsia="Trebuchet MS" w:hAnsi="Trebuchet MS" w:cs="Trebuchet MS"/>
                <w:b/>
                <w:i/>
                <w:sz w:val="24"/>
              </w:rPr>
              <w:t xml:space="preserve">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2.9 </w:t>
            </w:r>
            <w:r>
              <w:rPr>
                <w:rFonts w:ascii="Trebuchet MS" w:eastAsia="Trebuchet MS" w:hAnsi="Trebuchet MS" w:cs="Trebuchet MS"/>
                <w:sz w:val="24"/>
              </w:rPr>
              <w:tab/>
            </w:r>
            <w:r>
              <w:rPr>
                <w:rFonts w:ascii="Trebuchet MS" w:eastAsia="Trebuchet MS" w:hAnsi="Trebuchet MS" w:cs="Trebuchet MS"/>
                <w:b/>
                <w:sz w:val="24"/>
              </w:rPr>
              <w:t>CM 21 : Autorité</w:t>
            </w:r>
            <w:r>
              <w:rPr>
                <w:rFonts w:ascii="Trebuchet MS" w:eastAsia="Trebuchet MS" w:hAnsi="Trebuchet MS" w:cs="Trebuchet MS"/>
                <w:sz w:val="24"/>
              </w:rPr>
              <w:t xml:space="preserve"> de nomination du Conciliateur : </w:t>
            </w:r>
            <w:r>
              <w:rPr>
                <w:rFonts w:ascii="Trebuchet MS" w:eastAsia="Trebuchet MS" w:hAnsi="Trebuchet MS" w:cs="Trebuchet MS"/>
                <w:b/>
                <w:i/>
                <w:sz w:val="24"/>
              </w:rPr>
              <w:t>l</w:t>
            </w:r>
            <w:r>
              <w:rPr>
                <w:rFonts w:ascii="Trebuchet MS" w:eastAsia="Trebuchet MS" w:hAnsi="Trebuchet MS" w:cs="Trebuchet MS"/>
                <w:b/>
                <w:sz w:val="24"/>
              </w:rPr>
              <w:t xml:space="preserve">e Directeur Général de l’Agence de Régulation des Marchés Publics du Cameroun.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2.10 </w:t>
            </w:r>
            <w:r>
              <w:rPr>
                <w:rFonts w:ascii="Trebuchet MS" w:eastAsia="Trebuchet MS" w:hAnsi="Trebuchet MS" w:cs="Trebuchet MS"/>
                <w:b/>
                <w:sz w:val="24"/>
              </w:rPr>
              <w:t>CM 25.1</w:t>
            </w:r>
            <w:r>
              <w:rPr>
                <w:rFonts w:ascii="Trebuchet MS" w:eastAsia="Trebuchet MS" w:hAnsi="Trebuchet MS" w:cs="Trebuchet MS"/>
                <w:sz w:val="24"/>
              </w:rPr>
              <w:t xml:space="preserve">: Un </w:t>
            </w:r>
            <w:r>
              <w:rPr>
                <w:rFonts w:ascii="Trebuchet MS" w:eastAsia="Trebuchet MS" w:hAnsi="Trebuchet MS" w:cs="Trebuchet MS"/>
                <w:b/>
                <w:sz w:val="24"/>
              </w:rPr>
              <w:t>programme</w:t>
            </w:r>
            <w:r>
              <w:rPr>
                <w:rFonts w:ascii="Trebuchet MS" w:eastAsia="Trebuchet MS" w:hAnsi="Trebuchet MS" w:cs="Trebuchet MS"/>
                <w:sz w:val="24"/>
              </w:rPr>
              <w:t xml:space="preserve"> de travaux doit être soumis dans un nombre de jours n’excédant pas : </w:t>
            </w:r>
            <w:r>
              <w:rPr>
                <w:rFonts w:ascii="Trebuchet MS" w:eastAsia="Trebuchet MS" w:hAnsi="Trebuchet MS" w:cs="Trebuchet MS"/>
                <w:b/>
                <w:sz w:val="24"/>
              </w:rPr>
              <w:t>quatorze (14) jours</w:t>
            </w:r>
            <w:r>
              <w:rPr>
                <w:rFonts w:ascii="Trebuchet MS" w:eastAsia="Trebuchet MS" w:hAnsi="Trebuchet MS" w:cs="Trebuchet MS"/>
                <w:b/>
                <w:i/>
                <w:sz w:val="24"/>
                <w:u w:val="single"/>
              </w:rPr>
              <w:t xml:space="preserve"> </w:t>
            </w:r>
            <w:r>
              <w:rPr>
                <w:rFonts w:ascii="Trebuchet MS" w:eastAsia="Trebuchet MS" w:hAnsi="Trebuchet MS" w:cs="Trebuchet MS"/>
                <w:sz w:val="24"/>
              </w:rPr>
              <w:t>à partir de la date de la lettre d’attribution du Marché.</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2.11 </w:t>
            </w:r>
            <w:r>
              <w:rPr>
                <w:rFonts w:ascii="Trebuchet MS" w:eastAsia="Trebuchet MS" w:hAnsi="Trebuchet MS" w:cs="Trebuchet MS"/>
                <w:b/>
                <w:sz w:val="24"/>
              </w:rPr>
              <w:t xml:space="preserve">CM 25.2 </w:t>
            </w:r>
            <w:r>
              <w:rPr>
                <w:rFonts w:ascii="Trebuchet MS" w:eastAsia="Trebuchet MS" w:hAnsi="Trebuchet MS" w:cs="Trebuchet MS"/>
                <w:sz w:val="24"/>
              </w:rPr>
              <w:t xml:space="preserve">: La période de présentation des rapports </w:t>
            </w:r>
            <w:r>
              <w:rPr>
                <w:rFonts w:ascii="Trebuchet MS" w:eastAsia="Trebuchet MS" w:hAnsi="Trebuchet MS" w:cs="Trebuchet MS"/>
                <w:b/>
                <w:sz w:val="24"/>
              </w:rPr>
              <w:t>d’avancement des Travaux</w:t>
            </w:r>
            <w:r>
              <w:rPr>
                <w:rFonts w:ascii="Trebuchet MS" w:eastAsia="Trebuchet MS" w:hAnsi="Trebuchet MS" w:cs="Trebuchet MS"/>
                <w:sz w:val="24"/>
              </w:rPr>
              <w:t xml:space="preserve"> est la suivante :</w:t>
            </w:r>
            <w:r>
              <w:rPr>
                <w:rFonts w:ascii="Trebuchet MS" w:eastAsia="Trebuchet MS" w:hAnsi="Trebuchet MS" w:cs="Trebuchet MS"/>
                <w:b/>
                <w:i/>
                <w:sz w:val="24"/>
              </w:rPr>
              <w:t xml:space="preserve"> </w:t>
            </w:r>
            <w:r>
              <w:rPr>
                <w:rFonts w:ascii="Trebuchet MS" w:eastAsia="Trebuchet MS" w:hAnsi="Trebuchet MS" w:cs="Trebuchet MS"/>
                <w:b/>
                <w:sz w:val="24"/>
              </w:rPr>
              <w:t>toutes les deux (02) semaines.</w:t>
            </w:r>
            <w:r>
              <w:rPr>
                <w:rFonts w:ascii="Trebuchet MS" w:eastAsia="Trebuchet MS" w:hAnsi="Trebuchet MS" w:cs="Trebuchet MS"/>
                <w:sz w:val="24"/>
              </w:rPr>
              <w:t xml:space="preserve">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2.12 </w:t>
            </w:r>
            <w:r>
              <w:rPr>
                <w:rFonts w:ascii="Trebuchet MS" w:eastAsia="Trebuchet MS" w:hAnsi="Trebuchet MS" w:cs="Trebuchet MS"/>
                <w:b/>
                <w:sz w:val="24"/>
              </w:rPr>
              <w:t>CM 33</w:t>
            </w:r>
            <w:r>
              <w:rPr>
                <w:rFonts w:ascii="Trebuchet MS" w:eastAsia="Trebuchet MS" w:hAnsi="Trebuchet MS" w:cs="Trebuchet MS"/>
                <w:sz w:val="24"/>
              </w:rPr>
              <w:t xml:space="preserve">: La période de garantie est la suivante : </w:t>
            </w:r>
            <w:r>
              <w:rPr>
                <w:rFonts w:ascii="Trebuchet MS" w:eastAsia="Trebuchet MS" w:hAnsi="Trebuchet MS" w:cs="Trebuchet MS"/>
                <w:b/>
                <w:sz w:val="24"/>
              </w:rPr>
              <w:t>360 jours</w:t>
            </w:r>
            <w:r>
              <w:rPr>
                <w:rFonts w:ascii="Trebuchet MS" w:eastAsia="Trebuchet MS" w:hAnsi="Trebuchet MS" w:cs="Trebuchet MS"/>
                <w:sz w:val="24"/>
              </w:rPr>
              <w:t xml:space="preserve"> à partir de la date d’achèvement.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2.13 </w:t>
            </w:r>
            <w:r>
              <w:rPr>
                <w:rFonts w:ascii="Trebuchet MS" w:eastAsia="Trebuchet MS" w:hAnsi="Trebuchet MS" w:cs="Trebuchet MS"/>
                <w:b/>
                <w:sz w:val="24"/>
              </w:rPr>
              <w:t>CM 43</w:t>
            </w:r>
            <w:r>
              <w:rPr>
                <w:rFonts w:ascii="Trebuchet MS" w:eastAsia="Trebuchet MS" w:hAnsi="Trebuchet MS" w:cs="Trebuchet MS"/>
                <w:sz w:val="24"/>
              </w:rPr>
              <w:t xml:space="preserve">: Le montant </w:t>
            </w:r>
            <w:r>
              <w:rPr>
                <w:rFonts w:ascii="Trebuchet MS" w:eastAsia="Trebuchet MS" w:hAnsi="Trebuchet MS" w:cs="Trebuchet MS"/>
                <w:b/>
                <w:sz w:val="24"/>
              </w:rPr>
              <w:t xml:space="preserve">de retenue </w:t>
            </w:r>
            <w:r>
              <w:rPr>
                <w:rFonts w:ascii="Trebuchet MS" w:eastAsia="Trebuchet MS" w:hAnsi="Trebuchet MS" w:cs="Trebuchet MS"/>
                <w:sz w:val="24"/>
              </w:rPr>
              <w:t>sera</w:t>
            </w:r>
            <w:r>
              <w:rPr>
                <w:rFonts w:ascii="Trebuchet MS" w:eastAsia="Trebuchet MS" w:hAnsi="Trebuchet MS" w:cs="Trebuchet MS"/>
                <w:b/>
                <w:sz w:val="24"/>
              </w:rPr>
              <w:t xml:space="preserve"> dix pourcent (10%) du montant TTC du marché</w:t>
            </w:r>
            <w:r>
              <w:rPr>
                <w:rFonts w:ascii="Trebuchet MS" w:eastAsia="Trebuchet MS" w:hAnsi="Trebuchet MS" w:cs="Trebuchet MS"/>
                <w:b/>
                <w:i/>
                <w:sz w:val="24"/>
              </w:rPr>
              <w:t>.</w:t>
            </w:r>
            <w:r>
              <w:rPr>
                <w:rFonts w:ascii="Trebuchet MS" w:eastAsia="Trebuchet MS" w:hAnsi="Trebuchet MS" w:cs="Trebuchet MS"/>
                <w:b/>
                <w:sz w:val="24"/>
              </w:rPr>
              <w:t xml:space="preserve">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b/>
                <w:i/>
                <w:sz w:val="24"/>
                <w:u w:val="single"/>
              </w:rPr>
            </w:pPr>
            <w:r>
              <w:rPr>
                <w:rFonts w:ascii="Trebuchet MS" w:eastAsia="Trebuchet MS" w:hAnsi="Trebuchet MS" w:cs="Trebuchet MS"/>
                <w:sz w:val="24"/>
              </w:rPr>
              <w:t xml:space="preserve">2.14 </w:t>
            </w:r>
            <w:r>
              <w:rPr>
                <w:rFonts w:ascii="Trebuchet MS" w:eastAsia="Trebuchet MS" w:hAnsi="Trebuchet MS" w:cs="Trebuchet MS"/>
                <w:b/>
                <w:sz w:val="24"/>
              </w:rPr>
              <w:t>CM 44.1</w:t>
            </w:r>
            <w:r>
              <w:rPr>
                <w:rFonts w:ascii="Trebuchet MS" w:eastAsia="Trebuchet MS" w:hAnsi="Trebuchet MS" w:cs="Trebuchet MS"/>
                <w:sz w:val="24"/>
              </w:rPr>
              <w:t xml:space="preserve">: Les </w:t>
            </w:r>
            <w:r>
              <w:rPr>
                <w:rFonts w:ascii="Trebuchet MS" w:eastAsia="Trebuchet MS" w:hAnsi="Trebuchet MS" w:cs="Trebuchet MS"/>
                <w:b/>
                <w:sz w:val="24"/>
              </w:rPr>
              <w:t xml:space="preserve">pénalités de retard </w:t>
            </w:r>
            <w:r>
              <w:rPr>
                <w:rFonts w:ascii="Trebuchet MS" w:eastAsia="Trebuchet MS" w:hAnsi="Trebuchet MS" w:cs="Trebuchet MS"/>
                <w:sz w:val="24"/>
              </w:rPr>
              <w:t xml:space="preserve">pour l’ensemble des travaux seront de :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- 1/2000ème du prix total HT du marché par jour calendaire </w:t>
            </w:r>
            <w:r>
              <w:rPr>
                <w:rFonts w:ascii="Trebuchet MS" w:eastAsia="Trebuchet MS" w:hAnsi="Trebuchet MS" w:cs="Trebuchet MS"/>
                <w:sz w:val="24"/>
              </w:rPr>
              <w:lastRenderedPageBreak/>
              <w:t>de retard du premier au trentième jour au-delà du délai contractuel et,</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-1/1000ème du prix total HT du marché par jour calendaire de retard au-delà du trentième jour.</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2.15 </w:t>
            </w:r>
            <w:r>
              <w:rPr>
                <w:rFonts w:ascii="Trebuchet MS" w:eastAsia="Trebuchet MS" w:hAnsi="Trebuchet MS" w:cs="Trebuchet MS"/>
                <w:b/>
                <w:sz w:val="24"/>
              </w:rPr>
              <w:t>CM 44.1</w:t>
            </w:r>
            <w:r>
              <w:rPr>
                <w:rFonts w:ascii="Trebuchet MS" w:eastAsia="Trebuchet MS" w:hAnsi="Trebuchet MS" w:cs="Trebuchet MS"/>
                <w:sz w:val="24"/>
              </w:rPr>
              <w:t xml:space="preserve">: Le </w:t>
            </w:r>
            <w:r>
              <w:rPr>
                <w:rFonts w:ascii="Trebuchet MS" w:eastAsia="Trebuchet MS" w:hAnsi="Trebuchet MS" w:cs="Trebuchet MS"/>
                <w:b/>
                <w:sz w:val="24"/>
              </w:rPr>
              <w:t xml:space="preserve">montant maximal des pénalités de retard </w:t>
            </w:r>
            <w:r>
              <w:rPr>
                <w:rFonts w:ascii="Trebuchet MS" w:eastAsia="Trebuchet MS" w:hAnsi="Trebuchet MS" w:cs="Trebuchet MS"/>
                <w:sz w:val="24"/>
              </w:rPr>
              <w:t xml:space="preserve">pour l’ensemble des travaux est de : </w:t>
            </w:r>
            <w:r>
              <w:rPr>
                <w:rFonts w:ascii="Trebuchet MS" w:eastAsia="Trebuchet MS" w:hAnsi="Trebuchet MS" w:cs="Trebuchet MS"/>
                <w:b/>
                <w:sz w:val="24"/>
              </w:rPr>
              <w:t>dix pourcent (10%)</w:t>
            </w:r>
            <w:r>
              <w:rPr>
                <w:rFonts w:ascii="Trebuchet MS" w:eastAsia="Trebuchet MS" w:hAnsi="Trebuchet MS" w:cs="Trebuchet MS"/>
                <w:b/>
                <w:i/>
                <w:sz w:val="24"/>
              </w:rPr>
              <w:t xml:space="preserve"> </w:t>
            </w:r>
            <w:r>
              <w:rPr>
                <w:rFonts w:ascii="Trebuchet MS" w:eastAsia="Trebuchet MS" w:hAnsi="Trebuchet MS" w:cs="Trebuchet MS"/>
                <w:sz w:val="24"/>
              </w:rPr>
              <w:t>du prix final du Marché.</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2.16 </w:t>
            </w:r>
            <w:r>
              <w:rPr>
                <w:rFonts w:ascii="Trebuchet MS" w:eastAsia="Trebuchet MS" w:hAnsi="Trebuchet MS" w:cs="Trebuchet MS"/>
                <w:b/>
                <w:sz w:val="24"/>
              </w:rPr>
              <w:t>CM 44.3</w:t>
            </w:r>
            <w:r>
              <w:rPr>
                <w:rFonts w:ascii="Trebuchet MS" w:eastAsia="Trebuchet MS" w:hAnsi="Trebuchet MS" w:cs="Trebuchet MS"/>
                <w:sz w:val="24"/>
              </w:rPr>
              <w:t xml:space="preserve">: le </w:t>
            </w:r>
            <w:r>
              <w:rPr>
                <w:rFonts w:ascii="Trebuchet MS" w:eastAsia="Trebuchet MS" w:hAnsi="Trebuchet MS" w:cs="Trebuchet MS"/>
                <w:b/>
                <w:sz w:val="24"/>
              </w:rPr>
              <w:t>Bonus</w:t>
            </w:r>
            <w:r>
              <w:rPr>
                <w:rFonts w:ascii="Trebuchet MS" w:eastAsia="Trebuchet MS" w:hAnsi="Trebuchet MS" w:cs="Trebuchet MS"/>
                <w:sz w:val="24"/>
              </w:rPr>
              <w:t xml:space="preserve"> (Prime) journalier pour l’ensemble des Travaux est : </w:t>
            </w:r>
            <w:r>
              <w:rPr>
                <w:rFonts w:ascii="Trebuchet MS" w:eastAsia="Trebuchet MS" w:hAnsi="Trebuchet MS" w:cs="Trebuchet MS"/>
                <w:b/>
                <w:i/>
                <w:sz w:val="24"/>
              </w:rPr>
              <w:t>NA</w:t>
            </w:r>
            <w:r>
              <w:rPr>
                <w:rFonts w:ascii="Trebuchet MS" w:eastAsia="Trebuchet MS" w:hAnsi="Trebuchet MS" w:cs="Trebuchet MS"/>
                <w:b/>
                <w:sz w:val="24"/>
              </w:rPr>
              <w:t xml:space="preserve">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2.17 </w:t>
            </w:r>
            <w:r>
              <w:rPr>
                <w:rFonts w:ascii="Trebuchet MS" w:eastAsia="Trebuchet MS" w:hAnsi="Trebuchet MS" w:cs="Trebuchet MS"/>
                <w:b/>
                <w:sz w:val="24"/>
              </w:rPr>
              <w:t>CM 45</w:t>
            </w:r>
            <w:r>
              <w:rPr>
                <w:rFonts w:ascii="Trebuchet MS" w:eastAsia="Trebuchet MS" w:hAnsi="Trebuchet MS" w:cs="Trebuchet MS"/>
                <w:sz w:val="24"/>
              </w:rPr>
              <w:t>: L’</w:t>
            </w:r>
            <w:r>
              <w:rPr>
                <w:rFonts w:ascii="Trebuchet MS" w:eastAsia="Trebuchet MS" w:hAnsi="Trebuchet MS" w:cs="Trebuchet MS"/>
                <w:b/>
                <w:sz w:val="24"/>
              </w:rPr>
              <w:t>Avance de Démarrage</w:t>
            </w:r>
            <w:r>
              <w:rPr>
                <w:rFonts w:ascii="Trebuchet MS" w:eastAsia="Trebuchet MS" w:hAnsi="Trebuchet MS" w:cs="Trebuchet MS"/>
                <w:sz w:val="24"/>
              </w:rPr>
              <w:t xml:space="preserve"> sera : </w:t>
            </w:r>
            <w:r>
              <w:rPr>
                <w:rFonts w:ascii="Trebuchet MS" w:eastAsia="Trebuchet MS" w:hAnsi="Trebuchet MS" w:cs="Trebuchet MS"/>
                <w:b/>
                <w:sz w:val="24"/>
              </w:rPr>
              <w:t xml:space="preserve">20% </w:t>
            </w:r>
            <w:r>
              <w:rPr>
                <w:rFonts w:ascii="Trebuchet MS" w:eastAsia="Trebuchet MS" w:hAnsi="Trebuchet MS" w:cs="Trebuchet MS"/>
                <w:sz w:val="24"/>
              </w:rPr>
              <w:t xml:space="preserve">du montant TTC du Marché et sera versée à l’Entreprise au plus tard </w:t>
            </w:r>
            <w:r>
              <w:rPr>
                <w:rFonts w:ascii="Trebuchet MS" w:eastAsia="Trebuchet MS" w:hAnsi="Trebuchet MS" w:cs="Trebuchet MS"/>
                <w:b/>
                <w:sz w:val="24"/>
              </w:rPr>
              <w:t xml:space="preserve">30 jours </w:t>
            </w:r>
            <w:r>
              <w:rPr>
                <w:rFonts w:ascii="Trebuchet MS" w:eastAsia="Trebuchet MS" w:hAnsi="Trebuchet MS" w:cs="Trebuchet MS"/>
                <w:sz w:val="24"/>
              </w:rPr>
              <w:t>après que l’Entreprise a soumis une garantie bancaire acceptable</w:t>
            </w:r>
            <w:r>
              <w:rPr>
                <w:rFonts w:ascii="Trebuchet MS" w:eastAsia="Trebuchet MS" w:hAnsi="Trebuchet MS" w:cs="Trebuchet MS"/>
                <w:b/>
                <w:sz w:val="24"/>
              </w:rPr>
              <w:t xml:space="preserve">.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2.18 </w:t>
            </w:r>
            <w:r>
              <w:rPr>
                <w:rFonts w:ascii="Trebuchet MS" w:eastAsia="Trebuchet MS" w:hAnsi="Trebuchet MS" w:cs="Trebuchet MS"/>
                <w:b/>
                <w:sz w:val="24"/>
              </w:rPr>
              <w:t>CM 46</w:t>
            </w:r>
            <w:r>
              <w:rPr>
                <w:rFonts w:ascii="Trebuchet MS" w:eastAsia="Trebuchet MS" w:hAnsi="Trebuchet MS" w:cs="Trebuchet MS"/>
                <w:sz w:val="24"/>
              </w:rPr>
              <w:t>: Le montant de la Garantie de Bonne Exécution est de :</w:t>
            </w:r>
            <w:r>
              <w:rPr>
                <w:rFonts w:ascii="Trebuchet MS" w:eastAsia="Trebuchet MS" w:hAnsi="Trebuchet MS" w:cs="Trebuchet MS"/>
                <w:b/>
                <w:sz w:val="24"/>
              </w:rPr>
              <w:t xml:space="preserve"> 10%</w:t>
            </w:r>
            <w:r>
              <w:rPr>
                <w:rFonts w:ascii="Trebuchet MS" w:eastAsia="Trebuchet MS" w:hAnsi="Trebuchet MS" w:cs="Trebuchet MS"/>
                <w:b/>
                <w:i/>
                <w:sz w:val="24"/>
              </w:rPr>
              <w:t xml:space="preserve"> </w:t>
            </w:r>
            <w:r>
              <w:rPr>
                <w:rFonts w:ascii="Trebuchet MS" w:eastAsia="Trebuchet MS" w:hAnsi="Trebuchet MS" w:cs="Trebuchet MS"/>
                <w:sz w:val="24"/>
              </w:rPr>
              <w:t xml:space="preserve">du montant du Marché.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b/>
                <w:i/>
                <w:sz w:val="24"/>
              </w:rPr>
            </w:pPr>
            <w:r>
              <w:rPr>
                <w:rFonts w:ascii="Trebuchet MS" w:eastAsia="Trebuchet MS" w:hAnsi="Trebuchet MS" w:cs="Trebuchet MS"/>
                <w:sz w:val="24"/>
              </w:rPr>
              <w:t xml:space="preserve">2.19 </w:t>
            </w:r>
            <w:r>
              <w:rPr>
                <w:rFonts w:ascii="Trebuchet MS" w:eastAsia="Trebuchet MS" w:hAnsi="Trebuchet MS" w:cs="Trebuchet MS"/>
                <w:b/>
                <w:sz w:val="24"/>
              </w:rPr>
              <w:t>CM 52.1</w:t>
            </w:r>
            <w:r>
              <w:rPr>
                <w:rFonts w:ascii="Trebuchet MS" w:eastAsia="Trebuchet MS" w:hAnsi="Trebuchet MS" w:cs="Trebuchet MS"/>
                <w:sz w:val="24"/>
              </w:rPr>
              <w:t xml:space="preserve">: La date à laquelle les manuels de fonctionnement et d’entretien sont requis est </w:t>
            </w:r>
            <w:r>
              <w:rPr>
                <w:rFonts w:ascii="Trebuchet MS" w:eastAsia="Trebuchet MS" w:hAnsi="Trebuchet MS" w:cs="Trebuchet MS"/>
                <w:b/>
                <w:sz w:val="24"/>
              </w:rPr>
              <w:t xml:space="preserve">quinze (15) jours avant la réception provisoire des travaux. </w:t>
            </w:r>
            <w:r>
              <w:rPr>
                <w:rFonts w:ascii="Trebuchet MS" w:eastAsia="Trebuchet MS" w:hAnsi="Trebuchet MS" w:cs="Trebuchet MS"/>
                <w:sz w:val="24"/>
              </w:rPr>
              <w:t xml:space="preserve">Conformément à </w:t>
            </w:r>
            <w:r>
              <w:rPr>
                <w:rFonts w:ascii="Trebuchet MS" w:eastAsia="Trebuchet MS" w:hAnsi="Trebuchet MS" w:cs="Trebuchet MS"/>
                <w:b/>
                <w:sz w:val="24"/>
              </w:rPr>
              <w:t xml:space="preserve">CC 52.1, </w:t>
            </w:r>
            <w:r>
              <w:rPr>
                <w:rFonts w:ascii="Trebuchet MS" w:eastAsia="Trebuchet MS" w:hAnsi="Trebuchet MS" w:cs="Trebuchet MS"/>
                <w:sz w:val="24"/>
              </w:rPr>
              <w:t>la date à laquelle les plans « de recolement » sont requis est </w:t>
            </w:r>
            <w:r>
              <w:rPr>
                <w:rFonts w:ascii="Trebuchet MS" w:eastAsia="Trebuchet MS" w:hAnsi="Trebuchet MS" w:cs="Trebuchet MS"/>
                <w:b/>
                <w:sz w:val="24"/>
              </w:rPr>
              <w:t>quinze (15) jours avant la réception provisoire des travaux</w:t>
            </w:r>
            <w:r>
              <w:rPr>
                <w:rFonts w:ascii="Trebuchet MS" w:eastAsia="Trebuchet MS" w:hAnsi="Trebuchet MS" w:cs="Trebuchet MS"/>
                <w:b/>
                <w:i/>
                <w:sz w:val="24"/>
                <w:u w:val="single"/>
              </w:rPr>
              <w:t>.</w:t>
            </w:r>
            <w:r>
              <w:rPr>
                <w:rFonts w:ascii="Trebuchet MS" w:eastAsia="Trebuchet MS" w:hAnsi="Trebuchet MS" w:cs="Trebuchet MS"/>
                <w:b/>
                <w:i/>
                <w:sz w:val="24"/>
              </w:rPr>
              <w:t xml:space="preserve"> </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Le certificat d’achèvement des travaux sera délivré après la réception provisoire des travaux qui se fera dans les conditions suivantes :</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 xml:space="preserve">- </w:t>
            </w:r>
            <w:r>
              <w:rPr>
                <w:rFonts w:ascii="Trebuchet MS" w:eastAsia="Trebuchet MS" w:hAnsi="Trebuchet MS" w:cs="Trebuchet MS"/>
                <w:b/>
                <w:sz w:val="24"/>
              </w:rPr>
              <w:t>La pré-réception :</w:t>
            </w:r>
            <w:r>
              <w:rPr>
                <w:rFonts w:ascii="Trebuchet MS" w:eastAsia="Trebuchet MS" w:hAnsi="Trebuchet MS" w:cs="Trebuchet MS"/>
                <w:sz w:val="24"/>
              </w:rPr>
              <w:t xml:space="preserve"> avant que l’administrateur du projet ne fixe la date officielle de cette réception, le maître d’œuvre procède à </w:t>
            </w:r>
            <w:proofErr w:type="gramStart"/>
            <w:r>
              <w:rPr>
                <w:rFonts w:ascii="Trebuchet MS" w:eastAsia="Trebuchet MS" w:hAnsi="Trebuchet MS" w:cs="Trebuchet MS"/>
                <w:sz w:val="24"/>
              </w:rPr>
              <w:t>une</w:t>
            </w:r>
            <w:proofErr w:type="gramEnd"/>
            <w:r>
              <w:rPr>
                <w:rFonts w:ascii="Trebuchet MS" w:eastAsia="Trebuchet MS" w:hAnsi="Trebuchet MS" w:cs="Trebuchet MS"/>
                <w:sz w:val="24"/>
              </w:rPr>
              <w:t xml:space="preserve"> pré réception technique.</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 xml:space="preserve">- </w:t>
            </w:r>
            <w:r>
              <w:rPr>
                <w:rFonts w:ascii="Trebuchet MS" w:eastAsia="Trebuchet MS" w:hAnsi="Trebuchet MS" w:cs="Trebuchet MS"/>
                <w:b/>
                <w:sz w:val="24"/>
              </w:rPr>
              <w:t>La réception partielle</w:t>
            </w:r>
            <w:r>
              <w:rPr>
                <w:rFonts w:ascii="Trebuchet MS" w:eastAsia="Trebuchet MS" w:hAnsi="Trebuchet MS" w:cs="Trebuchet MS"/>
                <w:sz w:val="24"/>
              </w:rPr>
              <w:t xml:space="preserve"> : les ouvrages étant indépendants les uns des autres,</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une réception partielle des ouvrages achevés peut être envisagée. Dans ce cas, la réception du dernier ouvrage tient lieu de réception provisoire.</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 xml:space="preserve">- </w:t>
            </w:r>
            <w:r>
              <w:rPr>
                <w:rFonts w:ascii="Trebuchet MS" w:eastAsia="Trebuchet MS" w:hAnsi="Trebuchet MS" w:cs="Trebuchet MS"/>
                <w:b/>
                <w:sz w:val="24"/>
              </w:rPr>
              <w:t>La réception provisoire :</w:t>
            </w:r>
            <w:r>
              <w:rPr>
                <w:rFonts w:ascii="Trebuchet MS" w:eastAsia="Trebuchet MS" w:hAnsi="Trebuchet MS" w:cs="Trebuchet MS"/>
                <w:sz w:val="24"/>
              </w:rPr>
              <w:t xml:space="preserve"> A l’issue de la pré-réception, le maître d’œuvre</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Demande à l’administrateur du projet d’inviter l’entrepreneur aux opérations de réception conformément aux dispositions contractuelles et à une date fixée au plus tard quinze (15) jours après la pré-réception.</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 xml:space="preserve">- La commission de réception sera composée ainsi qu’il suit </w:t>
            </w:r>
            <w:r>
              <w:rPr>
                <w:rFonts w:ascii="Trebuchet MS" w:eastAsia="Trebuchet MS" w:hAnsi="Trebuchet MS" w:cs="Trebuchet MS"/>
                <w:sz w:val="24"/>
              </w:rPr>
              <w:lastRenderedPageBreak/>
              <w:t>:</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b/>
                <w:sz w:val="24"/>
              </w:rPr>
              <w:t>Président :</w:t>
            </w:r>
            <w:r>
              <w:rPr>
                <w:rFonts w:ascii="Trebuchet MS" w:eastAsia="Trebuchet MS" w:hAnsi="Trebuchet MS" w:cs="Trebuchet MS"/>
                <w:sz w:val="24"/>
              </w:rPr>
              <w:t xml:space="preserve"> le Maire ou son représentant</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Membres :</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-le Chef de service du Marché ;</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 Le responsable chargé des infrastructures de la Commune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le Délégué Départemental du Ministère des Marchés Publics ou son representant (observateur)</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le Coordonnateur Régional du PROLOG ou son représentant ; </w:t>
            </w:r>
          </w:p>
          <w:p w:rsidR="00E53915" w:rsidRDefault="00C55D90">
            <w:pPr>
              <w:suppressAutoHyphens/>
              <w:spacing w:after="0" w:line="276" w:lineRule="auto"/>
              <w:ind w:right="2"/>
              <w:jc w:val="both"/>
              <w:rPr>
                <w:rFonts w:ascii="Trebuchet MS" w:eastAsia="Trebuchet MS" w:hAnsi="Trebuchet MS" w:cs="Trebuchet MS"/>
                <w:b/>
                <w:sz w:val="24"/>
              </w:rPr>
            </w:pPr>
            <w:r>
              <w:rPr>
                <w:rFonts w:ascii="Trebuchet MS" w:eastAsia="Trebuchet MS" w:hAnsi="Trebuchet MS" w:cs="Trebuchet MS"/>
                <w:b/>
                <w:sz w:val="24"/>
              </w:rPr>
              <w:t>Rapporteur</w:t>
            </w:r>
          </w:p>
          <w:p w:rsidR="00E53915" w:rsidRDefault="00C55D90">
            <w:pPr>
              <w:suppressAutoHyphens/>
              <w:spacing w:after="0" w:line="276" w:lineRule="auto"/>
              <w:ind w:right="2"/>
              <w:jc w:val="both"/>
              <w:rPr>
                <w:rFonts w:ascii="Trebuchet MS" w:eastAsia="Trebuchet MS" w:hAnsi="Trebuchet MS" w:cs="Trebuchet MS"/>
                <w:sz w:val="24"/>
              </w:rPr>
            </w:pPr>
            <w:r>
              <w:rPr>
                <w:rFonts w:ascii="Trebuchet MS" w:eastAsia="Trebuchet MS" w:hAnsi="Trebuchet MS" w:cs="Trebuchet MS"/>
                <w:sz w:val="24"/>
              </w:rPr>
              <w:t>L’ingénieur du marché;</w:t>
            </w:r>
          </w:p>
          <w:p w:rsidR="00E53915" w:rsidRDefault="00E53915">
            <w:pPr>
              <w:spacing w:after="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En présence ou à l’absence de l’entrepreneur ou son représentant.</w:t>
            </w:r>
          </w:p>
          <w:p w:rsidR="00E53915" w:rsidRDefault="00E53915">
            <w:pPr>
              <w:tabs>
                <w:tab w:val="left" w:pos="540"/>
              </w:tabs>
              <w:suppressAutoHyphens/>
              <w:spacing w:after="180" w:line="276" w:lineRule="auto"/>
              <w:ind w:left="540" w:right="-72" w:hanging="540"/>
              <w:jc w:val="both"/>
              <w:rPr>
                <w:rFonts w:ascii="Trebuchet MS" w:eastAsia="Trebuchet MS" w:hAnsi="Trebuchet MS" w:cs="Trebuchet MS"/>
                <w:sz w:val="24"/>
              </w:rPr>
            </w:pP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2.20 </w:t>
            </w:r>
            <w:r>
              <w:rPr>
                <w:rFonts w:ascii="Trebuchet MS" w:eastAsia="Trebuchet MS" w:hAnsi="Trebuchet MS" w:cs="Trebuchet MS"/>
                <w:b/>
                <w:sz w:val="24"/>
              </w:rPr>
              <w:t>CM 52.2</w:t>
            </w:r>
            <w:r>
              <w:rPr>
                <w:rFonts w:ascii="Trebuchet MS" w:eastAsia="Trebuchet MS" w:hAnsi="Trebuchet MS" w:cs="Trebuchet MS"/>
                <w:sz w:val="24"/>
              </w:rPr>
              <w:t xml:space="preserve">: Le montant à retenir de la Garantie de Bonne Exécution est de : </w:t>
            </w:r>
            <w:r>
              <w:rPr>
                <w:rFonts w:ascii="Trebuchet MS" w:eastAsia="Trebuchet MS" w:hAnsi="Trebuchet MS" w:cs="Trebuchet MS"/>
                <w:b/>
                <w:sz w:val="24"/>
              </w:rPr>
              <w:t>10%</w:t>
            </w:r>
            <w:r>
              <w:rPr>
                <w:rFonts w:ascii="Trebuchet MS" w:eastAsia="Trebuchet MS" w:hAnsi="Trebuchet MS" w:cs="Trebuchet MS"/>
                <w:b/>
                <w:i/>
                <w:sz w:val="24"/>
              </w:rPr>
              <w:t xml:space="preserve"> </w:t>
            </w:r>
            <w:r>
              <w:rPr>
                <w:rFonts w:ascii="Trebuchet MS" w:eastAsia="Trebuchet MS" w:hAnsi="Trebuchet MS" w:cs="Trebuchet MS"/>
                <w:sz w:val="24"/>
              </w:rPr>
              <w:t>du montant TTC du Marché.</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2.21</w:t>
            </w:r>
            <w:r>
              <w:rPr>
                <w:rFonts w:ascii="Trebuchet MS" w:eastAsia="Trebuchet MS" w:hAnsi="Trebuchet MS" w:cs="Trebuchet MS"/>
                <w:b/>
                <w:sz w:val="24"/>
              </w:rPr>
              <w:t xml:space="preserve"> CM 54.1</w:t>
            </w:r>
            <w:r>
              <w:rPr>
                <w:rFonts w:ascii="Trebuchet MS" w:eastAsia="Trebuchet MS" w:hAnsi="Trebuchet MS" w:cs="Trebuchet MS"/>
                <w:sz w:val="24"/>
              </w:rPr>
              <w:t xml:space="preserve">: Le pourcentage à appliquer à la valeur des travaux non réalisés est le : </w:t>
            </w:r>
            <w:r>
              <w:rPr>
                <w:rFonts w:ascii="Trebuchet MS" w:eastAsia="Trebuchet MS" w:hAnsi="Trebuchet MS" w:cs="Trebuchet MS"/>
                <w:b/>
                <w:i/>
                <w:sz w:val="24"/>
              </w:rPr>
              <w:t>dix pourcent (10%)</w:t>
            </w:r>
            <w:r>
              <w:rPr>
                <w:rFonts w:ascii="Trebuchet MS" w:eastAsia="Trebuchet MS" w:hAnsi="Trebuchet MS" w:cs="Trebuchet MS"/>
                <w:b/>
                <w:sz w:val="24"/>
              </w:rPr>
              <w:t xml:space="preserve">. </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23"/>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Interprétation</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3.1</w:t>
            </w:r>
            <w:r>
              <w:rPr>
                <w:rFonts w:ascii="Trebuchet MS" w:eastAsia="Trebuchet MS" w:hAnsi="Trebuchet MS" w:cs="Trebuchet MS"/>
                <w:sz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3.2</w:t>
            </w:r>
            <w:r>
              <w:rPr>
                <w:rFonts w:ascii="Trebuchet MS" w:eastAsia="Trebuchet MS" w:hAnsi="Trebuchet MS" w:cs="Trebuchet MS"/>
                <w:sz w:val="24"/>
              </w:rPr>
              <w:tab/>
            </w:r>
            <w:r>
              <w:rPr>
                <w:rFonts w:ascii="Trebuchet MS" w:eastAsia="Trebuchet MS" w:hAnsi="Trebuchet MS" w:cs="Trebuchet MS"/>
                <w:b/>
                <w:sz w:val="24"/>
              </w:rPr>
              <w:t>Si la réception par tranche est spécifiée</w:t>
            </w:r>
            <w:r>
              <w:rPr>
                <w:rFonts w:ascii="Trebuchet MS" w:eastAsia="Trebuchet MS" w:hAnsi="Trebuchet MS" w:cs="Trebuchet MS"/>
                <w:sz w:val="24"/>
              </w:rPr>
              <w:t xml:space="preserve"> dans la </w:t>
            </w:r>
            <w:r>
              <w:rPr>
                <w:rFonts w:ascii="Trebuchet MS" w:eastAsia="Trebuchet MS" w:hAnsi="Trebuchet MS" w:cs="Trebuchet MS"/>
                <w:b/>
                <w:sz w:val="24"/>
              </w:rPr>
              <w:t>Clause 2.3</w:t>
            </w:r>
            <w:r>
              <w:rPr>
                <w:rFonts w:ascii="Trebuchet MS" w:eastAsia="Trebuchet MS" w:hAnsi="Trebuchet MS" w:cs="Trebuchet MS"/>
                <w:sz w:val="24"/>
              </w:rPr>
              <w:t>, toute référence à la Date d’achèvement et la Date d’achèvement prévue s’appliqueront à chaque tranche de Travaux (en dehors des références à la Date d’achèvement et à la Date prévue d’achèvement pour la totalité des Travaux).</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3.3</w:t>
            </w:r>
            <w:r>
              <w:rPr>
                <w:rFonts w:ascii="Trebuchet MS" w:eastAsia="Trebuchet MS" w:hAnsi="Trebuchet MS" w:cs="Trebuchet MS"/>
                <w:sz w:val="24"/>
              </w:rPr>
              <w:tab/>
              <w:t>Les documents qui forment le Marché seront interprétés suivant l’ordre de priorité suivant :</w:t>
            </w:r>
          </w:p>
          <w:p w:rsidR="00E53915" w:rsidRDefault="00C55D90" w:rsidP="0002267E">
            <w:pPr>
              <w:numPr>
                <w:ilvl w:val="0"/>
                <w:numId w:val="224"/>
              </w:numPr>
              <w:tabs>
                <w:tab w:val="left" w:pos="1080"/>
              </w:tabs>
              <w:suppressAutoHyphens/>
              <w:spacing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Acte d’Engagement,</w:t>
            </w:r>
          </w:p>
          <w:p w:rsidR="00E53915" w:rsidRDefault="00C55D90" w:rsidP="0002267E">
            <w:pPr>
              <w:numPr>
                <w:ilvl w:val="0"/>
                <w:numId w:val="224"/>
              </w:numPr>
              <w:tabs>
                <w:tab w:val="left" w:pos="1080"/>
              </w:tabs>
              <w:suppressAutoHyphens/>
              <w:spacing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Lettre de Notification,</w:t>
            </w:r>
          </w:p>
          <w:p w:rsidR="00E53915" w:rsidRDefault="00C55D90" w:rsidP="0002267E">
            <w:pPr>
              <w:numPr>
                <w:ilvl w:val="0"/>
                <w:numId w:val="224"/>
              </w:numPr>
              <w:tabs>
                <w:tab w:val="left" w:pos="1080"/>
              </w:tabs>
              <w:suppressAutoHyphens/>
              <w:spacing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lastRenderedPageBreak/>
              <w:t>Offre de l’Entreprise,</w:t>
            </w:r>
          </w:p>
          <w:p w:rsidR="00E53915" w:rsidRDefault="00C55D90" w:rsidP="0002267E">
            <w:pPr>
              <w:numPr>
                <w:ilvl w:val="0"/>
                <w:numId w:val="224"/>
              </w:numPr>
              <w:tabs>
                <w:tab w:val="left" w:pos="1080"/>
              </w:tabs>
              <w:suppressAutoHyphens/>
              <w:spacing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Conditions du Marché y compris les annexes,</w:t>
            </w:r>
          </w:p>
          <w:p w:rsidR="00E53915" w:rsidRDefault="00C55D90" w:rsidP="0002267E">
            <w:pPr>
              <w:numPr>
                <w:ilvl w:val="0"/>
                <w:numId w:val="224"/>
              </w:numPr>
              <w:tabs>
                <w:tab w:val="left" w:pos="1080"/>
              </w:tabs>
              <w:suppressAutoHyphens/>
              <w:spacing w:after="2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Spécifications techniques,</w:t>
            </w:r>
          </w:p>
          <w:p w:rsidR="00E53915" w:rsidRDefault="00C55D90" w:rsidP="0002267E">
            <w:pPr>
              <w:numPr>
                <w:ilvl w:val="0"/>
                <w:numId w:val="224"/>
              </w:numPr>
              <w:tabs>
                <w:tab w:val="left" w:pos="1080"/>
              </w:tabs>
              <w:suppressAutoHyphens/>
              <w:spacing w:after="2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Plans,</w:t>
            </w:r>
          </w:p>
          <w:p w:rsidR="00E53915" w:rsidRDefault="00C55D90" w:rsidP="0002267E">
            <w:pPr>
              <w:numPr>
                <w:ilvl w:val="0"/>
                <w:numId w:val="224"/>
              </w:numPr>
              <w:tabs>
                <w:tab w:val="left" w:pos="1080"/>
              </w:tabs>
              <w:suppressAutoHyphens/>
              <w:spacing w:after="1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Détail quantitatif et estimatif, et</w:t>
            </w:r>
          </w:p>
          <w:p w:rsidR="00E53915" w:rsidRDefault="00C55D90" w:rsidP="0002267E">
            <w:pPr>
              <w:numPr>
                <w:ilvl w:val="0"/>
                <w:numId w:val="224"/>
              </w:numPr>
              <w:suppressAutoHyphens/>
              <w:spacing w:after="120" w:line="276" w:lineRule="auto"/>
              <w:ind w:left="1260" w:right="-72" w:hanging="720"/>
              <w:jc w:val="both"/>
            </w:pPr>
            <w:r>
              <w:rPr>
                <w:rFonts w:ascii="Trebuchet MS" w:eastAsia="Trebuchet MS" w:hAnsi="Trebuchet MS" w:cs="Trebuchet MS"/>
                <w:sz w:val="24"/>
              </w:rPr>
              <w:t xml:space="preserve">Tout autre document </w:t>
            </w:r>
            <w:r>
              <w:rPr>
                <w:rFonts w:ascii="Trebuchet MS" w:eastAsia="Trebuchet MS" w:hAnsi="Trebuchet MS" w:cs="Trebuchet MS"/>
                <w:b/>
                <w:i/>
                <w:sz w:val="24"/>
              </w:rPr>
              <w:t>[insérer autres documents le cas échéant]</w:t>
            </w:r>
            <w:r>
              <w:rPr>
                <w:rFonts w:ascii="Trebuchet MS" w:eastAsia="Trebuchet MS" w:hAnsi="Trebuchet MS" w:cs="Trebuchet MS"/>
                <w:sz w:val="24"/>
              </w:rPr>
              <w: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25"/>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Interdictions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220" w:line="276" w:lineRule="auto"/>
              <w:ind w:left="547" w:right="-72" w:hanging="547"/>
              <w:jc w:val="both"/>
              <w:rPr>
                <w:rFonts w:ascii="Trebuchet MS" w:eastAsia="Trebuchet MS" w:hAnsi="Trebuchet MS" w:cs="Trebuchet MS"/>
                <w:sz w:val="24"/>
              </w:rPr>
            </w:pPr>
            <w:r>
              <w:rPr>
                <w:rFonts w:ascii="Trebuchet MS" w:eastAsia="Trebuchet MS" w:hAnsi="Trebuchet MS" w:cs="Trebuchet MS"/>
                <w:sz w:val="24"/>
              </w:rPr>
              <w:t>4.1</w:t>
            </w:r>
            <w:r>
              <w:rPr>
                <w:rFonts w:ascii="Trebuchet MS" w:eastAsia="Trebuchet MS" w:hAnsi="Trebuchet MS" w:cs="Trebuchet MS"/>
                <w:sz w:val="24"/>
              </w:rPr>
              <w:tab/>
              <w:t>Durant l’exécution du Marché, l’Entreprise doit se conformer aux interdictions d’importation de biens et de services dans le pays du Maître d’Ouvrage lorsque :</w:t>
            </w:r>
          </w:p>
          <w:p w:rsidR="00E53915" w:rsidRDefault="00C55D90">
            <w:pPr>
              <w:spacing w:after="200" w:line="276" w:lineRule="auto"/>
              <w:ind w:left="878" w:hanging="270"/>
              <w:jc w:val="both"/>
              <w:rPr>
                <w:rFonts w:ascii="Trebuchet MS" w:eastAsia="Trebuchet MS" w:hAnsi="Trebuchet MS" w:cs="Trebuchet MS"/>
                <w:sz w:val="24"/>
              </w:rPr>
            </w:pPr>
            <w:r>
              <w:rPr>
                <w:rFonts w:ascii="Trebuchet MS" w:eastAsia="Trebuchet MS" w:hAnsi="Trebuchet MS" w:cs="Trebuchet MS"/>
                <w:sz w:val="24"/>
              </w:rPr>
              <w:t xml:space="preserve">a) en droit ou en règlements officiels, le pays de l’Emprunteur interdit les relations commerciales avec ce pays ; ou </w:t>
            </w:r>
          </w:p>
          <w:p w:rsidR="00E53915" w:rsidRDefault="00C55D90">
            <w:pPr>
              <w:spacing w:after="200" w:line="276" w:lineRule="auto"/>
              <w:ind w:left="878" w:hanging="270"/>
              <w:jc w:val="both"/>
            </w:pPr>
            <w:r>
              <w:rPr>
                <w:rFonts w:ascii="Trebuchet MS" w:eastAsia="Trebuchet MS" w:hAnsi="Trebuchet MS" w:cs="Trebuchet MS"/>
                <w:sz w:val="24"/>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26"/>
              </w:numPr>
              <w:tabs>
                <w:tab w:val="left" w:pos="360"/>
              </w:tabs>
              <w:suppressAutoHyphens/>
              <w:spacing w:after="200" w:line="276" w:lineRule="auto"/>
              <w:ind w:left="360" w:hanging="360"/>
              <w:jc w:val="both"/>
            </w:pPr>
            <w:r>
              <w:rPr>
                <w:rFonts w:ascii="Trebuchet MS" w:eastAsia="Trebuchet MS" w:hAnsi="Trebuchet MS" w:cs="Trebuchet MS"/>
                <w:b/>
                <w:sz w:val="24"/>
              </w:rPr>
              <w:t>Décisions du Directeur de Projet</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220" w:line="276" w:lineRule="auto"/>
              <w:ind w:left="547" w:right="-72" w:hanging="547"/>
              <w:jc w:val="both"/>
            </w:pPr>
            <w:r>
              <w:rPr>
                <w:rFonts w:ascii="Trebuchet MS" w:eastAsia="Trebuchet MS" w:hAnsi="Trebuchet MS" w:cs="Trebuchet MS"/>
                <w:sz w:val="24"/>
              </w:rPr>
              <w:t>5.1</w:t>
            </w:r>
            <w:r>
              <w:rPr>
                <w:rFonts w:ascii="Trebuchet MS" w:eastAsia="Trebuchet MS" w:hAnsi="Trebuchet MS" w:cs="Trebuchet MS"/>
                <w:sz w:val="24"/>
              </w:rPr>
              <w:tab/>
              <w:t>Sous réserve de dispositions contraires, le Directeur de Projet décidera des questions contractuelles entre le Maître d’Ouvrage et l’Entreprise en sa qualité de représentant du Maître d’Ouvrage.</w:t>
            </w:r>
          </w:p>
        </w:tc>
      </w:tr>
      <w:tr w:rsidR="00E53915">
        <w:tblPrEx>
          <w:tblCellMar>
            <w:top w:w="0" w:type="dxa"/>
            <w:bottom w:w="0" w:type="dxa"/>
          </w:tblCellMar>
        </w:tblPrEx>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27"/>
              </w:numPr>
              <w:tabs>
                <w:tab w:val="left" w:pos="360"/>
              </w:tabs>
              <w:suppressAutoHyphens/>
              <w:spacing w:after="200" w:line="276" w:lineRule="auto"/>
              <w:ind w:left="360" w:hanging="360"/>
              <w:jc w:val="both"/>
            </w:pPr>
            <w:r>
              <w:rPr>
                <w:rFonts w:ascii="Trebuchet MS" w:eastAsia="Trebuchet MS" w:hAnsi="Trebuchet MS" w:cs="Trebuchet MS"/>
                <w:b/>
                <w:sz w:val="24"/>
              </w:rPr>
              <w:t>Sous-traitance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after="120" w:line="276" w:lineRule="auto"/>
              <w:ind w:left="521" w:hanging="521"/>
              <w:jc w:val="both"/>
            </w:pPr>
            <w:r>
              <w:rPr>
                <w:rFonts w:ascii="Trebuchet MS" w:eastAsia="Trebuchet MS" w:hAnsi="Trebuchet MS" w:cs="Trebuchet MS"/>
                <w:sz w:val="24"/>
              </w:rPr>
              <w:t>6.1</w:t>
            </w:r>
            <w:r>
              <w:rPr>
                <w:rFonts w:ascii="Trebuchet MS" w:eastAsia="Trebuchet MS" w:hAnsi="Trebuchet MS" w:cs="Trebuchet MS"/>
                <w:sz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E53915">
        <w:tblPrEx>
          <w:tblCellMar>
            <w:top w:w="0" w:type="dxa"/>
            <w:bottom w:w="0" w:type="dxa"/>
          </w:tblCellMar>
        </w:tblPrEx>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28"/>
              </w:numPr>
              <w:tabs>
                <w:tab w:val="left" w:pos="360"/>
              </w:tabs>
              <w:suppressAutoHyphens/>
              <w:spacing w:after="200" w:line="276" w:lineRule="auto"/>
              <w:ind w:left="360" w:hanging="360"/>
              <w:jc w:val="both"/>
            </w:pPr>
            <w:r>
              <w:rPr>
                <w:rFonts w:ascii="Trebuchet MS" w:eastAsia="Trebuchet MS" w:hAnsi="Trebuchet MS" w:cs="Trebuchet MS"/>
                <w:b/>
                <w:sz w:val="24"/>
              </w:rPr>
              <w:t>Autres Entreprises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uppressAutoHyphens/>
              <w:spacing w:after="220" w:line="276" w:lineRule="auto"/>
              <w:ind w:left="521" w:right="-72" w:hanging="521"/>
              <w:jc w:val="both"/>
            </w:pPr>
            <w:r>
              <w:rPr>
                <w:rFonts w:ascii="Trebuchet MS" w:eastAsia="Trebuchet MS" w:hAnsi="Trebuchet MS" w:cs="Trebuchet MS"/>
                <w:sz w:val="24"/>
              </w:rPr>
              <w:t>7.1</w:t>
            </w:r>
            <w:r>
              <w:rPr>
                <w:rFonts w:ascii="Trebuchet MS" w:eastAsia="Trebuchet MS" w:hAnsi="Trebuchet MS" w:cs="Trebuchet MS"/>
                <w:sz w:val="24"/>
              </w:rPr>
              <w:tab/>
              <w:t>L’Entreprise coopérera avec, et permettra à d’autres Entreprises, autorités publiques et services publics, ainsi qu’au Maître d’Ouvrage, de réaliser des travaux qui ne font pas partie du Marché, sur le Site ou près du Site.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29"/>
              </w:numPr>
              <w:tabs>
                <w:tab w:val="left" w:pos="360"/>
              </w:tabs>
              <w:suppressAutoHyphens/>
              <w:spacing w:after="200" w:line="276" w:lineRule="auto"/>
              <w:ind w:left="360" w:hanging="360"/>
              <w:jc w:val="both"/>
            </w:pPr>
            <w:r>
              <w:rPr>
                <w:rFonts w:ascii="Trebuchet MS" w:eastAsia="Trebuchet MS" w:hAnsi="Trebuchet MS" w:cs="Trebuchet MS"/>
                <w:b/>
                <w:sz w:val="24"/>
              </w:rPr>
              <w:t>Personnel et Matériel</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8.1</w:t>
            </w:r>
            <w:r>
              <w:rPr>
                <w:rFonts w:ascii="Trebuchet MS" w:eastAsia="Trebuchet MS" w:hAnsi="Trebuchet MS" w:cs="Trebuchet MS"/>
                <w:sz w:val="24"/>
              </w:rPr>
              <w:tab/>
              <w:t xml:space="preserve">L’Entreprise emploiera le Personnel Clé et utilisera le Matériel identifié dans son Offre, pour exécuter les Tavaux, ou d’autres personnels ou Matériels approuvés </w:t>
            </w:r>
            <w:r>
              <w:rPr>
                <w:rFonts w:ascii="Trebuchet MS" w:eastAsia="Trebuchet MS" w:hAnsi="Trebuchet MS" w:cs="Trebuchet MS"/>
                <w:sz w:val="24"/>
              </w:rPr>
              <w:lastRenderedPageBreak/>
              <w:t>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rsidR="00E53915" w:rsidRDefault="00C55D90">
            <w:pPr>
              <w:spacing w:after="120" w:line="276" w:lineRule="auto"/>
              <w:ind w:left="540" w:right="36" w:hanging="540"/>
              <w:jc w:val="both"/>
              <w:rPr>
                <w:rFonts w:ascii="Trebuchet MS" w:eastAsia="Trebuchet MS" w:hAnsi="Trebuchet MS" w:cs="Trebuchet MS"/>
                <w:sz w:val="24"/>
              </w:rPr>
            </w:pPr>
            <w:r>
              <w:rPr>
                <w:rFonts w:ascii="Trebuchet MS" w:eastAsia="Trebuchet MS" w:hAnsi="Trebuchet MS" w:cs="Trebuchet MS"/>
                <w:sz w:val="24"/>
              </w:rPr>
              <w:t>8.2</w:t>
            </w:r>
            <w:r>
              <w:rPr>
                <w:rFonts w:ascii="Trebuchet MS" w:eastAsia="Trebuchet MS" w:hAnsi="Trebuchet MS" w:cs="Trebuchet MS"/>
                <w:sz w:val="24"/>
              </w:rPr>
              <w:tab/>
              <w:t xml:space="preserve">Le Directeur de Projet peut exiger de l’Entreprise qu’il retire (ou fasse retirer) toute personne employée sur le Site ou sur les travaux, y compris le personnel clé (le cas échéant), qui: </w:t>
            </w:r>
          </w:p>
          <w:p w:rsidR="00E53915" w:rsidRDefault="00C55D90">
            <w:pPr>
              <w:spacing w:after="120" w:line="276" w:lineRule="auto"/>
              <w:ind w:left="884" w:hanging="360"/>
              <w:jc w:val="both"/>
              <w:rPr>
                <w:rFonts w:ascii="Trebuchet MS" w:eastAsia="Trebuchet MS" w:hAnsi="Trebuchet MS" w:cs="Trebuchet MS"/>
                <w:sz w:val="24"/>
              </w:rPr>
            </w:pPr>
            <w:r>
              <w:rPr>
                <w:rFonts w:ascii="Trebuchet MS" w:eastAsia="Trebuchet MS" w:hAnsi="Trebuchet MS" w:cs="Trebuchet MS"/>
                <w:sz w:val="24"/>
              </w:rPr>
              <w:t>a</w:t>
            </w:r>
            <w:r>
              <w:rPr>
                <w:rFonts w:ascii="Trebuchet MS" w:eastAsia="Trebuchet MS" w:hAnsi="Trebuchet MS" w:cs="Trebuchet MS"/>
              </w:rPr>
              <w:t>)</w:t>
            </w:r>
            <w:r>
              <w:rPr>
                <w:rFonts w:ascii="Trebuchet MS" w:eastAsia="Trebuchet MS" w:hAnsi="Trebuchet MS" w:cs="Trebuchet MS"/>
                <w:sz w:val="24"/>
              </w:rPr>
              <w:t xml:space="preserve"> persiste dans l’inconduite ou le manque de diligence; </w:t>
            </w:r>
          </w:p>
          <w:p w:rsidR="00E53915" w:rsidRDefault="00C55D90">
            <w:pPr>
              <w:spacing w:after="120" w:line="276" w:lineRule="auto"/>
              <w:ind w:left="788" w:hanging="264"/>
              <w:jc w:val="both"/>
              <w:rPr>
                <w:rFonts w:ascii="Trebuchet MS" w:eastAsia="Trebuchet MS" w:hAnsi="Trebuchet MS" w:cs="Trebuchet MS"/>
                <w:sz w:val="24"/>
              </w:rPr>
            </w:pPr>
            <w:r>
              <w:rPr>
                <w:rFonts w:ascii="Trebuchet MS" w:eastAsia="Trebuchet MS" w:hAnsi="Trebuchet MS" w:cs="Trebuchet MS"/>
                <w:sz w:val="24"/>
              </w:rPr>
              <w:t xml:space="preserve">b) s’acquitte de ses fonctions de manière incompétente ou négligente; </w:t>
            </w:r>
          </w:p>
          <w:p w:rsidR="00E53915" w:rsidRDefault="00C55D90">
            <w:pPr>
              <w:spacing w:after="120" w:line="276" w:lineRule="auto"/>
              <w:ind w:left="884" w:hanging="360"/>
              <w:jc w:val="both"/>
              <w:rPr>
                <w:rFonts w:ascii="Trebuchet MS" w:eastAsia="Trebuchet MS" w:hAnsi="Trebuchet MS" w:cs="Trebuchet MS"/>
                <w:sz w:val="24"/>
              </w:rPr>
            </w:pPr>
            <w:r>
              <w:rPr>
                <w:rFonts w:ascii="Trebuchet MS" w:eastAsia="Trebuchet MS" w:hAnsi="Trebuchet MS" w:cs="Trebuchet MS"/>
                <w:sz w:val="24"/>
              </w:rPr>
              <w:t>c) ne se conforme pas aux dispositions du Marché;</w:t>
            </w:r>
          </w:p>
          <w:p w:rsidR="00E53915" w:rsidRDefault="00C55D90">
            <w:pPr>
              <w:spacing w:after="120" w:line="276" w:lineRule="auto"/>
              <w:ind w:left="788" w:hanging="270"/>
              <w:jc w:val="both"/>
              <w:rPr>
                <w:rFonts w:ascii="Trebuchet MS" w:eastAsia="Trebuchet MS" w:hAnsi="Trebuchet MS" w:cs="Trebuchet MS"/>
                <w:sz w:val="24"/>
              </w:rPr>
            </w:pPr>
            <w:r>
              <w:rPr>
                <w:rFonts w:ascii="Trebuchet MS" w:eastAsia="Trebuchet MS" w:hAnsi="Trebuchet MS" w:cs="Trebuchet MS"/>
                <w:sz w:val="24"/>
              </w:rPr>
              <w:t xml:space="preserve">d) persiste dans une conduite préjudiciable à la sécurité, à l’hygiène ou à la protection de l’environnement; </w:t>
            </w:r>
          </w:p>
          <w:p w:rsidR="00E53915" w:rsidRDefault="00C55D90">
            <w:pPr>
              <w:spacing w:after="120" w:line="276" w:lineRule="auto"/>
              <w:ind w:left="788" w:hanging="270"/>
              <w:jc w:val="both"/>
              <w:rPr>
                <w:rFonts w:ascii="Trebuchet MS" w:eastAsia="Trebuchet MS" w:hAnsi="Trebuchet MS" w:cs="Trebuchet MS"/>
                <w:sz w:val="24"/>
              </w:rPr>
            </w:pPr>
            <w:r>
              <w:rPr>
                <w:rFonts w:ascii="Trebuchet MS" w:eastAsia="Trebuchet MS" w:hAnsi="Trebuchet MS" w:cs="Trebuchet MS"/>
                <w:sz w:val="24"/>
              </w:rPr>
              <w:t>e) se livre au Harcèlement Sexuel, à l’Exploitation Sexuelle, aux Abus Sexuels ou à toutes formes d’activités sexuelles avec des personnes de moins de dix-huit (18) ans, sauf en cas de mariage  pre-existant ;</w:t>
            </w:r>
          </w:p>
          <w:p w:rsidR="00E53915" w:rsidRDefault="00C55D90">
            <w:pPr>
              <w:spacing w:after="120" w:line="276" w:lineRule="auto"/>
              <w:ind w:left="788" w:hanging="270"/>
              <w:jc w:val="both"/>
              <w:rPr>
                <w:rFonts w:ascii="Trebuchet MS" w:eastAsia="Trebuchet MS" w:hAnsi="Trebuchet MS" w:cs="Trebuchet MS"/>
                <w:sz w:val="24"/>
              </w:rPr>
            </w:pPr>
            <w:r>
              <w:rPr>
                <w:rFonts w:ascii="Trebuchet MS" w:eastAsia="Trebuchet MS" w:hAnsi="Trebuchet MS" w:cs="Trebuchet MS"/>
                <w:sz w:val="24"/>
              </w:rPr>
              <w:t>f)  est reconnu, sur la base de preuves raisonnables, comme s’étant livré à des actes de Fraude et Corruption au cours de l’exécution des travaux; ou</w:t>
            </w:r>
          </w:p>
          <w:p w:rsidR="00E53915" w:rsidRDefault="00C55D90">
            <w:pPr>
              <w:spacing w:after="120" w:line="276" w:lineRule="auto"/>
              <w:ind w:left="788" w:hanging="264"/>
              <w:jc w:val="both"/>
              <w:rPr>
                <w:rFonts w:ascii="Trebuchet MS" w:eastAsia="Trebuchet MS" w:hAnsi="Trebuchet MS" w:cs="Trebuchet MS"/>
                <w:sz w:val="24"/>
              </w:rPr>
            </w:pPr>
            <w:r>
              <w:rPr>
                <w:rFonts w:ascii="Trebuchet MS" w:eastAsia="Trebuchet MS" w:hAnsi="Trebuchet MS" w:cs="Trebuchet MS"/>
                <w:sz w:val="24"/>
              </w:rPr>
              <w:t>g) a été recruté parmi le personnel du Maître d’Ouvrage;</w:t>
            </w:r>
          </w:p>
          <w:p w:rsidR="00E53915" w:rsidRDefault="00C55D90">
            <w:pPr>
              <w:spacing w:after="120" w:line="276" w:lineRule="auto"/>
              <w:ind w:left="530"/>
              <w:jc w:val="both"/>
              <w:rPr>
                <w:rFonts w:ascii="Trebuchet MS" w:eastAsia="Trebuchet MS" w:hAnsi="Trebuchet MS" w:cs="Trebuchet MS"/>
                <w:sz w:val="24"/>
              </w:rPr>
            </w:pPr>
            <w:r>
              <w:rPr>
                <w:rFonts w:ascii="Trebuchet MS" w:eastAsia="Trebuchet MS" w:hAnsi="Trebuchet MS" w:cs="Trebuchet MS"/>
                <w:sz w:val="24"/>
              </w:rPr>
              <w:t>Le cas échéant, l’Entreprise doit alors nommer</w:t>
            </w:r>
            <w:r>
              <w:rPr>
                <w:rFonts w:ascii="Trebuchet MS" w:eastAsia="Trebuchet MS" w:hAnsi="Trebuchet MS" w:cs="Trebuchet MS"/>
                <w:strike/>
                <w:sz w:val="24"/>
              </w:rPr>
              <w:t xml:space="preserve"> </w:t>
            </w:r>
            <w:r>
              <w:rPr>
                <w:rFonts w:ascii="Trebuchet MS" w:eastAsia="Trebuchet MS" w:hAnsi="Trebuchet MS" w:cs="Trebuchet MS"/>
                <w:sz w:val="24"/>
              </w:rPr>
              <w:t>rapidement (ou faire nommer) un remplaçant approprié avec des compétences et une expérience équivalentes.</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8.3</w:t>
            </w:r>
            <w:r>
              <w:rPr>
                <w:rFonts w:ascii="Trebuchet MS" w:eastAsia="Trebuchet MS" w:hAnsi="Trebuchet MS" w:cs="Trebuchet MS"/>
                <w:sz w:val="24"/>
              </w:rPr>
              <w:tab/>
              <w:t>Main d’Œuvre</w:t>
            </w:r>
          </w:p>
          <w:p w:rsidR="00E53915" w:rsidRDefault="00C55D90">
            <w:pPr>
              <w:spacing w:after="120" w:line="276" w:lineRule="auto"/>
              <w:ind w:left="881" w:right="-72" w:hanging="518"/>
              <w:jc w:val="both"/>
              <w:rPr>
                <w:rFonts w:ascii="Trebuchet MS" w:eastAsia="Trebuchet MS" w:hAnsi="Trebuchet MS" w:cs="Trebuchet MS"/>
                <w:sz w:val="24"/>
              </w:rPr>
            </w:pPr>
            <w:r>
              <w:rPr>
                <w:rFonts w:ascii="Trebuchet MS" w:eastAsia="Trebuchet MS" w:hAnsi="Trebuchet MS" w:cs="Trebuchet MS"/>
                <w:sz w:val="24"/>
              </w:rPr>
              <w:t>8.3.1</w:t>
            </w:r>
            <w:r>
              <w:rPr>
                <w:rFonts w:ascii="Trebuchet MS" w:eastAsia="Trebuchet MS" w:hAnsi="Trebuchet MS" w:cs="Trebuchet MS"/>
                <w:i/>
                <w:sz w:val="24"/>
              </w:rPr>
              <w:t xml:space="preserve">Engagement du personnel et de la main d’œuvre. </w:t>
            </w:r>
            <w:r>
              <w:rPr>
                <w:rFonts w:ascii="Trebuchet MS" w:eastAsia="Trebuchet MS" w:hAnsi="Trebuchet MS" w:cs="Trebuchet MS"/>
                <w:sz w:val="24"/>
              </w:rPr>
              <w:t xml:space="preserve">L’Entreprise doit fournir et employer sur le Site pour l’exécution des travaux une main-d’œuvre qualifiée, semi-qualifiée et non qualifiée nécessaire à l’exécution du Marché dans les conditions de </w:t>
            </w:r>
            <w:r>
              <w:rPr>
                <w:rFonts w:ascii="Trebuchet MS" w:eastAsia="Trebuchet MS" w:hAnsi="Trebuchet MS" w:cs="Trebuchet MS"/>
                <w:sz w:val="24"/>
              </w:rPr>
              <w:lastRenderedPageBreak/>
              <w:t>qualité et de délai prévues. L’Entreprise est encouragé, dans la mesure du possible et raisonnable, à employer du personnel et de la main d’œuvre disposant des qualifications et de l’expérience appropriées provenant du pays du Maître d’Ouvrage.</w:t>
            </w:r>
          </w:p>
          <w:p w:rsidR="00E53915" w:rsidRDefault="00C55D90">
            <w:pPr>
              <w:spacing w:after="120" w:line="276" w:lineRule="auto"/>
              <w:ind w:left="881" w:right="-72" w:hanging="518"/>
              <w:jc w:val="both"/>
              <w:rPr>
                <w:rFonts w:ascii="Trebuchet MS" w:eastAsia="Trebuchet MS" w:hAnsi="Trebuchet MS" w:cs="Trebuchet MS"/>
              </w:rPr>
            </w:pPr>
            <w:r>
              <w:rPr>
                <w:rFonts w:ascii="Trebuchet MS" w:eastAsia="Trebuchet MS" w:hAnsi="Trebuchet MS" w:cs="Trebuchet MS"/>
                <w:sz w:val="24"/>
              </w:rPr>
              <w:t xml:space="preserve">8.3.2 </w:t>
            </w:r>
            <w:r>
              <w:rPr>
                <w:rFonts w:ascii="Trebuchet MS" w:eastAsia="Trebuchet MS" w:hAnsi="Trebuchet MS" w:cs="Trebuchet MS"/>
                <w:i/>
                <w:sz w:val="24"/>
              </w:rPr>
              <w:t>Lois du travail</w:t>
            </w:r>
            <w:r>
              <w:rPr>
                <w:rFonts w:ascii="Trebuchet MS" w:eastAsia="Trebuchet MS" w:hAnsi="Trebuchet MS" w:cs="Trebuchet MS"/>
                <w:sz w:val="24"/>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rsidR="00E53915" w:rsidRDefault="00C55D90">
            <w:pPr>
              <w:spacing w:after="120" w:line="276" w:lineRule="auto"/>
              <w:ind w:left="881" w:right="-72" w:hanging="518"/>
              <w:jc w:val="both"/>
              <w:rPr>
                <w:rFonts w:ascii="Trebuchet MS" w:eastAsia="Trebuchet MS" w:hAnsi="Trebuchet MS" w:cs="Trebuchet MS"/>
                <w:sz w:val="24"/>
              </w:rPr>
            </w:pPr>
            <w:r>
              <w:rPr>
                <w:rFonts w:ascii="Trebuchet MS" w:eastAsia="Trebuchet MS" w:hAnsi="Trebuchet MS" w:cs="Trebuchet MS"/>
                <w:sz w:val="24"/>
              </w:rPr>
              <w:t>8.3.3</w:t>
            </w:r>
            <w:r>
              <w:rPr>
                <w:rFonts w:ascii="Trebuchet MS" w:eastAsia="Trebuchet MS" w:hAnsi="Trebuchet MS" w:cs="Trebuchet MS"/>
                <w:i/>
                <w:sz w:val="24"/>
              </w:rPr>
              <w:t xml:space="preserve"> Installations pour le personnel et la main d’œuvre. </w:t>
            </w:r>
            <w:r>
              <w:rPr>
                <w:rFonts w:ascii="Trebuchet MS" w:eastAsia="Trebuchet MS" w:hAnsi="Trebuchet MS" w:cs="Trebuchet MS"/>
                <w:sz w:val="24"/>
              </w:rPr>
              <w:t>Sauf indication contraire dans le Marché, l’Entreprise doit fournir et entretenir toutes les installations d’hébergement et de bien-être nécessaires au personnel de l’Entreprise.</w:t>
            </w:r>
          </w:p>
          <w:p w:rsidR="00E53915" w:rsidRDefault="00C55D90">
            <w:pPr>
              <w:spacing w:after="120" w:line="276" w:lineRule="auto"/>
              <w:ind w:left="881" w:right="-72" w:hanging="518"/>
              <w:jc w:val="both"/>
              <w:rPr>
                <w:rFonts w:ascii="Trebuchet MS" w:eastAsia="Trebuchet MS" w:hAnsi="Trebuchet MS" w:cs="Trebuchet MS"/>
                <w:sz w:val="24"/>
              </w:rPr>
            </w:pPr>
            <w:r>
              <w:rPr>
                <w:rFonts w:ascii="Trebuchet MS" w:eastAsia="Trebuchet MS" w:hAnsi="Trebuchet MS" w:cs="Trebuchet MS"/>
                <w:sz w:val="24"/>
              </w:rPr>
              <w:t>8</w:t>
            </w:r>
            <w:r>
              <w:rPr>
                <w:rFonts w:ascii="Trebuchet MS" w:eastAsia="Trebuchet MS" w:hAnsi="Trebuchet MS" w:cs="Trebuchet MS"/>
                <w:i/>
                <w:sz w:val="24"/>
              </w:rPr>
              <w:t>.</w:t>
            </w:r>
            <w:r>
              <w:rPr>
                <w:rFonts w:ascii="Trebuchet MS" w:eastAsia="Trebuchet MS" w:hAnsi="Trebuchet MS" w:cs="Trebuchet MS"/>
                <w:sz w:val="24"/>
              </w:rPr>
              <w:t>3.4</w:t>
            </w:r>
            <w:r>
              <w:rPr>
                <w:rFonts w:ascii="Trebuchet MS" w:eastAsia="Trebuchet MS" w:hAnsi="Trebuchet MS" w:cs="Trebuchet MS"/>
                <w:i/>
                <w:sz w:val="24"/>
              </w:rPr>
              <w:t xml:space="preserve"> Approvisionnement en denrées alimentaires</w:t>
            </w:r>
            <w:r>
              <w:rPr>
                <w:rFonts w:ascii="Trebuchet MS" w:eastAsia="Trebuchet MS" w:hAnsi="Trebuchet MS" w:cs="Trebuchet MS"/>
                <w:sz w:val="24"/>
              </w:rPr>
              <w:t>. L’Entreprise doit prendre des dispositions pour fournir au personnel de l’Entreprise un approvisionnement suffisant en aliments appropriés, à des prix raisonnables, comme précisé, le cas échéant, dans le Marché, aux fins ou dans le cadre du Marché.</w:t>
            </w:r>
          </w:p>
          <w:p w:rsidR="00E53915" w:rsidRDefault="00C55D90">
            <w:pPr>
              <w:spacing w:after="120" w:line="276" w:lineRule="auto"/>
              <w:ind w:left="881" w:right="-72" w:hanging="518"/>
              <w:jc w:val="both"/>
              <w:rPr>
                <w:rFonts w:ascii="Trebuchet MS" w:eastAsia="Trebuchet MS" w:hAnsi="Trebuchet MS" w:cs="Trebuchet MS"/>
                <w:sz w:val="24"/>
              </w:rPr>
            </w:pPr>
            <w:r>
              <w:rPr>
                <w:rFonts w:ascii="Trebuchet MS" w:eastAsia="Trebuchet MS" w:hAnsi="Trebuchet MS" w:cs="Trebuchet MS"/>
                <w:sz w:val="24"/>
              </w:rPr>
              <w:t>8.3.5</w:t>
            </w:r>
            <w:r>
              <w:rPr>
                <w:rFonts w:ascii="Trebuchet MS" w:eastAsia="Trebuchet MS" w:hAnsi="Trebuchet MS" w:cs="Trebuchet MS"/>
                <w:i/>
                <w:sz w:val="24"/>
              </w:rPr>
              <w:t xml:space="preserve"> Fourniture d’eau</w:t>
            </w:r>
            <w:r>
              <w:rPr>
                <w:rFonts w:ascii="Trebuchet MS" w:eastAsia="Trebuchet MS" w:hAnsi="Trebuchet MS" w:cs="Trebuchet MS"/>
                <w:sz w:val="24"/>
              </w:rPr>
              <w:t xml:space="preserve">. L’Entreprise doit, compte tenu des conditions locales, fournir sur le site un approvisionnement adéquat en eau potable et autre pour l’utilisation du personnel de l’Entreprise. </w:t>
            </w:r>
          </w:p>
          <w:p w:rsidR="00E53915" w:rsidRDefault="00C55D90">
            <w:pPr>
              <w:spacing w:after="120" w:line="276" w:lineRule="auto"/>
              <w:ind w:left="881" w:right="-72" w:hanging="518"/>
              <w:jc w:val="both"/>
              <w:rPr>
                <w:rFonts w:ascii="Trebuchet MS" w:eastAsia="Trebuchet MS" w:hAnsi="Trebuchet MS" w:cs="Trebuchet MS"/>
                <w:sz w:val="24"/>
              </w:rPr>
            </w:pPr>
            <w:r>
              <w:rPr>
                <w:rFonts w:ascii="Trebuchet MS" w:eastAsia="Trebuchet MS" w:hAnsi="Trebuchet MS" w:cs="Trebuchet MS"/>
                <w:sz w:val="24"/>
              </w:rPr>
              <w:t xml:space="preserve">8.3.6 </w:t>
            </w:r>
            <w:r>
              <w:rPr>
                <w:rFonts w:ascii="Trebuchet MS" w:eastAsia="Trebuchet MS" w:hAnsi="Trebuchet MS" w:cs="Trebuchet MS"/>
                <w:i/>
                <w:sz w:val="24"/>
              </w:rPr>
              <w:t xml:space="preserve">Travail forcé. </w:t>
            </w:r>
            <w:r>
              <w:rPr>
                <w:rFonts w:ascii="Trebuchet MS" w:eastAsia="Trebuchet MS" w:hAnsi="Trebuchet MS" w:cs="Trebuchet MS"/>
                <w:sz w:val="24"/>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rsidR="00E53915" w:rsidRDefault="00C55D90">
            <w:pPr>
              <w:spacing w:after="120" w:line="276" w:lineRule="auto"/>
              <w:ind w:left="881" w:right="-72"/>
              <w:jc w:val="both"/>
              <w:rPr>
                <w:rFonts w:ascii="Trebuchet MS" w:eastAsia="Trebuchet MS" w:hAnsi="Trebuchet MS" w:cs="Trebuchet MS"/>
                <w:sz w:val="24"/>
              </w:rPr>
            </w:pPr>
            <w:r>
              <w:rPr>
                <w:rFonts w:ascii="Trebuchet MS" w:eastAsia="Trebuchet MS" w:hAnsi="Trebuchet MS" w:cs="Trebuchet MS"/>
                <w:sz w:val="24"/>
              </w:rPr>
              <w:t xml:space="preserve">Aucune </w:t>
            </w:r>
            <w:proofErr w:type="gramStart"/>
            <w:r>
              <w:rPr>
                <w:rFonts w:ascii="Trebuchet MS" w:eastAsia="Trebuchet MS" w:hAnsi="Trebuchet MS" w:cs="Trebuchet MS"/>
                <w:sz w:val="24"/>
              </w:rPr>
              <w:t>personne ayant</w:t>
            </w:r>
            <w:proofErr w:type="gramEnd"/>
            <w:r>
              <w:rPr>
                <w:rFonts w:ascii="Trebuchet MS" w:eastAsia="Trebuchet MS" w:hAnsi="Trebuchet MS" w:cs="Trebuchet MS"/>
                <w:sz w:val="24"/>
              </w:rPr>
              <w:t xml:space="preserve"> fait l’objet d’un trafic ne doit être employée ou engagée.  La traite des personnes est définie comme le recrutement, le </w:t>
            </w:r>
            <w:r>
              <w:rPr>
                <w:rFonts w:ascii="Trebuchet MS" w:eastAsia="Trebuchet MS" w:hAnsi="Trebuchet MS" w:cs="Trebuchet MS"/>
                <w:sz w:val="24"/>
              </w:rPr>
              <w:lastRenderedPageBreak/>
              <w:t>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rsidR="00E53915" w:rsidRDefault="00C55D90">
            <w:pPr>
              <w:spacing w:after="120" w:line="276" w:lineRule="auto"/>
              <w:ind w:left="881" w:right="-72" w:hanging="518"/>
              <w:jc w:val="both"/>
              <w:rPr>
                <w:rFonts w:ascii="Trebuchet MS" w:eastAsia="Trebuchet MS" w:hAnsi="Trebuchet MS" w:cs="Trebuchet MS"/>
                <w:sz w:val="24"/>
              </w:rPr>
            </w:pPr>
            <w:r>
              <w:rPr>
                <w:rFonts w:ascii="Trebuchet MS" w:eastAsia="Trebuchet MS" w:hAnsi="Trebuchet MS" w:cs="Trebuchet MS"/>
                <w:sz w:val="20"/>
              </w:rPr>
              <w:t xml:space="preserve">8.3.7 </w:t>
            </w:r>
            <w:r>
              <w:rPr>
                <w:rFonts w:ascii="Trebuchet MS" w:eastAsia="Trebuchet MS" w:hAnsi="Trebuchet MS" w:cs="Trebuchet MS"/>
                <w:i/>
                <w:sz w:val="24"/>
              </w:rPr>
              <w:t>Travail des enfants</w:t>
            </w:r>
            <w:r>
              <w:rPr>
                <w:rFonts w:ascii="Trebuchet MS" w:eastAsia="Trebuchet MS" w:hAnsi="Trebuchet MS" w:cs="Trebuchet MS"/>
                <w:sz w:val="24"/>
              </w:rPr>
              <w:t xml:space="preserve">. L’Entreprise, y compris ses sous-traitants, ne doit pas employer ou engager un enfant de moins de 14 ans sous réserve que la loi nationale précise un âge plus élevé (l’âge minimum). </w:t>
            </w:r>
          </w:p>
          <w:p w:rsidR="00E53915" w:rsidRDefault="00C55D90">
            <w:pPr>
              <w:spacing w:after="120" w:line="276" w:lineRule="auto"/>
              <w:ind w:left="881" w:right="-72"/>
              <w:jc w:val="both"/>
              <w:rPr>
                <w:rFonts w:ascii="Trebuchet MS" w:eastAsia="Trebuchet MS" w:hAnsi="Trebuchet MS" w:cs="Trebuchet MS"/>
                <w:sz w:val="24"/>
              </w:rPr>
            </w:pPr>
            <w:r>
              <w:rPr>
                <w:rFonts w:ascii="Trebuchet MS" w:eastAsia="Trebuchet MS" w:hAnsi="Trebuchet MS" w:cs="Trebuchet MS"/>
                <w:sz w:val="24"/>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rsidR="00E53915" w:rsidRDefault="00C55D90">
            <w:pPr>
              <w:spacing w:after="120" w:line="276" w:lineRule="auto"/>
              <w:ind w:left="881"/>
              <w:jc w:val="both"/>
              <w:rPr>
                <w:rFonts w:ascii="Trebuchet MS" w:eastAsia="Trebuchet MS" w:hAnsi="Trebuchet MS" w:cs="Trebuchet MS"/>
                <w:sz w:val="24"/>
              </w:rPr>
            </w:pPr>
            <w:r>
              <w:rPr>
                <w:rFonts w:ascii="Trebuchet MS" w:eastAsia="Trebuchet MS" w:hAnsi="Trebuchet MS" w:cs="Trebuchet MS"/>
                <w:sz w:val="24"/>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rsidR="00E53915" w:rsidRDefault="00C55D90">
            <w:pPr>
              <w:spacing w:after="120" w:line="276" w:lineRule="auto"/>
              <w:ind w:left="881"/>
              <w:jc w:val="both"/>
              <w:rPr>
                <w:rFonts w:ascii="Trebuchet MS" w:eastAsia="Trebuchet MS" w:hAnsi="Trebuchet MS" w:cs="Trebuchet MS"/>
                <w:sz w:val="24"/>
              </w:rPr>
            </w:pPr>
            <w:r>
              <w:rPr>
                <w:rFonts w:ascii="Trebuchet MS" w:eastAsia="Trebuchet MS" w:hAnsi="Trebuchet MS" w:cs="Trebuchet MS"/>
                <w:sz w:val="24"/>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rsidR="00E53915" w:rsidRDefault="00C55D90">
            <w:pPr>
              <w:spacing w:after="120" w:line="276" w:lineRule="auto"/>
              <w:ind w:left="1151" w:hanging="258"/>
              <w:jc w:val="both"/>
              <w:rPr>
                <w:rFonts w:ascii="Trebuchet MS" w:eastAsia="Trebuchet MS" w:hAnsi="Trebuchet MS" w:cs="Trebuchet MS"/>
                <w:sz w:val="24"/>
              </w:rPr>
            </w:pPr>
            <w:r>
              <w:rPr>
                <w:rFonts w:ascii="Trebuchet MS" w:eastAsia="Trebuchet MS" w:hAnsi="Trebuchet MS" w:cs="Trebuchet MS"/>
              </w:rPr>
              <w:t>a)</w:t>
            </w:r>
            <w:r>
              <w:rPr>
                <w:rFonts w:ascii="Trebuchet MS" w:eastAsia="Trebuchet MS" w:hAnsi="Trebuchet MS" w:cs="Trebuchet MS"/>
                <w:sz w:val="24"/>
              </w:rPr>
              <w:t xml:space="preserve"> l’exposition à des abus physiques, psychologiques ou sexuels; </w:t>
            </w:r>
          </w:p>
          <w:p w:rsidR="00E53915" w:rsidRDefault="00C55D90">
            <w:pPr>
              <w:spacing w:after="120" w:line="276" w:lineRule="auto"/>
              <w:ind w:left="1151" w:hanging="258"/>
              <w:jc w:val="both"/>
              <w:rPr>
                <w:rFonts w:ascii="Trebuchet MS" w:eastAsia="Trebuchet MS" w:hAnsi="Trebuchet MS" w:cs="Trebuchet MS"/>
                <w:sz w:val="24"/>
              </w:rPr>
            </w:pPr>
            <w:r>
              <w:rPr>
                <w:rFonts w:ascii="Trebuchet MS" w:eastAsia="Trebuchet MS" w:hAnsi="Trebuchet MS" w:cs="Trebuchet MS"/>
              </w:rPr>
              <w:t>b)</w:t>
            </w:r>
            <w:r>
              <w:rPr>
                <w:rFonts w:ascii="Trebuchet MS" w:eastAsia="Trebuchet MS" w:hAnsi="Trebuchet MS" w:cs="Trebuchet MS"/>
                <w:sz w:val="24"/>
              </w:rPr>
              <w:t xml:space="preserve"> le travail sous terre, sous l’eau, en hauteur ou dans des espaces confinés; </w:t>
            </w:r>
          </w:p>
          <w:p w:rsidR="00E53915" w:rsidRDefault="00C55D90">
            <w:pPr>
              <w:spacing w:after="120" w:line="276" w:lineRule="auto"/>
              <w:ind w:left="1151" w:hanging="258"/>
              <w:jc w:val="both"/>
              <w:rPr>
                <w:rFonts w:ascii="Trebuchet MS" w:eastAsia="Trebuchet MS" w:hAnsi="Trebuchet MS" w:cs="Trebuchet MS"/>
                <w:sz w:val="24"/>
              </w:rPr>
            </w:pPr>
            <w:r>
              <w:rPr>
                <w:rFonts w:ascii="Trebuchet MS" w:eastAsia="Trebuchet MS" w:hAnsi="Trebuchet MS" w:cs="Trebuchet MS"/>
              </w:rPr>
              <w:lastRenderedPageBreak/>
              <w:t>c)</w:t>
            </w:r>
            <w:r>
              <w:rPr>
                <w:rFonts w:ascii="Trebuchet MS" w:eastAsia="Trebuchet MS" w:hAnsi="Trebuchet MS" w:cs="Trebuchet MS"/>
                <w:sz w:val="24"/>
              </w:rPr>
              <w:t xml:space="preserve"> le travail avec des machines, des matériels ou des outils dangereux, ou impliquant la manipulation ou</w:t>
            </w:r>
            <w:r>
              <w:rPr>
                <w:rFonts w:ascii="Trebuchet MS" w:eastAsia="Trebuchet MS" w:hAnsi="Trebuchet MS" w:cs="Trebuchet MS"/>
              </w:rPr>
              <w:t xml:space="preserve"> </w:t>
            </w:r>
            <w:r>
              <w:rPr>
                <w:rFonts w:ascii="Trebuchet MS" w:eastAsia="Trebuchet MS" w:hAnsi="Trebuchet MS" w:cs="Trebuchet MS"/>
                <w:sz w:val="24"/>
              </w:rPr>
              <w:t xml:space="preserve">le transport de charges lourdes; </w:t>
            </w:r>
          </w:p>
          <w:p w:rsidR="00E53915" w:rsidRDefault="00C55D90">
            <w:pPr>
              <w:spacing w:after="120" w:line="276" w:lineRule="auto"/>
              <w:ind w:left="1151" w:hanging="258"/>
              <w:jc w:val="both"/>
              <w:rPr>
                <w:rFonts w:ascii="Trebuchet MS" w:eastAsia="Trebuchet MS" w:hAnsi="Trebuchet MS" w:cs="Trebuchet MS"/>
                <w:sz w:val="24"/>
              </w:rPr>
            </w:pPr>
            <w:r>
              <w:rPr>
                <w:rFonts w:ascii="Trebuchet MS" w:eastAsia="Trebuchet MS" w:hAnsi="Trebuchet MS" w:cs="Trebuchet MS"/>
              </w:rPr>
              <w:t>d)</w:t>
            </w:r>
            <w:r>
              <w:rPr>
                <w:rFonts w:ascii="Trebuchet MS" w:eastAsia="Trebuchet MS" w:hAnsi="Trebuchet MS" w:cs="Trebuchet MS"/>
                <w:sz w:val="24"/>
              </w:rPr>
              <w:t xml:space="preserve"> le travail dans des environnements malsains exposant les enfants à des substances, des agents ou des processus dangereux, ou à des températures, du bruit ou des vibrations préjudiciables à la santé;</w:t>
            </w:r>
          </w:p>
          <w:p w:rsidR="00E53915" w:rsidRDefault="00C55D90">
            <w:pPr>
              <w:spacing w:after="120" w:line="276" w:lineRule="auto"/>
              <w:ind w:left="1151" w:hanging="258"/>
              <w:jc w:val="both"/>
              <w:rPr>
                <w:rFonts w:ascii="Trebuchet MS" w:eastAsia="Trebuchet MS" w:hAnsi="Trebuchet MS" w:cs="Trebuchet MS"/>
                <w:sz w:val="24"/>
              </w:rPr>
            </w:pPr>
            <w:r>
              <w:rPr>
                <w:rFonts w:ascii="Trebuchet MS" w:eastAsia="Trebuchet MS" w:hAnsi="Trebuchet MS" w:cs="Trebuchet MS"/>
              </w:rPr>
              <w:t>e)</w:t>
            </w:r>
            <w:r>
              <w:rPr>
                <w:rFonts w:ascii="Trebuchet MS" w:eastAsia="Trebuchet MS" w:hAnsi="Trebuchet MS" w:cs="Trebuchet MS"/>
                <w:sz w:val="24"/>
              </w:rPr>
              <w:t xml:space="preserve"> le travail dans des conditions difficiles telles que le travail pendant de longues heures, pendant la nuit ou en confinement dans les locaux de l’employeur. </w:t>
            </w:r>
          </w:p>
          <w:p w:rsidR="00E53915" w:rsidRDefault="00C55D90">
            <w:pPr>
              <w:spacing w:after="120" w:line="276" w:lineRule="auto"/>
              <w:ind w:left="881" w:right="-72" w:hanging="518"/>
              <w:jc w:val="both"/>
              <w:rPr>
                <w:rFonts w:ascii="Trebuchet MS" w:eastAsia="Trebuchet MS" w:hAnsi="Trebuchet MS" w:cs="Trebuchet MS"/>
                <w:sz w:val="24"/>
              </w:rPr>
            </w:pPr>
            <w:r>
              <w:rPr>
                <w:rFonts w:ascii="Trebuchet MS" w:eastAsia="Trebuchet MS" w:hAnsi="Trebuchet MS" w:cs="Trebuchet MS"/>
                <w:sz w:val="24"/>
              </w:rPr>
              <w:t>8.3.8</w:t>
            </w:r>
            <w:r>
              <w:rPr>
                <w:rFonts w:ascii="Trebuchet MS" w:eastAsia="Trebuchet MS" w:hAnsi="Trebuchet MS" w:cs="Trebuchet MS"/>
                <w:i/>
                <w:sz w:val="24"/>
              </w:rPr>
              <w:t xml:space="preserve"> Dossiers d’emploi des travailleurs. </w:t>
            </w:r>
            <w:r>
              <w:rPr>
                <w:rFonts w:ascii="Trebuchet MS" w:eastAsia="Trebuchet MS" w:hAnsi="Trebuchet MS" w:cs="Trebuchet MS"/>
                <w:sz w:val="24"/>
              </w:rPr>
              <w:t xml:space="preserve">L’Entreprise doit tenir des registres complets et exacts de l’emploi de la main d’œuvre sur le Site. </w:t>
            </w:r>
          </w:p>
          <w:p w:rsidR="00E53915" w:rsidRDefault="00C55D90">
            <w:pPr>
              <w:spacing w:after="120" w:line="276" w:lineRule="auto"/>
              <w:ind w:left="881" w:right="-72" w:hanging="518"/>
              <w:jc w:val="both"/>
              <w:rPr>
                <w:rFonts w:ascii="Trebuchet MS" w:eastAsia="Trebuchet MS" w:hAnsi="Trebuchet MS" w:cs="Trebuchet MS"/>
                <w:sz w:val="24"/>
              </w:rPr>
            </w:pPr>
            <w:r>
              <w:rPr>
                <w:rFonts w:ascii="Trebuchet MS" w:eastAsia="Trebuchet MS" w:hAnsi="Trebuchet MS" w:cs="Trebuchet MS"/>
                <w:sz w:val="24"/>
              </w:rPr>
              <w:t xml:space="preserve">8.3.9 </w:t>
            </w:r>
            <w:r>
              <w:rPr>
                <w:rFonts w:ascii="Trebuchet MS" w:eastAsia="Trebuchet MS" w:hAnsi="Trebuchet MS" w:cs="Trebuchet MS"/>
                <w:i/>
                <w:sz w:val="24"/>
              </w:rPr>
              <w:t xml:space="preserve">Non-discrimination et égalité des chances. </w:t>
            </w:r>
            <w:r>
              <w:rPr>
                <w:rFonts w:ascii="Trebuchet MS" w:eastAsia="Trebuchet MS" w:hAnsi="Trebuchet MS" w:cs="Trebuchet MS"/>
                <w:sz w:val="24"/>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rsidR="00E53915" w:rsidRDefault="00C55D90">
            <w:pPr>
              <w:spacing w:after="120" w:line="276" w:lineRule="auto"/>
              <w:ind w:left="881" w:right="-72" w:hanging="518"/>
              <w:jc w:val="both"/>
              <w:rPr>
                <w:rFonts w:ascii="Trebuchet MS" w:eastAsia="Trebuchet MS" w:hAnsi="Trebuchet MS" w:cs="Trebuchet MS"/>
                <w:sz w:val="24"/>
              </w:rPr>
            </w:pPr>
            <w:r>
              <w:rPr>
                <w:rFonts w:ascii="Trebuchet MS" w:eastAsia="Trebuchet MS" w:hAnsi="Trebuchet MS" w:cs="Trebuchet MS"/>
                <w:sz w:val="24"/>
              </w:rPr>
              <w:t xml:space="preserve">8.3.10 </w:t>
            </w:r>
            <w:r>
              <w:rPr>
                <w:rFonts w:ascii="Trebuchet MS" w:eastAsia="Trebuchet MS" w:hAnsi="Trebuchet MS" w:cs="Trebuchet MS"/>
                <w:i/>
                <w:sz w:val="24"/>
              </w:rPr>
              <w:t xml:space="preserve">Mécanisme de grief du personnel de l’Entreprise. </w:t>
            </w:r>
            <w:r>
              <w:rPr>
                <w:rFonts w:ascii="Trebuchet MS" w:eastAsia="Trebuchet MS" w:hAnsi="Trebuchet MS" w:cs="Trebuchet MS"/>
                <w:sz w:val="24"/>
              </w:rPr>
              <w:t>L’Entreprise doit disposer d’un mécanisme de règlement des griefs pour le personnel de l’Entreprise.</w:t>
            </w:r>
          </w:p>
          <w:p w:rsidR="00E53915" w:rsidRDefault="00C55D90">
            <w:pPr>
              <w:spacing w:after="120" w:line="276" w:lineRule="auto"/>
              <w:ind w:left="881" w:right="-72" w:hanging="518"/>
              <w:jc w:val="both"/>
            </w:pPr>
            <w:r>
              <w:rPr>
                <w:rFonts w:ascii="Trebuchet MS" w:eastAsia="Trebuchet MS" w:hAnsi="Trebuchet MS" w:cs="Trebuchet MS"/>
                <w:sz w:val="24"/>
              </w:rPr>
              <w:t xml:space="preserve">8.3.11 </w:t>
            </w:r>
            <w:r>
              <w:rPr>
                <w:rFonts w:ascii="Trebuchet MS" w:eastAsia="Trebuchet MS" w:hAnsi="Trebuchet MS" w:cs="Trebuchet MS"/>
                <w:i/>
                <w:sz w:val="24"/>
              </w:rPr>
              <w:t>Sensibilisation du personnel de l’Entreprise</w:t>
            </w:r>
            <w:r>
              <w:rPr>
                <w:rFonts w:ascii="Trebuchet MS" w:eastAsia="Trebuchet MS" w:hAnsi="Trebuchet MS" w:cs="Trebuchet MS"/>
                <w:sz w:val="24"/>
              </w:rPr>
              <w:t>. L’Entreprise doit sensibiliser le personnel de l’Entreprise aux aspects environnementaux et sociaux applicables dans le cadre du Marché, y compris l’hygiène, la sécurité et l’interdiction de l’Exploitation et Abus Sexuels (EAS) et du Harcèlement Sexuel (HS).</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30"/>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Risques incombant au Maître d’Ouvrage et à l’Entreprise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9.1</w:t>
            </w:r>
            <w:r>
              <w:rPr>
                <w:rFonts w:ascii="Trebuchet MS" w:eastAsia="Trebuchet MS" w:hAnsi="Trebuchet MS" w:cs="Trebuchet MS"/>
                <w:sz w:val="24"/>
              </w:rPr>
              <w:tab/>
              <w:t>Le Maître d’Ouvrage assume les risques que le Marché définit comme lui incombant ; l’Entreprise assume les risques que le Marché définit comme lui incombant.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31"/>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Risques incombant au Maître d’Ouvrage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2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10.1</w:t>
            </w:r>
            <w:r>
              <w:rPr>
                <w:rFonts w:ascii="Trebuchet MS" w:eastAsia="Trebuchet MS" w:hAnsi="Trebuchet MS" w:cs="Trebuchet MS"/>
                <w:sz w:val="24"/>
              </w:rPr>
              <w:tab/>
              <w:t>Depuis la Date de commencement jusqu’à ce que le Certificat de correction des malfaçons ait été délivré, les risques incombant au Maître d’Ouvrage sont les suivants :</w:t>
            </w:r>
          </w:p>
          <w:p w:rsidR="00E53915" w:rsidRDefault="00C55D90" w:rsidP="0002267E">
            <w:pPr>
              <w:numPr>
                <w:ilvl w:val="0"/>
                <w:numId w:val="232"/>
              </w:numPr>
              <w:tabs>
                <w:tab w:val="left" w:pos="1080"/>
              </w:tabs>
              <w:suppressAutoHyphens/>
              <w:spacing w:after="120" w:line="276" w:lineRule="auto"/>
              <w:ind w:left="900" w:right="-72" w:hanging="360"/>
              <w:jc w:val="both"/>
              <w:rPr>
                <w:rFonts w:ascii="Trebuchet MS" w:eastAsia="Trebuchet MS" w:hAnsi="Trebuchet MS" w:cs="Trebuchet MS"/>
                <w:sz w:val="24"/>
              </w:rPr>
            </w:pPr>
            <w:r>
              <w:rPr>
                <w:rFonts w:ascii="Trebuchet MS" w:eastAsia="Trebuchet MS" w:hAnsi="Trebuchet MS" w:cs="Trebuchet MS"/>
                <w:sz w:val="24"/>
              </w:rPr>
              <w:t>Les risques de dommage corporel, de décès, de perte ou de dommages matériels (excluant les Travaux, Equipements, matériaux et Matériels), dus à :</w:t>
            </w:r>
          </w:p>
          <w:p w:rsidR="00E53915" w:rsidRDefault="00C55D90" w:rsidP="0002267E">
            <w:pPr>
              <w:numPr>
                <w:ilvl w:val="0"/>
                <w:numId w:val="233"/>
              </w:numPr>
              <w:tabs>
                <w:tab w:val="left" w:pos="1620"/>
              </w:tabs>
              <w:suppressAutoHyphens/>
              <w:spacing w:after="120" w:line="276" w:lineRule="auto"/>
              <w:ind w:left="1598" w:right="-72" w:hanging="540"/>
              <w:jc w:val="both"/>
              <w:rPr>
                <w:rFonts w:ascii="Trebuchet MS" w:eastAsia="Trebuchet MS" w:hAnsi="Trebuchet MS" w:cs="Trebuchet MS"/>
                <w:sz w:val="24"/>
              </w:rPr>
            </w:pPr>
            <w:r>
              <w:rPr>
                <w:rFonts w:ascii="Trebuchet MS" w:eastAsia="Trebuchet MS" w:hAnsi="Trebuchet MS" w:cs="Trebuchet MS"/>
                <w:sz w:val="24"/>
              </w:rPr>
              <w:t>l’utilisation ou l’occupation du Site par les Travaux ou dans le but des Travaux, qui sont le résultat inévitable des Travaux, ou</w:t>
            </w:r>
          </w:p>
          <w:p w:rsidR="00E53915" w:rsidRDefault="00C55D90">
            <w:pPr>
              <w:tabs>
                <w:tab w:val="left" w:pos="1620"/>
              </w:tabs>
              <w:suppressAutoHyphens/>
              <w:spacing w:after="120" w:line="276" w:lineRule="auto"/>
              <w:ind w:left="1620" w:right="-72" w:hanging="540"/>
              <w:jc w:val="both"/>
              <w:rPr>
                <w:rFonts w:ascii="Trebuchet MS" w:eastAsia="Trebuchet MS" w:hAnsi="Trebuchet MS" w:cs="Trebuchet MS"/>
                <w:sz w:val="24"/>
              </w:rPr>
            </w:pPr>
            <w:r>
              <w:rPr>
                <w:rFonts w:ascii="Trebuchet MS" w:eastAsia="Trebuchet MS" w:hAnsi="Trebuchet MS" w:cs="Trebuchet MS"/>
                <w:sz w:val="24"/>
              </w:rPr>
              <w:t>(ii)</w:t>
            </w:r>
            <w:r>
              <w:rPr>
                <w:rFonts w:ascii="Trebuchet MS" w:eastAsia="Trebuchet MS" w:hAnsi="Trebuchet MS" w:cs="Trebuchet MS"/>
                <w:sz w:val="24"/>
              </w:rPr>
              <w:tab/>
              <w:t>la négligence, le manquement aux obligations statutaires ou l’ingérence dans les droits légalement reconnus, du fait du Maître d’Ouvrage ou par une personne employée par celui-ci ou sous contrat avec celui-ci, à l’exception de l’Entreprise.</w:t>
            </w:r>
          </w:p>
          <w:p w:rsidR="00E53915" w:rsidRDefault="00C55D90" w:rsidP="0002267E">
            <w:pPr>
              <w:numPr>
                <w:ilvl w:val="0"/>
                <w:numId w:val="234"/>
              </w:numPr>
              <w:suppressAutoHyphens/>
              <w:spacing w:after="120" w:line="276" w:lineRule="auto"/>
              <w:ind w:left="900" w:right="-72" w:hanging="360"/>
              <w:jc w:val="both"/>
              <w:rPr>
                <w:rFonts w:ascii="Trebuchet MS" w:eastAsia="Trebuchet MS" w:hAnsi="Trebuchet MS" w:cs="Trebuchet MS"/>
                <w:sz w:val="24"/>
              </w:rPr>
            </w:pPr>
            <w:r>
              <w:rPr>
                <w:rFonts w:ascii="Trebuchet MS" w:eastAsia="Trebuchet MS" w:hAnsi="Trebuchet MS" w:cs="Trebuchet MS"/>
                <w:sz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10.2</w:t>
            </w:r>
            <w:r>
              <w:rPr>
                <w:rFonts w:ascii="Trebuchet MS" w:eastAsia="Trebuchet MS" w:hAnsi="Trebuchet MS" w:cs="Trebuchet MS"/>
                <w:sz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rsidR="00E53915" w:rsidRDefault="00C55D90">
            <w:pPr>
              <w:tabs>
                <w:tab w:val="left" w:pos="1080"/>
              </w:tabs>
              <w:suppressAutoHyphens/>
              <w:spacing w:after="120" w:line="276" w:lineRule="auto"/>
              <w:ind w:left="1094" w:right="-72" w:hanging="547"/>
              <w:jc w:val="both"/>
              <w:rPr>
                <w:rFonts w:ascii="Trebuchet MS" w:eastAsia="Trebuchet MS" w:hAnsi="Trebuchet MS" w:cs="Trebuchet MS"/>
                <w:sz w:val="24"/>
              </w:rPr>
            </w:pPr>
            <w:r>
              <w:rPr>
                <w:rFonts w:ascii="Trebuchet MS" w:eastAsia="Trebuchet MS" w:hAnsi="Trebuchet MS" w:cs="Trebuchet MS"/>
                <w:sz w:val="24"/>
              </w:rPr>
              <w:t>(a)</w:t>
            </w:r>
            <w:r>
              <w:rPr>
                <w:rFonts w:ascii="Trebuchet MS" w:eastAsia="Trebuchet MS" w:hAnsi="Trebuchet MS" w:cs="Trebuchet MS"/>
                <w:sz w:val="24"/>
              </w:rPr>
              <w:tab/>
              <w:t>une malfaçon qui existait à la Date d’Achèvement,</w:t>
            </w:r>
          </w:p>
          <w:p w:rsidR="00E53915" w:rsidRDefault="00C55D90">
            <w:pPr>
              <w:tabs>
                <w:tab w:val="left" w:pos="1080"/>
              </w:tabs>
              <w:suppressAutoHyphens/>
              <w:spacing w:after="120" w:line="276" w:lineRule="auto"/>
              <w:ind w:left="1094" w:right="-72" w:hanging="547"/>
              <w:jc w:val="both"/>
              <w:rPr>
                <w:rFonts w:ascii="Trebuchet MS" w:eastAsia="Trebuchet MS" w:hAnsi="Trebuchet MS" w:cs="Trebuchet MS"/>
                <w:sz w:val="24"/>
              </w:rPr>
            </w:pPr>
            <w:r>
              <w:rPr>
                <w:rFonts w:ascii="Trebuchet MS" w:eastAsia="Trebuchet MS" w:hAnsi="Trebuchet MS" w:cs="Trebuchet MS"/>
                <w:sz w:val="24"/>
              </w:rPr>
              <w:t>(b)</w:t>
            </w:r>
            <w:r>
              <w:rPr>
                <w:rFonts w:ascii="Trebuchet MS" w:eastAsia="Trebuchet MS" w:hAnsi="Trebuchet MS" w:cs="Trebuchet MS"/>
                <w:sz w:val="24"/>
              </w:rPr>
              <w:tab/>
              <w:t>un événement survenu avant la Date d’Achèvement et qui n’était pas lui-même un risque assumé par le Maître d’Ouvrage, ou</w:t>
            </w:r>
          </w:p>
          <w:p w:rsidR="00E53915" w:rsidRDefault="00C55D90">
            <w:pPr>
              <w:tabs>
                <w:tab w:val="left" w:pos="1080"/>
              </w:tabs>
              <w:suppressAutoHyphens/>
              <w:spacing w:after="120" w:line="276" w:lineRule="auto"/>
              <w:ind w:left="1094" w:right="-72" w:hanging="547"/>
              <w:jc w:val="both"/>
            </w:pPr>
            <w:r>
              <w:rPr>
                <w:rFonts w:ascii="Trebuchet MS" w:eastAsia="Trebuchet MS" w:hAnsi="Trebuchet MS" w:cs="Trebuchet MS"/>
                <w:sz w:val="24"/>
              </w:rPr>
              <w:t>(c)</w:t>
            </w:r>
            <w:r>
              <w:rPr>
                <w:rFonts w:ascii="Trebuchet MS" w:eastAsia="Trebuchet MS" w:hAnsi="Trebuchet MS" w:cs="Trebuchet MS"/>
                <w:sz w:val="24"/>
              </w:rPr>
              <w:tab/>
              <w:t>des activités de l’Entreprise sur le Site après la Date d’Achèvement.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35"/>
              </w:numPr>
              <w:tabs>
                <w:tab w:val="left" w:pos="360"/>
              </w:tabs>
              <w:suppressAutoHyphens/>
              <w:spacing w:after="200" w:line="276" w:lineRule="auto"/>
              <w:ind w:left="360" w:hanging="360"/>
              <w:jc w:val="both"/>
            </w:pPr>
            <w:r>
              <w:rPr>
                <w:rFonts w:ascii="Trebuchet MS" w:eastAsia="Trebuchet MS" w:hAnsi="Trebuchet MS" w:cs="Trebuchet MS"/>
                <w:b/>
                <w:sz w:val="24"/>
              </w:rPr>
              <w:t xml:space="preserve">Risques incombant à </w:t>
            </w:r>
            <w:r>
              <w:rPr>
                <w:rFonts w:ascii="Trebuchet MS" w:eastAsia="Trebuchet MS" w:hAnsi="Trebuchet MS" w:cs="Trebuchet MS"/>
                <w:b/>
                <w:sz w:val="24"/>
              </w:rPr>
              <w:lastRenderedPageBreak/>
              <w:t>l’Entreprise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lastRenderedPageBreak/>
              <w:t>11.1</w:t>
            </w:r>
            <w:r>
              <w:rPr>
                <w:rFonts w:ascii="Trebuchet MS" w:eastAsia="Trebuchet MS" w:hAnsi="Trebuchet MS" w:cs="Trebuchet MS"/>
                <w:sz w:val="24"/>
              </w:rPr>
              <w:tab/>
              <w:t xml:space="preserve">A partir de la Date de commencement et jusqu’à ce que le Certificat de correction de malfaçons ait été délivré, les risques de dommage corporels, de décès et </w:t>
            </w:r>
            <w:r>
              <w:rPr>
                <w:rFonts w:ascii="Trebuchet MS" w:eastAsia="Trebuchet MS" w:hAnsi="Trebuchet MS" w:cs="Trebuchet MS"/>
                <w:sz w:val="24"/>
              </w:rPr>
              <w:lastRenderedPageBreak/>
              <w:t>de perte ou de dommages matériels (y compris, sans limite, les Travaux, les Equipements, les Matériaux et le Matériel de l’Entreprise) autres que des risques incombant au Maître d’Ouvrage, incombent à l’Entreprise.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36"/>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Assurances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12.1</w:t>
            </w:r>
            <w:r>
              <w:rPr>
                <w:rFonts w:ascii="Trebuchet MS" w:eastAsia="Trebuchet MS" w:hAnsi="Trebuchet MS" w:cs="Trebuchet MS"/>
                <w:sz w:val="24"/>
              </w:rPr>
              <w:tab/>
              <w:t xml:space="preserve">L’Entreprise fournira, aux noms du Maître d’Ouvrage et de l’Entreprise, une assurance depuis la Date de commencement jusqu’à la fin de la Période de garantie pour les montants minimaux et les franchises maximales stipulés </w:t>
            </w:r>
            <w:r>
              <w:rPr>
                <w:rFonts w:ascii="Trebuchet MS" w:eastAsia="Trebuchet MS" w:hAnsi="Trebuchet MS" w:cs="Trebuchet MS"/>
                <w:b/>
                <w:sz w:val="24"/>
              </w:rPr>
              <w:t xml:space="preserve">dans la Clause 2.6 </w:t>
            </w:r>
            <w:r>
              <w:rPr>
                <w:rFonts w:ascii="Trebuchet MS" w:eastAsia="Trebuchet MS" w:hAnsi="Trebuchet MS" w:cs="Trebuchet MS"/>
                <w:sz w:val="24"/>
              </w:rPr>
              <w:t>couvrant les situations qui sont de la responsabilité de l’Entreprise.</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12.2</w:t>
            </w:r>
            <w:r>
              <w:rPr>
                <w:rFonts w:ascii="Trebuchet MS" w:eastAsia="Trebuchet MS" w:hAnsi="Trebuchet MS" w:cs="Trebuchet MS"/>
                <w:sz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12.3</w:t>
            </w:r>
            <w:r>
              <w:rPr>
                <w:rFonts w:ascii="Trebuchet MS" w:eastAsia="Trebuchet MS" w:hAnsi="Trebuchet MS" w:cs="Trebuchet MS"/>
                <w:sz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12.4</w:t>
            </w:r>
            <w:r>
              <w:rPr>
                <w:rFonts w:ascii="Trebuchet MS" w:eastAsia="Trebuchet MS" w:hAnsi="Trebuchet MS" w:cs="Trebuchet MS"/>
                <w:sz w:val="24"/>
              </w:rPr>
              <w:tab/>
              <w:t>Aucun changement ne sera apporté aux termes de l’assurance sans l’approbation du Directeur de Projet.</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12.5</w:t>
            </w:r>
            <w:r>
              <w:rPr>
                <w:rFonts w:ascii="Trebuchet MS" w:eastAsia="Trebuchet MS" w:hAnsi="Trebuchet MS" w:cs="Trebuchet MS"/>
                <w:sz w:val="24"/>
              </w:rPr>
              <w:tab/>
              <w:t>Les deux parties satisferont aux conditions des polices d’assurance.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37"/>
              </w:numPr>
              <w:tabs>
                <w:tab w:val="left" w:pos="360"/>
              </w:tabs>
              <w:suppressAutoHyphens/>
              <w:spacing w:after="200" w:line="276" w:lineRule="auto"/>
              <w:ind w:left="360" w:hanging="360"/>
              <w:jc w:val="both"/>
            </w:pPr>
            <w:r>
              <w:rPr>
                <w:rFonts w:ascii="Trebuchet MS" w:eastAsia="Trebuchet MS" w:hAnsi="Trebuchet MS" w:cs="Trebuchet MS"/>
                <w:b/>
                <w:sz w:val="24"/>
              </w:rPr>
              <w:t xml:space="preserve">Rapports d’investigation </w:t>
            </w:r>
            <w:r>
              <w:rPr>
                <w:rFonts w:ascii="Trebuchet MS" w:eastAsia="Trebuchet MS" w:hAnsi="Trebuchet MS" w:cs="Trebuchet MS"/>
                <w:b/>
                <w:sz w:val="24"/>
              </w:rPr>
              <w:br/>
              <w:t>du Site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13.1</w:t>
            </w:r>
            <w:r>
              <w:rPr>
                <w:rFonts w:ascii="Trebuchet MS" w:eastAsia="Trebuchet MS" w:hAnsi="Trebuchet MS" w:cs="Trebuchet MS"/>
                <w:sz w:val="24"/>
              </w:rPr>
              <w:tab/>
              <w:t xml:space="preserve">L’Entreprise se fondera sur les rapports d’investigation du site, </w:t>
            </w:r>
            <w:r>
              <w:rPr>
                <w:rFonts w:ascii="Trebuchet MS" w:eastAsia="Trebuchet MS" w:hAnsi="Trebuchet MS" w:cs="Trebuchet MS"/>
                <w:b/>
                <w:sz w:val="24"/>
              </w:rPr>
              <w:t>mentionnés dans la Clause 2.7</w:t>
            </w:r>
            <w:r>
              <w:rPr>
                <w:rFonts w:ascii="Trebuchet MS" w:eastAsia="Trebuchet MS" w:hAnsi="Trebuchet MS" w:cs="Trebuchet MS"/>
                <w:sz w:val="24"/>
              </w:rPr>
              <w:t>, complétés par toutes les informations dont dispose l’Entreprise.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38"/>
              </w:numPr>
              <w:tabs>
                <w:tab w:val="left" w:pos="360"/>
              </w:tabs>
              <w:suppressAutoHyphens/>
              <w:spacing w:after="200" w:line="276" w:lineRule="auto"/>
              <w:ind w:left="360" w:hanging="360"/>
              <w:jc w:val="both"/>
            </w:pPr>
            <w:r>
              <w:rPr>
                <w:rFonts w:ascii="Trebuchet MS" w:eastAsia="Trebuchet MS" w:hAnsi="Trebuchet MS" w:cs="Trebuchet MS"/>
                <w:b/>
                <w:sz w:val="24"/>
              </w:rPr>
              <w:t>Obligation de l’Entreprise d’exécuter les Travaux</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14.1</w:t>
            </w:r>
            <w:r>
              <w:rPr>
                <w:rFonts w:ascii="Trebuchet MS" w:eastAsia="Trebuchet MS" w:hAnsi="Trebuchet MS" w:cs="Trebuchet MS"/>
                <w:sz w:val="24"/>
              </w:rPr>
              <w:tab/>
              <w:t>L’Entreprise exécutera les Travaux conformément aux Spécifications techniques et aux Plans.</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39"/>
              </w:numPr>
              <w:tabs>
                <w:tab w:val="left" w:pos="360"/>
              </w:tabs>
              <w:suppressAutoHyphens/>
              <w:spacing w:after="200" w:line="276" w:lineRule="auto"/>
              <w:ind w:left="360" w:hanging="360"/>
              <w:jc w:val="both"/>
            </w:pPr>
            <w:r>
              <w:rPr>
                <w:rFonts w:ascii="Trebuchet MS" w:eastAsia="Trebuchet MS" w:hAnsi="Trebuchet MS" w:cs="Trebuchet MS"/>
                <w:b/>
                <w:sz w:val="24"/>
              </w:rPr>
              <w:t xml:space="preserve">Approbation du </w:t>
            </w:r>
            <w:r>
              <w:rPr>
                <w:rFonts w:ascii="Trebuchet MS" w:eastAsia="Trebuchet MS" w:hAnsi="Trebuchet MS" w:cs="Trebuchet MS"/>
                <w:b/>
                <w:sz w:val="24"/>
              </w:rPr>
              <w:lastRenderedPageBreak/>
              <w:t>Directeur de Projet</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lastRenderedPageBreak/>
              <w:t>15.1</w:t>
            </w:r>
            <w:r>
              <w:rPr>
                <w:rFonts w:ascii="Trebuchet MS" w:eastAsia="Trebuchet MS" w:hAnsi="Trebuchet MS" w:cs="Trebuchet MS"/>
                <w:sz w:val="24"/>
              </w:rPr>
              <w:tab/>
              <w:t xml:space="preserve">L’Entreprise présentera les Spécifications techniques </w:t>
            </w:r>
            <w:r>
              <w:rPr>
                <w:rFonts w:ascii="Trebuchet MS" w:eastAsia="Trebuchet MS" w:hAnsi="Trebuchet MS" w:cs="Trebuchet MS"/>
                <w:sz w:val="24"/>
              </w:rPr>
              <w:lastRenderedPageBreak/>
              <w:t>et les Plans montrant les Travaux provisoires au Directeur de Projet pour approbation.</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15.2</w:t>
            </w:r>
            <w:r>
              <w:rPr>
                <w:rFonts w:ascii="Trebuchet MS" w:eastAsia="Trebuchet MS" w:hAnsi="Trebuchet MS" w:cs="Trebuchet MS"/>
                <w:sz w:val="24"/>
              </w:rPr>
              <w:tab/>
              <w:t>L’Entreprise sera responsable de la conception des Travaux provisoires.</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15.3</w:t>
            </w:r>
            <w:r>
              <w:rPr>
                <w:rFonts w:ascii="Trebuchet MS" w:eastAsia="Trebuchet MS" w:hAnsi="Trebuchet MS" w:cs="Trebuchet MS"/>
                <w:sz w:val="24"/>
              </w:rPr>
              <w:tab/>
              <w:t>L’approbation par le Directeur de Projet n’altèrera en rien la responsabilité de l’Entreprise pour ce qui est de la conception des Travaux provisoires.</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15.4</w:t>
            </w:r>
            <w:r>
              <w:rPr>
                <w:rFonts w:ascii="Trebuchet MS" w:eastAsia="Trebuchet MS" w:hAnsi="Trebuchet MS" w:cs="Trebuchet MS"/>
                <w:sz w:val="24"/>
              </w:rPr>
              <w:tab/>
              <w:t>L’Entreprise obtiendra le cas échéant, l’approbation de tiers pour la conception des Travaux provisoires.</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15.5</w:t>
            </w:r>
            <w:r>
              <w:rPr>
                <w:rFonts w:ascii="Trebuchet MS" w:eastAsia="Trebuchet MS" w:hAnsi="Trebuchet MS" w:cs="Trebuchet MS"/>
                <w:sz w:val="24"/>
              </w:rPr>
              <w:tab/>
              <w:t>Tous les Plans de l’Entreprise en vue de l’exécution des Travaux provisoires ou permanents devront être approuvés par le Directeur de Projet avant mise en œuvre.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40"/>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Hygiène, Sécurité et Protection de l’Environnement</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220" w:line="276" w:lineRule="auto"/>
              <w:ind w:left="547" w:right="-72" w:hanging="547"/>
              <w:jc w:val="both"/>
              <w:rPr>
                <w:rFonts w:ascii="Trebuchet MS" w:eastAsia="Trebuchet MS" w:hAnsi="Trebuchet MS" w:cs="Trebuchet MS"/>
                <w:sz w:val="24"/>
              </w:rPr>
            </w:pPr>
            <w:r>
              <w:rPr>
                <w:rFonts w:ascii="Trebuchet MS" w:eastAsia="Trebuchet MS" w:hAnsi="Trebuchet MS" w:cs="Trebuchet MS"/>
                <w:sz w:val="24"/>
              </w:rPr>
              <w:t>16.1</w:t>
            </w:r>
            <w:r>
              <w:rPr>
                <w:rFonts w:ascii="Trebuchet MS" w:eastAsia="Trebuchet MS" w:hAnsi="Trebuchet MS" w:cs="Trebuchet MS"/>
                <w:sz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rsidR="00E53915" w:rsidRDefault="00C55D90">
            <w:pPr>
              <w:spacing w:after="120" w:line="276" w:lineRule="auto"/>
              <w:ind w:left="540" w:right="36" w:hanging="540"/>
              <w:jc w:val="both"/>
              <w:rPr>
                <w:rFonts w:ascii="Trebuchet MS" w:eastAsia="Trebuchet MS" w:hAnsi="Trebuchet MS" w:cs="Trebuchet MS"/>
                <w:sz w:val="24"/>
              </w:rPr>
            </w:pPr>
            <w:r>
              <w:rPr>
                <w:rFonts w:ascii="Trebuchet MS" w:eastAsia="Trebuchet MS" w:hAnsi="Trebuchet MS" w:cs="Trebuchet MS"/>
                <w:sz w:val="24"/>
              </w:rPr>
              <w:t>16.2</w:t>
            </w:r>
            <w:r>
              <w:rPr>
                <w:rFonts w:ascii="Trebuchet MS" w:eastAsia="Trebuchet MS" w:hAnsi="Trebuchet MS" w:cs="Trebuchet MS"/>
                <w:sz w:val="24"/>
              </w:rPr>
              <w:tab/>
            </w:r>
            <w:r>
              <w:rPr>
                <w:rFonts w:ascii="Trebuchet MS" w:eastAsia="Trebuchet MS" w:hAnsi="Trebuchet MS" w:cs="Trebuchet MS"/>
                <w:sz w:val="14"/>
              </w:rPr>
              <w:t xml:space="preserve"> </w:t>
            </w:r>
            <w:r>
              <w:rPr>
                <w:rFonts w:ascii="Trebuchet MS" w:eastAsia="Trebuchet MS" w:hAnsi="Trebuchet MS" w:cs="Trebuchet MS"/>
                <w:sz w:val="24"/>
              </w:rPr>
              <w:t>L’Entreprise doit appliquer toutes les règles et les lois relatives à l’hygième et la sécurité.</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16.3</w:t>
            </w:r>
            <w:r>
              <w:rPr>
                <w:rFonts w:ascii="Trebuchet MS" w:eastAsia="Trebuchet MS" w:hAnsi="Trebuchet MS" w:cs="Trebuchet MS"/>
                <w:sz w:val="24"/>
              </w:rPr>
              <w:tab/>
              <w:t>Protection de l’environnement</w:t>
            </w:r>
          </w:p>
          <w:p w:rsidR="00E53915" w:rsidRDefault="00C55D90">
            <w:pPr>
              <w:spacing w:after="120" w:line="276" w:lineRule="auto"/>
              <w:ind w:left="878" w:right="-72" w:hanging="360"/>
              <w:jc w:val="both"/>
              <w:rPr>
                <w:rFonts w:ascii="Trebuchet MS" w:eastAsia="Trebuchet MS" w:hAnsi="Trebuchet MS" w:cs="Trebuchet MS"/>
                <w:sz w:val="24"/>
              </w:rPr>
            </w:pPr>
            <w:r>
              <w:rPr>
                <w:rFonts w:ascii="Trebuchet MS" w:eastAsia="Trebuchet MS" w:hAnsi="Trebuchet MS" w:cs="Trebuchet MS"/>
                <w:sz w:val="24"/>
              </w:rPr>
              <w:t>(a) L’Entreprise doit prendre toutes les mesures nécessaires pour : protéger l’environnement (à la fois à l’intérieur et à l’extérieur du Site); et</w:t>
            </w:r>
          </w:p>
          <w:p w:rsidR="00E53915" w:rsidRDefault="00C55D90">
            <w:pPr>
              <w:spacing w:after="120" w:line="276" w:lineRule="auto"/>
              <w:ind w:left="878" w:right="-72" w:hanging="360"/>
              <w:jc w:val="both"/>
              <w:rPr>
                <w:rFonts w:ascii="Trebuchet MS" w:eastAsia="Trebuchet MS" w:hAnsi="Trebuchet MS" w:cs="Trebuchet MS"/>
                <w:sz w:val="24"/>
              </w:rPr>
            </w:pPr>
            <w:r>
              <w:rPr>
                <w:rFonts w:ascii="Trebuchet MS" w:eastAsia="Trebuchet MS" w:hAnsi="Trebuchet MS" w:cs="Trebuchet MS"/>
                <w:sz w:val="24"/>
              </w:rPr>
              <w:t xml:space="preserve">(b) limiter les dommages et les nuisances aux personnes et aux biens résultant de la pollution, du bruit et d’autres résultats des opérations et/ou activités de l’Entreprise. </w:t>
            </w:r>
          </w:p>
          <w:p w:rsidR="00E53915" w:rsidRDefault="00C55D90">
            <w:pPr>
              <w:spacing w:after="240" w:line="276" w:lineRule="auto"/>
              <w:ind w:left="522"/>
              <w:jc w:val="both"/>
            </w:pPr>
            <w:r>
              <w:rPr>
                <w:rFonts w:ascii="Trebuchet MS" w:eastAsia="Trebuchet MS" w:hAnsi="Trebuchet MS" w:cs="Trebuchet MS"/>
                <w:sz w:val="24"/>
              </w:rPr>
              <w:t xml:space="preserve">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w:t>
            </w:r>
            <w:r>
              <w:rPr>
                <w:rFonts w:ascii="Trebuchet MS" w:eastAsia="Trebuchet MS" w:hAnsi="Trebuchet MS" w:cs="Trebuchet MS"/>
                <w:sz w:val="24"/>
              </w:rPr>
              <w:lastRenderedPageBreak/>
              <w:t>Projet.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41"/>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Découvertes Archéologiques et Géologiques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17.1</w:t>
            </w:r>
            <w:r>
              <w:rPr>
                <w:rFonts w:ascii="Trebuchet MS" w:eastAsia="Trebuchet MS" w:hAnsi="Trebuchet MS" w:cs="Trebuchet MS"/>
                <w:sz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Pr>
                <w:rFonts w:ascii="Trebuchet MS" w:eastAsia="Trebuchet MS" w:hAnsi="Trebuchet MS" w:cs="Trebuchet MS"/>
                <w:sz w:val="24"/>
                <w:shd w:val="clear" w:color="auto" w:fill="FFFFFF"/>
              </w:rPr>
              <w:t xml:space="preserve">découverts sur le Site, doivent être placés sous la garde du Maître d’Ouvrage. </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42"/>
              </w:numPr>
              <w:tabs>
                <w:tab w:val="left" w:pos="360"/>
              </w:tabs>
              <w:suppressAutoHyphens/>
              <w:spacing w:after="200" w:line="276" w:lineRule="auto"/>
              <w:ind w:left="360" w:hanging="360"/>
              <w:jc w:val="both"/>
            </w:pPr>
            <w:r>
              <w:rPr>
                <w:rFonts w:ascii="Trebuchet MS" w:eastAsia="Trebuchet MS" w:hAnsi="Trebuchet MS" w:cs="Trebuchet MS"/>
                <w:b/>
                <w:sz w:val="24"/>
              </w:rPr>
              <w:t>Mise à disposition du Site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18.1</w:t>
            </w:r>
            <w:r>
              <w:rPr>
                <w:rFonts w:ascii="Trebuchet MS" w:eastAsia="Trebuchet MS" w:hAnsi="Trebuchet MS" w:cs="Trebuchet MS"/>
                <w:sz w:val="24"/>
              </w:rPr>
              <w:tab/>
              <w:t xml:space="preserve">Si la mise à disposition d’une partie du Site n’est pas effectuée à la date </w:t>
            </w:r>
            <w:r>
              <w:rPr>
                <w:rFonts w:ascii="Trebuchet MS" w:eastAsia="Trebuchet MS" w:hAnsi="Trebuchet MS" w:cs="Trebuchet MS"/>
                <w:b/>
                <w:sz w:val="24"/>
              </w:rPr>
              <w:t>figurant dans la Clause 2.8</w:t>
            </w:r>
            <w:r>
              <w:rPr>
                <w:rFonts w:ascii="Trebuchet MS" w:eastAsia="Trebuchet MS" w:hAnsi="Trebuchet MS" w:cs="Trebuchet MS"/>
                <w:sz w:val="24"/>
              </w:rPr>
              <w:t>, le Maître d’Ouvrage sera réputé avoir retardé le début des activités devant y avoir lieu ; cette situation constitue un événement donnant droit à compensation.</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43"/>
              </w:numPr>
              <w:tabs>
                <w:tab w:val="left" w:pos="360"/>
              </w:tabs>
              <w:suppressAutoHyphens/>
              <w:spacing w:after="200" w:line="276" w:lineRule="auto"/>
              <w:ind w:left="360" w:hanging="360"/>
              <w:jc w:val="both"/>
            </w:pPr>
            <w:r>
              <w:rPr>
                <w:rFonts w:ascii="Trebuchet MS" w:eastAsia="Trebuchet MS" w:hAnsi="Trebuchet MS" w:cs="Trebuchet MS"/>
                <w:b/>
                <w:sz w:val="24"/>
              </w:rPr>
              <w:t>Accès au Site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uppressAutoHyphens/>
              <w:spacing w:after="180" w:line="276" w:lineRule="auto"/>
              <w:ind w:left="540" w:right="-72" w:hanging="540"/>
              <w:jc w:val="both"/>
            </w:pPr>
            <w:r>
              <w:rPr>
                <w:rFonts w:ascii="Trebuchet MS" w:eastAsia="Trebuchet MS" w:hAnsi="Trebuchet MS" w:cs="Trebuchet MS"/>
                <w:sz w:val="24"/>
              </w:rPr>
              <w:t>19.1</w:t>
            </w:r>
            <w:r>
              <w:rPr>
                <w:rFonts w:ascii="Trebuchet MS" w:eastAsia="Trebuchet MS" w:hAnsi="Trebuchet MS" w:cs="Trebuchet MS"/>
                <w:sz w:val="24"/>
              </w:rPr>
              <w:tab/>
              <w:t>L’Entreprise donnera accès au Site au Directeur de Projet et à toute personne autorisée par celui-ci, ainsi qu’à tout lieu où sont effectués ou seront effectués des Travaux dans le cadre du Marché.</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44"/>
              </w:numPr>
              <w:tabs>
                <w:tab w:val="left" w:pos="360"/>
              </w:tabs>
              <w:suppressAutoHyphens/>
              <w:spacing w:after="200" w:line="276" w:lineRule="auto"/>
              <w:ind w:left="360" w:hanging="360"/>
              <w:jc w:val="both"/>
            </w:pPr>
            <w:r>
              <w:rPr>
                <w:rFonts w:ascii="Trebuchet MS" w:eastAsia="Trebuchet MS" w:hAnsi="Trebuchet MS" w:cs="Trebuchet MS"/>
                <w:b/>
                <w:sz w:val="24"/>
              </w:rPr>
              <w:t>Instructions, Inspections et Audits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20.1</w:t>
            </w:r>
            <w:r>
              <w:rPr>
                <w:rFonts w:ascii="Trebuchet MS" w:eastAsia="Trebuchet MS" w:hAnsi="Trebuchet MS" w:cs="Trebuchet MS"/>
                <w:sz w:val="24"/>
              </w:rPr>
              <w:tab/>
              <w:t>L’Entreprise exécutera toutes les instructions du Directeur de Projet qui sont conformes aux lois en vigueur au lieu du Site.</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20.2</w:t>
            </w:r>
            <w:r>
              <w:rPr>
                <w:rFonts w:ascii="Trebuchet MS" w:eastAsia="Trebuchet MS" w:hAnsi="Trebuchet MS" w:cs="Trebuchet MS"/>
                <w:sz w:val="24"/>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22.3</w:t>
            </w:r>
            <w:r>
              <w:rPr>
                <w:rFonts w:ascii="Trebuchet MS" w:eastAsia="Trebuchet MS" w:hAnsi="Trebuchet MS" w:cs="Trebuchet MS"/>
                <w:sz w:val="24"/>
              </w:rPr>
              <w:tab/>
            </w:r>
            <w:r>
              <w:rPr>
                <w:rFonts w:ascii="Trebuchet MS" w:eastAsia="Trebuchet MS" w:hAnsi="Trebuchet MS" w:cs="Trebuchet MS"/>
                <w:sz w:val="14"/>
              </w:rPr>
              <w:t xml:space="preserve"> </w:t>
            </w:r>
            <w:r>
              <w:rPr>
                <w:rFonts w:ascii="Trebuchet MS" w:eastAsia="Trebuchet MS" w:hAnsi="Trebuchet MS" w:cs="Trebuchet MS"/>
                <w:sz w:val="24"/>
                <w:u w:val="single"/>
              </w:rPr>
              <w:t xml:space="preserve">Inspections et Audit par la Banque </w:t>
            </w:r>
          </w:p>
          <w:p w:rsidR="00E53915" w:rsidRDefault="00C55D90">
            <w:pPr>
              <w:spacing w:after="240" w:line="276" w:lineRule="auto"/>
              <w:ind w:left="518"/>
              <w:jc w:val="both"/>
            </w:pPr>
            <w:r>
              <w:rPr>
                <w:rFonts w:ascii="Trebuchet MS" w:eastAsia="Trebuchet MS" w:hAnsi="Trebuchet MS" w:cs="Trebuchet MS"/>
                <w:sz w:val="24"/>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Pr>
                <w:rFonts w:ascii="Trebuchet MS" w:eastAsia="Trebuchet MS" w:hAnsi="Trebuchet MS" w:cs="Trebuchet MS"/>
                <w:sz w:val="24"/>
                <w:u w:val="single"/>
              </w:rPr>
              <w:t xml:space="preserve"> </w:t>
            </w:r>
            <w:r>
              <w:rPr>
                <w:rFonts w:ascii="Trebuchet MS" w:eastAsia="Trebuchet MS" w:hAnsi="Trebuchet MS" w:cs="Trebuchet MS"/>
                <w:sz w:val="24"/>
              </w:rPr>
              <w:t xml:space="preserve">par les auditeurs nommés par la Banque. L’attention de l’Entreprise et </w:t>
            </w:r>
            <w:r>
              <w:rPr>
                <w:rFonts w:ascii="Trebuchet MS" w:eastAsia="Trebuchet MS" w:hAnsi="Trebuchet MS" w:cs="Trebuchet MS"/>
                <w:sz w:val="24"/>
              </w:rPr>
              <w:lastRenderedPageBreak/>
              <w:t>de ses sous-traitants et sous-consultants est attirée sur la clause 23.1 (fraude et corruption) des CM</w:t>
            </w:r>
            <w:r>
              <w:rPr>
                <w:rFonts w:ascii="Trebuchet MS" w:eastAsia="Trebuchet MS" w:hAnsi="Trebuchet MS" w:cs="Trebuchet MS"/>
                <w:sz w:val="24"/>
                <w:u w:val="single"/>
              </w:rPr>
              <w:t xml:space="preserve"> </w:t>
            </w:r>
            <w:r>
              <w:rPr>
                <w:rFonts w:ascii="Trebuchet MS" w:eastAsia="Trebuchet MS" w:hAnsi="Trebuchet MS" w:cs="Trebuchet MS"/>
                <w:sz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45"/>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Désignation du Conciliateur</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21.1</w:t>
            </w:r>
            <w:r>
              <w:rPr>
                <w:rFonts w:ascii="Trebuchet MS" w:eastAsia="Trebuchet MS" w:hAnsi="Trebuchet MS" w:cs="Trebuchet MS"/>
                <w:sz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Pr>
                <w:rFonts w:ascii="Trebuchet MS" w:eastAsia="Trebuchet MS" w:hAnsi="Trebuchet MS" w:cs="Trebuchet MS"/>
                <w:b/>
                <w:sz w:val="24"/>
              </w:rPr>
              <w:t xml:space="preserve">désignée dans la Clause 2.9 </w:t>
            </w:r>
            <w:r>
              <w:rPr>
                <w:rFonts w:ascii="Trebuchet MS" w:eastAsia="Trebuchet MS" w:hAnsi="Trebuchet MS" w:cs="Trebuchet MS"/>
                <w:sz w:val="24"/>
              </w:rPr>
              <w:t>de procéder à la désignation dans le délai de sept (7) jours suivant la réception de ladite demande.</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23.2</w:t>
            </w:r>
            <w:r>
              <w:rPr>
                <w:rFonts w:ascii="Trebuchet MS" w:eastAsia="Trebuchet MS" w:hAnsi="Trebuchet MS" w:cs="Trebuchet MS"/>
                <w:sz w:val="24"/>
              </w:rPr>
              <w:tab/>
              <w:t>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w:t>
            </w:r>
            <w:r>
              <w:rPr>
                <w:rFonts w:ascii="Trebuchet MS" w:eastAsia="Trebuchet MS" w:hAnsi="Trebuchet MS" w:cs="Trebuchet MS"/>
                <w:b/>
                <w:sz w:val="24"/>
              </w:rPr>
              <w:t xml:space="preserve"> </w:t>
            </w:r>
            <w:r>
              <w:rPr>
                <w:rFonts w:ascii="Trebuchet MS" w:eastAsia="Trebuchet MS" w:hAnsi="Trebuchet MS" w:cs="Trebuchet MS"/>
                <w:sz w:val="24"/>
              </w:rPr>
              <w:t xml:space="preserve">désignation </w:t>
            </w:r>
            <w:r>
              <w:rPr>
                <w:rFonts w:ascii="Trebuchet MS" w:eastAsia="Trebuchet MS" w:hAnsi="Trebuchet MS" w:cs="Trebuchet MS"/>
                <w:b/>
                <w:sz w:val="24"/>
              </w:rPr>
              <w:t>stipulée dans la Clause 2.9,</w:t>
            </w:r>
            <w:r>
              <w:rPr>
                <w:rFonts w:ascii="Trebuchet MS" w:eastAsia="Trebuchet MS" w:hAnsi="Trebuchet MS" w:cs="Trebuchet MS"/>
                <w:sz w:val="24"/>
              </w:rPr>
              <w:t xml:space="preserve"> à la demande de l’une ou l’autre partie, dans un délai de sept (7) jours suivant la réception de cette demande.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46"/>
              </w:numPr>
              <w:tabs>
                <w:tab w:val="left" w:pos="360"/>
              </w:tabs>
              <w:suppressAutoHyphens/>
              <w:spacing w:after="200" w:line="276" w:lineRule="auto"/>
              <w:ind w:left="360" w:hanging="360"/>
              <w:jc w:val="both"/>
            </w:pPr>
            <w:r>
              <w:rPr>
                <w:rFonts w:ascii="Trebuchet MS" w:eastAsia="Trebuchet MS" w:hAnsi="Trebuchet MS" w:cs="Trebuchet MS"/>
                <w:b/>
                <w:sz w:val="24"/>
              </w:rPr>
              <w:t>Procédure de règlement des différends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22.1</w:t>
            </w:r>
            <w:r>
              <w:rPr>
                <w:rFonts w:ascii="Trebuchet MS" w:eastAsia="Trebuchet MS" w:hAnsi="Trebuchet MS" w:cs="Trebuchet MS"/>
                <w:sz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22.2</w:t>
            </w:r>
            <w:r>
              <w:rPr>
                <w:rFonts w:ascii="Trebuchet MS" w:eastAsia="Trebuchet MS" w:hAnsi="Trebuchet MS" w:cs="Trebuchet MS"/>
                <w:sz w:val="24"/>
              </w:rPr>
              <w:tab/>
              <w:t xml:space="preserve">Le Conciliateur rendra une décision par écrit dans un délai de quatorze (14) jours suivant la réception d’une notification de différend.  Le coût du Conciliateur sera (honoraires calculés à l’heure et dépenses </w:t>
            </w:r>
            <w:r>
              <w:rPr>
                <w:rFonts w:ascii="Trebuchet MS" w:eastAsia="Trebuchet MS" w:hAnsi="Trebuchet MS" w:cs="Trebuchet MS"/>
                <w:sz w:val="24"/>
              </w:rPr>
              <w:lastRenderedPageBreak/>
              <w:t>remboursables) sera divisé à part égale entre le Maître d’Ouvrage et l’Entreprise, quelle que soit la décision rendue par le Conciliateur.</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rsidR="00E53915" w:rsidRDefault="00C55D90">
            <w:pPr>
              <w:spacing w:after="120" w:line="276" w:lineRule="auto"/>
              <w:ind w:left="540" w:right="36" w:hanging="22"/>
              <w:jc w:val="both"/>
              <w:rPr>
                <w:rFonts w:ascii="Trebuchet MS" w:eastAsia="Trebuchet MS" w:hAnsi="Trebuchet MS" w:cs="Trebuchet MS"/>
                <w:sz w:val="24"/>
              </w:rPr>
            </w:pPr>
            <w:r>
              <w:rPr>
                <w:rFonts w:ascii="Trebuchet MS" w:eastAsia="Trebuchet MS" w:hAnsi="Trebuchet MS" w:cs="Trebuchet MS"/>
                <w:sz w:val="24"/>
              </w:rPr>
              <w:t xml:space="preserve"> </w:t>
            </w:r>
            <w:r>
              <w:rPr>
                <w:rFonts w:ascii="Trebuchet MS" w:eastAsia="Trebuchet MS" w:hAnsi="Trebuchet MS" w:cs="Trebuchet MS"/>
                <w:b/>
                <w:i/>
                <w:sz w:val="24"/>
              </w:rPr>
              <w:t xml:space="preserve">[Pour les petits marchés, l’institution provient habituellement du </w:t>
            </w:r>
            <w:r>
              <w:rPr>
                <w:rFonts w:ascii="Trebuchet MS" w:eastAsia="Trebuchet MS" w:hAnsi="Trebuchet MS" w:cs="Trebuchet MS"/>
                <w:b/>
                <w:sz w:val="24"/>
              </w:rPr>
              <w:t>pays du Maître d’Ouvrage</w:t>
            </w:r>
            <w:r>
              <w:rPr>
                <w:rFonts w:ascii="Trebuchet MS" w:eastAsia="Trebuchet MS" w:hAnsi="Trebuchet MS" w:cs="Trebuchet MS"/>
                <w:b/>
                <w:i/>
                <w:sz w:val="24"/>
              </w:rPr>
              <w:t>. Pour les marchés plus importants et les marchés susceptibles d’être attribués à des Entreprises internationales, il est recommandé d’utiliser la procédure d’arbitrage d’une institution internationale]</w:t>
            </w:r>
            <w:r>
              <w:rPr>
                <w:rFonts w:ascii="Trebuchet MS" w:eastAsia="Trebuchet MS" w:hAnsi="Trebuchet MS" w:cs="Trebuchet MS"/>
                <w:b/>
                <w:sz w:val="24"/>
              </w:rPr>
              <w:t xml:space="preserve"> </w:t>
            </w:r>
            <w:r>
              <w:rPr>
                <w:rFonts w:ascii="Trebuchet MS" w:eastAsia="Trebuchet MS" w:hAnsi="Trebuchet MS" w:cs="Trebuchet MS"/>
                <w:i/>
                <w:sz w:val="24"/>
              </w:rPr>
              <w:t xml:space="preserve">  </w:t>
            </w:r>
          </w:p>
          <w:p w:rsidR="00E53915" w:rsidRDefault="00C55D90">
            <w:pPr>
              <w:spacing w:after="120" w:line="276" w:lineRule="auto"/>
              <w:ind w:left="526" w:right="36"/>
              <w:jc w:val="both"/>
              <w:rPr>
                <w:rFonts w:ascii="Trebuchet MS" w:eastAsia="Trebuchet MS" w:hAnsi="Trebuchet MS" w:cs="Trebuchet MS"/>
                <w:sz w:val="24"/>
              </w:rPr>
            </w:pPr>
            <w:r>
              <w:rPr>
                <w:rFonts w:ascii="Trebuchet MS" w:eastAsia="Trebuchet MS" w:hAnsi="Trebuchet MS" w:cs="Trebuchet MS"/>
                <w:b/>
                <w:i/>
                <w:sz w:val="24"/>
              </w:rPr>
              <w:t>["CM 22.3 (a) doit être retenu dans le cas d’un marché avec une Entreprise étrangère et CC 22.3 (b) doit être retenu dans le cas d’un marché avec un ressortissant du pays du Maître d’Ouvrage."]</w:t>
            </w:r>
          </w:p>
          <w:p w:rsidR="00E53915" w:rsidRDefault="00C55D90">
            <w:pPr>
              <w:spacing w:after="200" w:line="276" w:lineRule="auto"/>
              <w:ind w:left="968" w:hanging="360"/>
              <w:jc w:val="both"/>
              <w:rPr>
                <w:rFonts w:ascii="Trebuchet MS" w:eastAsia="Trebuchet MS" w:hAnsi="Trebuchet MS" w:cs="Trebuchet MS"/>
                <w:sz w:val="24"/>
              </w:rPr>
            </w:pPr>
            <w:r>
              <w:rPr>
                <w:rFonts w:ascii="Trebuchet MS" w:eastAsia="Trebuchet MS" w:hAnsi="Trebuchet MS" w:cs="Trebuchet MS"/>
                <w:sz w:val="24"/>
              </w:rPr>
              <w:t xml:space="preserve">a) </w:t>
            </w:r>
            <w:r>
              <w:rPr>
                <w:rFonts w:ascii="Trebuchet MS" w:eastAsia="Trebuchet MS" w:hAnsi="Trebuchet MS" w:cs="Trebuchet MS"/>
                <w:sz w:val="24"/>
                <w:u w:val="single"/>
              </w:rPr>
              <w:t>Marché avec un Entreprise étrangère</w:t>
            </w:r>
            <w:r>
              <w:rPr>
                <w:rFonts w:ascii="Trebuchet MS" w:eastAsia="Trebuchet MS" w:hAnsi="Trebuchet MS" w:cs="Trebuchet MS"/>
                <w:sz w:val="24"/>
              </w:rPr>
              <w:t xml:space="preserve"> :</w:t>
            </w:r>
          </w:p>
          <w:p w:rsidR="00E53915" w:rsidRDefault="00C55D90">
            <w:pPr>
              <w:spacing w:after="200" w:line="276" w:lineRule="auto"/>
              <w:jc w:val="both"/>
              <w:rPr>
                <w:rFonts w:ascii="Trebuchet MS" w:eastAsia="Trebuchet MS" w:hAnsi="Trebuchet MS" w:cs="Trebuchet MS"/>
                <w:sz w:val="24"/>
              </w:rPr>
            </w:pPr>
            <w:r>
              <w:rPr>
                <w:rFonts w:ascii="Trebuchet MS" w:eastAsia="Trebuchet MS" w:hAnsi="Trebuchet MS" w:cs="Trebuchet MS"/>
                <w:b/>
                <w:i/>
                <w:sz w:val="24"/>
              </w:rPr>
              <w:t>[à moins que le Maître d’Ouvrage ne choisisse les règles d’arbitrage commercial d’une autre institution arbitrale internationale, la clause suivante devrait être insérée :]</w:t>
            </w:r>
          </w:p>
          <w:p w:rsidR="00E53915" w:rsidRDefault="00C55D90">
            <w:pPr>
              <w:spacing w:after="200" w:line="276" w:lineRule="auto"/>
              <w:jc w:val="both"/>
              <w:rPr>
                <w:rFonts w:ascii="Trebuchet MS" w:eastAsia="Trebuchet MS" w:hAnsi="Trebuchet MS" w:cs="Trebuchet MS"/>
                <w:sz w:val="24"/>
              </w:rPr>
            </w:pPr>
            <w:r>
              <w:rPr>
                <w:rFonts w:ascii="Trebuchet MS" w:eastAsia="Trebuchet MS" w:hAnsi="Trebuchet MS" w:cs="Trebuchet MS"/>
                <w:sz w:val="24"/>
              </w:rPr>
              <w:t>Tous les litiges découlant ou liés au Marché actuel doivent finalement être réglés en vertu du Règlement d’arbitrage de la Chambre de commerce internationale par un ou plusieurs arbitres nommés conformément aux dites Règles.</w:t>
            </w:r>
          </w:p>
          <w:p w:rsidR="00E53915" w:rsidRDefault="00C55D90">
            <w:pPr>
              <w:spacing w:after="200" w:line="276" w:lineRule="auto"/>
              <w:ind w:left="878" w:hanging="270"/>
              <w:jc w:val="both"/>
              <w:rPr>
                <w:rFonts w:ascii="Trebuchet MS" w:eastAsia="Trebuchet MS" w:hAnsi="Trebuchet MS" w:cs="Trebuchet MS"/>
                <w:sz w:val="24"/>
              </w:rPr>
            </w:pPr>
            <w:r>
              <w:rPr>
                <w:rFonts w:ascii="Trebuchet MS" w:eastAsia="Trebuchet MS" w:hAnsi="Trebuchet MS" w:cs="Trebuchet MS"/>
                <w:sz w:val="24"/>
              </w:rPr>
              <w:t xml:space="preserve">b) </w:t>
            </w:r>
            <w:r>
              <w:rPr>
                <w:rFonts w:ascii="Trebuchet MS" w:eastAsia="Trebuchet MS" w:hAnsi="Trebuchet MS" w:cs="Trebuchet MS"/>
                <w:sz w:val="24"/>
                <w:u w:val="single"/>
              </w:rPr>
              <w:t>Marchés avec une Entreprise du pays du Maître d’Ouvrage</w:t>
            </w:r>
            <w:r>
              <w:rPr>
                <w:rFonts w:ascii="Trebuchet MS" w:eastAsia="Trebuchet MS" w:hAnsi="Trebuchet MS" w:cs="Trebuchet MS"/>
                <w:sz w:val="24"/>
              </w:rPr>
              <w:t>:</w:t>
            </w:r>
          </w:p>
          <w:p w:rsidR="00E53915" w:rsidRDefault="00C55D90">
            <w:pPr>
              <w:spacing w:after="240" w:line="276" w:lineRule="auto"/>
              <w:jc w:val="both"/>
            </w:pPr>
            <w:r>
              <w:rPr>
                <w:rFonts w:ascii="Trebuchet MS" w:eastAsia="Trebuchet MS" w:hAnsi="Trebuchet MS" w:cs="Trebuchet MS"/>
                <w:sz w:val="24"/>
              </w:rPr>
              <w:t xml:space="preserve">Dans le cas d’un différend entre le Maître d’Ouvrage et un Entreprise qui est ressortissant du pays du Maître </w:t>
            </w:r>
            <w:r>
              <w:rPr>
                <w:rFonts w:ascii="Trebuchet MS" w:eastAsia="Trebuchet MS" w:hAnsi="Trebuchet MS" w:cs="Trebuchet MS"/>
                <w:sz w:val="24"/>
              </w:rPr>
              <w:lastRenderedPageBreak/>
              <w:t>d’Ouvrage, le différend doit être renvoyé à l’arbitrage ou à l’arbitrage conformément aux lois du pays du Maître d’Ouvrage.]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47"/>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Fraude et Corruption</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23.1</w:t>
            </w:r>
            <w:r>
              <w:rPr>
                <w:rFonts w:ascii="Trebuchet MS" w:eastAsia="Trebuchet MS" w:hAnsi="Trebuchet MS" w:cs="Trebuchet MS"/>
                <w:sz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23.2</w:t>
            </w:r>
            <w:r>
              <w:rPr>
                <w:rFonts w:ascii="Trebuchet MS" w:eastAsia="Trebuchet MS" w:hAnsi="Trebuchet MS" w:cs="Trebuchet MS"/>
                <w:sz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48"/>
              </w:numPr>
              <w:tabs>
                <w:tab w:val="left" w:pos="360"/>
              </w:tabs>
              <w:suppressAutoHyphens/>
              <w:spacing w:after="200" w:line="276" w:lineRule="auto"/>
              <w:ind w:left="360" w:hanging="360"/>
              <w:jc w:val="both"/>
            </w:pPr>
            <w:r>
              <w:rPr>
                <w:rFonts w:ascii="Trebuchet MS" w:eastAsia="Trebuchet MS" w:hAnsi="Trebuchet MS" w:cs="Trebuchet MS"/>
                <w:b/>
                <w:sz w:val="24"/>
              </w:rPr>
              <w:t xml:space="preserve"> Sécurité du Site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 24.1 </w:t>
            </w:r>
            <w:r>
              <w:rPr>
                <w:rFonts w:ascii="Trebuchet MS" w:eastAsia="Trebuchet MS" w:hAnsi="Trebuchet MS" w:cs="Trebuchet MS"/>
                <w:b/>
                <w:i/>
                <w:sz w:val="24"/>
              </w:rPr>
              <w:t>[Insérer ce qui suit lorsque l’Entreprise est responsable de la sécurité du Site]</w:t>
            </w:r>
            <w:r>
              <w:rPr>
                <w:rFonts w:ascii="Trebuchet MS" w:eastAsia="Trebuchet MS" w:hAnsi="Trebuchet MS" w:cs="Trebuchet MS"/>
                <w:sz w:val="24"/>
              </w:rPr>
              <w:t xml:space="preserve"> L’Entreprise est responsable de la sécurité du Site et : </w:t>
            </w:r>
          </w:p>
          <w:p w:rsidR="00E53915" w:rsidRDefault="00C55D90">
            <w:pPr>
              <w:spacing w:after="120" w:line="276" w:lineRule="auto"/>
              <w:ind w:left="878" w:hanging="360"/>
              <w:jc w:val="both"/>
              <w:rPr>
                <w:rFonts w:ascii="Trebuchet MS" w:eastAsia="Trebuchet MS" w:hAnsi="Trebuchet MS" w:cs="Trebuchet MS"/>
                <w:sz w:val="24"/>
              </w:rPr>
            </w:pPr>
            <w:r>
              <w:rPr>
                <w:rFonts w:ascii="Trebuchet MS" w:eastAsia="Trebuchet MS" w:hAnsi="Trebuchet MS" w:cs="Trebuchet MS"/>
                <w:sz w:val="24"/>
              </w:rPr>
              <w:t xml:space="preserve">(a) pour empêcher les personnes non autorisées à accéder au Site; </w:t>
            </w:r>
          </w:p>
          <w:p w:rsidR="00E53915" w:rsidRDefault="00C55D90">
            <w:pPr>
              <w:spacing w:after="120" w:line="276" w:lineRule="auto"/>
              <w:ind w:left="878" w:hanging="360"/>
              <w:jc w:val="both"/>
              <w:rPr>
                <w:rFonts w:ascii="Trebuchet MS" w:eastAsia="Trebuchet MS" w:hAnsi="Trebuchet MS" w:cs="Trebuchet MS"/>
                <w:sz w:val="24"/>
              </w:rPr>
            </w:pPr>
            <w:r>
              <w:rPr>
                <w:rFonts w:ascii="Trebuchet MS" w:eastAsia="Trebuchet MS" w:hAnsi="Trebuchet MS" w:cs="Trebuchet MS"/>
                <w:sz w:val="24"/>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Pr>
                <w:rFonts w:ascii="Trebuchet MS" w:eastAsia="Trebuchet MS" w:hAnsi="Trebuchet MS" w:cs="Trebuchet MS"/>
                <w:sz w:val="24"/>
                <w:shd w:val="clear" w:color="auto" w:fill="FFFFFF"/>
              </w:rPr>
              <w:t>.</w:t>
            </w:r>
            <w:r>
              <w:rPr>
                <w:rFonts w:ascii="Trebuchet MS" w:eastAsia="Trebuchet MS" w:hAnsi="Trebuchet MS" w:cs="Trebuchet MS"/>
                <w:sz w:val="24"/>
                <w:shd w:val="clear" w:color="auto" w:fill="F0F0A0"/>
              </w:rPr>
              <w:t xml:space="preserve"> </w:t>
            </w:r>
          </w:p>
          <w:p w:rsidR="00E53915" w:rsidRDefault="00C55D90">
            <w:pPr>
              <w:spacing w:after="120" w:line="276" w:lineRule="auto"/>
              <w:ind w:left="525"/>
              <w:jc w:val="both"/>
            </w:pPr>
            <w:r>
              <w:rPr>
                <w:rFonts w:ascii="Trebuchet MS" w:eastAsia="Trebuchet MS" w:hAnsi="Trebuchet MS" w:cs="Trebuchet MS"/>
                <w:sz w:val="24"/>
              </w:rPr>
              <w:t>L’Entreprise doit exigerer que le personnel de sécurité agisse conformément aux Lois applicables.</w:t>
            </w:r>
          </w:p>
        </w:tc>
      </w:tr>
      <w:tr w:rsidR="00E53915">
        <w:tblPrEx>
          <w:tblCellMar>
            <w:top w:w="0" w:type="dxa"/>
            <w:bottom w:w="0" w:type="dxa"/>
          </w:tblCellMar>
        </w:tblPrEx>
        <w:trPr>
          <w:trHeight w:val="1"/>
        </w:trPr>
        <w:tc>
          <w:tcPr>
            <w:tcW w:w="10065"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uppressAutoHyphens/>
              <w:spacing w:after="200" w:line="276" w:lineRule="auto"/>
              <w:ind w:left="578" w:hanging="578"/>
              <w:jc w:val="both"/>
            </w:pPr>
            <w:r>
              <w:rPr>
                <w:rFonts w:ascii="Trebuchet MS" w:eastAsia="Trebuchet MS" w:hAnsi="Trebuchet MS" w:cs="Trebuchet MS"/>
                <w:b/>
                <w:sz w:val="28"/>
              </w:rPr>
              <w:t>B. Maîtrise du temps</w:t>
            </w:r>
          </w:p>
        </w:tc>
      </w:tr>
      <w:tr w:rsidR="00E53915">
        <w:tblPrEx>
          <w:tblCellMar>
            <w:top w:w="0" w:type="dxa"/>
            <w:bottom w:w="0" w:type="dxa"/>
          </w:tblCellMar>
        </w:tblPrEx>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49"/>
              </w:numPr>
              <w:tabs>
                <w:tab w:val="left" w:pos="360"/>
              </w:tabs>
              <w:suppressAutoHyphens/>
              <w:spacing w:after="200" w:line="276" w:lineRule="auto"/>
              <w:ind w:left="360" w:hanging="360"/>
              <w:jc w:val="both"/>
            </w:pPr>
            <w:r>
              <w:rPr>
                <w:rFonts w:ascii="Trebuchet MS" w:eastAsia="Trebuchet MS" w:hAnsi="Trebuchet MS" w:cs="Trebuchet MS"/>
                <w:b/>
                <w:sz w:val="24"/>
              </w:rPr>
              <w:t>Programme et rapports d’avancement</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25.1</w:t>
            </w:r>
            <w:r>
              <w:rPr>
                <w:rFonts w:ascii="Trebuchet MS" w:eastAsia="Trebuchet MS" w:hAnsi="Trebuchet MS" w:cs="Trebuchet MS"/>
                <w:sz w:val="24"/>
              </w:rPr>
              <w:tab/>
              <w:t xml:space="preserve">Dans les délais </w:t>
            </w:r>
            <w:r>
              <w:rPr>
                <w:rFonts w:ascii="Trebuchet MS" w:eastAsia="Trebuchet MS" w:hAnsi="Trebuchet MS" w:cs="Trebuchet MS"/>
                <w:b/>
                <w:sz w:val="24"/>
              </w:rPr>
              <w:t xml:space="preserve">prescrits dans la Clause 2.10, </w:t>
            </w:r>
            <w:r>
              <w:rPr>
                <w:rFonts w:ascii="Trebuchet MS" w:eastAsia="Trebuchet MS" w:hAnsi="Trebuchet MS" w:cs="Trebuchet MS"/>
                <w:sz w:val="24"/>
              </w:rPr>
              <w:t xml:space="preserve">l’Entreprise présentera aux fins d’approbation, un Programme d’exécution des Travaux. L’Entreprise peut réviser le programme et le soumettre à nouveau au Directeur de Projet à tout moment.  Un programme révisé doit montrer l’effet des Variations et des </w:t>
            </w:r>
            <w:r>
              <w:rPr>
                <w:rFonts w:ascii="Trebuchet MS" w:eastAsia="Trebuchet MS" w:hAnsi="Trebuchet MS" w:cs="Trebuchet MS"/>
                <w:sz w:val="24"/>
              </w:rPr>
              <w:lastRenderedPageBreak/>
              <w:t>Evénements donnant lieu à Compensation.</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b/>
                <w:sz w:val="24"/>
              </w:rPr>
            </w:pPr>
            <w:r>
              <w:rPr>
                <w:rFonts w:ascii="Trebuchet MS" w:eastAsia="Trebuchet MS" w:hAnsi="Trebuchet MS" w:cs="Trebuchet MS"/>
                <w:sz w:val="24"/>
              </w:rPr>
              <w:t>25.2</w:t>
            </w:r>
            <w:r>
              <w:rPr>
                <w:rFonts w:ascii="Trebuchet MS" w:eastAsia="Trebuchet MS" w:hAnsi="Trebuchet MS" w:cs="Trebuchet MS"/>
                <w:sz w:val="24"/>
              </w:rPr>
              <w:tab/>
              <w:t>L’</w:t>
            </w:r>
            <w:r>
              <w:rPr>
                <w:rFonts w:ascii="Trebuchet MS" w:eastAsia="Trebuchet MS" w:hAnsi="Trebuchet MS" w:cs="Trebuchet MS"/>
                <w:sz w:val="24"/>
                <w:shd w:val="clear" w:color="auto" w:fill="FFFFFF"/>
              </w:rPr>
              <w:t>Entreprise doit surveiller l’avancement des Travaux et soumettre au Directeur de Projet pour approbation un rapport d’avancement des travaux,</w:t>
            </w:r>
            <w:r>
              <w:rPr>
                <w:rFonts w:ascii="Trebuchet MS" w:eastAsia="Trebuchet MS" w:hAnsi="Trebuchet MS" w:cs="Trebuchet MS"/>
                <w:sz w:val="24"/>
                <w:u w:val="single"/>
                <w:shd w:val="clear" w:color="auto" w:fill="FFFFFF"/>
              </w:rPr>
              <w:t xml:space="preserve"> </w:t>
            </w:r>
            <w:r>
              <w:rPr>
                <w:rFonts w:ascii="Trebuchet MS" w:eastAsia="Trebuchet MS" w:hAnsi="Trebuchet MS" w:cs="Trebuchet MS"/>
                <w:sz w:val="24"/>
                <w:shd w:val="clear" w:color="auto" w:fill="FFFFFF"/>
              </w:rPr>
              <w:t xml:space="preserve">à des intervalles n’excédant pas les </w:t>
            </w:r>
            <w:r>
              <w:rPr>
                <w:rFonts w:ascii="Trebuchet MS" w:eastAsia="Trebuchet MS" w:hAnsi="Trebuchet MS" w:cs="Trebuchet MS"/>
                <w:b/>
                <w:sz w:val="24"/>
              </w:rPr>
              <w:t xml:space="preserve">périodes </w:t>
            </w:r>
            <w:r>
              <w:rPr>
                <w:rFonts w:ascii="Trebuchet MS" w:eastAsia="Trebuchet MS" w:hAnsi="Trebuchet MS" w:cs="Trebuchet MS"/>
                <w:sz w:val="24"/>
              </w:rPr>
              <w:t>énoncées</w:t>
            </w:r>
            <w:r>
              <w:rPr>
                <w:rFonts w:ascii="Trebuchet MS" w:eastAsia="Trebuchet MS" w:hAnsi="Trebuchet MS" w:cs="Trebuchet MS"/>
                <w:b/>
                <w:sz w:val="24"/>
              </w:rPr>
              <w:t xml:space="preserve"> dans la Clause 2.11.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25.3</w:t>
            </w:r>
            <w:r>
              <w:rPr>
                <w:rFonts w:ascii="Trebuchet MS" w:eastAsia="Trebuchet MS" w:hAnsi="Trebuchet MS" w:cs="Trebuchet MS"/>
                <w:sz w:val="24"/>
              </w:rPr>
              <w:tab/>
              <w:t xml:space="preserve">En plus du rapport d’avancement des travaux énoncé dans la </w:t>
            </w:r>
            <w:r>
              <w:rPr>
                <w:rFonts w:ascii="Trebuchet MS" w:eastAsia="Trebuchet MS" w:hAnsi="Trebuchet MS" w:cs="Trebuchet MS"/>
                <w:b/>
                <w:sz w:val="24"/>
              </w:rPr>
              <w:t>Clause 2.11</w:t>
            </w:r>
            <w:r>
              <w:rPr>
                <w:rFonts w:ascii="Trebuchet MS" w:eastAsia="Trebuchet MS" w:hAnsi="Trebuchet MS" w:cs="Trebuchet MS"/>
                <w:sz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rsidR="00E53915" w:rsidRDefault="00C55D90">
            <w:pPr>
              <w:spacing w:after="120" w:line="276" w:lineRule="auto"/>
              <w:ind w:left="515"/>
              <w:jc w:val="both"/>
            </w:pPr>
            <w:r>
              <w:rPr>
                <w:rFonts w:ascii="Trebuchet MS" w:eastAsia="Trebuchet MS" w:hAnsi="Trebuchet MS" w:cs="Trebuchet MS"/>
                <w:sz w:val="24"/>
              </w:rPr>
              <w:t xml:space="preserve">L’Entreprise doit fournir tous les détails de tels incidents ou accidents au Directeur de Projet dans les délais convenus avec le Directeur de Projet. </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50"/>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 xml:space="preserve">Report de la Date d’Achèvement </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26.1</w:t>
            </w:r>
            <w:r>
              <w:rPr>
                <w:rFonts w:ascii="Trebuchet MS" w:eastAsia="Trebuchet MS" w:hAnsi="Trebuchet MS" w:cs="Trebuchet MS"/>
                <w:sz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26.2</w:t>
            </w:r>
            <w:r>
              <w:rPr>
                <w:rFonts w:ascii="Trebuchet MS" w:eastAsia="Trebuchet MS" w:hAnsi="Trebuchet MS" w:cs="Trebuchet MS"/>
                <w:sz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51"/>
              </w:numPr>
              <w:tabs>
                <w:tab w:val="left" w:pos="360"/>
              </w:tabs>
              <w:suppressAutoHyphens/>
              <w:spacing w:after="200" w:line="276" w:lineRule="auto"/>
              <w:ind w:left="360" w:hanging="360"/>
              <w:jc w:val="both"/>
            </w:pPr>
            <w:r>
              <w:rPr>
                <w:rFonts w:ascii="Trebuchet MS" w:eastAsia="Trebuchet MS" w:hAnsi="Trebuchet MS" w:cs="Trebuchet MS"/>
                <w:b/>
                <w:sz w:val="24"/>
              </w:rPr>
              <w:t xml:space="preserve">Accélération </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27.1</w:t>
            </w:r>
            <w:r>
              <w:rPr>
                <w:rFonts w:ascii="Trebuchet MS" w:eastAsia="Trebuchet MS" w:hAnsi="Trebuchet MS" w:cs="Trebuchet MS"/>
                <w:sz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lastRenderedPageBreak/>
              <w:t>27.2</w:t>
            </w:r>
            <w:r>
              <w:rPr>
                <w:rFonts w:ascii="Trebuchet MS" w:eastAsia="Trebuchet MS" w:hAnsi="Trebuchet MS" w:cs="Trebuchet MS"/>
                <w:sz w:val="24"/>
              </w:rPr>
              <w:tab/>
              <w:t>Si les propositions de prix aux fins d’accélération des travaux présentées par l’Entreprise sont acceptées par le Maître d’Ouvrage, elles seront incorporées au Marché et traitées comme une Variation.</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52"/>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Ajournement par le Directeur de Projet</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28.1</w:t>
            </w:r>
            <w:r>
              <w:rPr>
                <w:rFonts w:ascii="Trebuchet MS" w:eastAsia="Trebuchet MS" w:hAnsi="Trebuchet MS" w:cs="Trebuchet MS"/>
                <w:sz w:val="24"/>
              </w:rPr>
              <w:tab/>
              <w:t>Le Directeur de Projet pourra donner des instructions à l’Entreprise de retarder le commencement ou la poursuite d’une activité dans le cadre des Travaux.</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53"/>
              </w:numPr>
              <w:tabs>
                <w:tab w:val="left" w:pos="360"/>
              </w:tabs>
              <w:suppressAutoHyphens/>
              <w:spacing w:after="200" w:line="276" w:lineRule="auto"/>
              <w:ind w:left="360" w:hanging="360"/>
              <w:jc w:val="both"/>
            </w:pPr>
            <w:r>
              <w:rPr>
                <w:rFonts w:ascii="Trebuchet MS" w:eastAsia="Trebuchet MS" w:hAnsi="Trebuchet MS" w:cs="Trebuchet MS"/>
                <w:b/>
                <w:sz w:val="24"/>
              </w:rPr>
              <w:t>Réunions de gestion</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29.1</w:t>
            </w:r>
            <w:r>
              <w:rPr>
                <w:rFonts w:ascii="Trebuchet MS" w:eastAsia="Trebuchet MS" w:hAnsi="Trebuchet MS" w:cs="Trebuchet MS"/>
                <w:sz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54"/>
              </w:numPr>
              <w:tabs>
                <w:tab w:val="left" w:pos="360"/>
              </w:tabs>
              <w:suppressAutoHyphens/>
              <w:spacing w:after="200" w:line="276" w:lineRule="auto"/>
              <w:ind w:left="360" w:hanging="360"/>
              <w:jc w:val="both"/>
            </w:pPr>
            <w:r>
              <w:rPr>
                <w:rFonts w:ascii="Trebuchet MS" w:eastAsia="Trebuchet MS" w:hAnsi="Trebuchet MS" w:cs="Trebuchet MS"/>
                <w:b/>
                <w:sz w:val="24"/>
              </w:rPr>
              <w:t>Préavis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30.1</w:t>
            </w:r>
            <w:r>
              <w:rPr>
                <w:rFonts w:ascii="Trebuchet MS" w:eastAsia="Trebuchet MS" w:hAnsi="Trebuchet MS" w:cs="Trebuchet MS"/>
                <w:sz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30.2</w:t>
            </w:r>
            <w:r>
              <w:rPr>
                <w:rFonts w:ascii="Trebuchet MS" w:eastAsia="Trebuchet MS" w:hAnsi="Trebuchet MS" w:cs="Trebuchet MS"/>
                <w:sz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53915">
        <w:tblPrEx>
          <w:tblCellMar>
            <w:top w:w="0" w:type="dxa"/>
            <w:bottom w:w="0" w:type="dxa"/>
          </w:tblCellMar>
        </w:tblPrEx>
        <w:trPr>
          <w:trHeight w:val="1"/>
        </w:trPr>
        <w:tc>
          <w:tcPr>
            <w:tcW w:w="10065"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uppressAutoHyphens/>
              <w:spacing w:after="200" w:line="276" w:lineRule="auto"/>
              <w:ind w:left="578" w:hanging="578"/>
              <w:jc w:val="both"/>
            </w:pPr>
            <w:r>
              <w:rPr>
                <w:rFonts w:ascii="Trebuchet MS" w:eastAsia="Trebuchet MS" w:hAnsi="Trebuchet MS" w:cs="Trebuchet MS"/>
                <w:b/>
                <w:sz w:val="28"/>
              </w:rPr>
              <w:t>C. Contrôle de qualité</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55"/>
              </w:numPr>
              <w:tabs>
                <w:tab w:val="left" w:pos="360"/>
              </w:tabs>
              <w:suppressAutoHyphens/>
              <w:spacing w:after="200" w:line="276" w:lineRule="auto"/>
              <w:ind w:left="360" w:hanging="360"/>
              <w:jc w:val="both"/>
            </w:pPr>
            <w:r>
              <w:rPr>
                <w:rFonts w:ascii="Trebuchet MS" w:eastAsia="Trebuchet MS" w:hAnsi="Trebuchet MS" w:cs="Trebuchet MS"/>
                <w:b/>
                <w:sz w:val="24"/>
              </w:rPr>
              <w:t>Identification des malfaçons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31.1</w:t>
            </w:r>
            <w:r>
              <w:rPr>
                <w:rFonts w:ascii="Trebuchet MS" w:eastAsia="Trebuchet MS" w:hAnsi="Trebuchet MS" w:cs="Trebuchet MS"/>
                <w:sz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56"/>
              </w:numPr>
              <w:tabs>
                <w:tab w:val="left" w:pos="360"/>
              </w:tabs>
              <w:suppressAutoHyphens/>
              <w:spacing w:after="200" w:line="276" w:lineRule="auto"/>
              <w:ind w:left="360" w:hanging="360"/>
              <w:jc w:val="both"/>
            </w:pPr>
            <w:r>
              <w:rPr>
                <w:rFonts w:ascii="Trebuchet MS" w:eastAsia="Trebuchet MS" w:hAnsi="Trebuchet MS" w:cs="Trebuchet MS"/>
                <w:b/>
                <w:sz w:val="24"/>
              </w:rPr>
              <w:t>Essais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32.1</w:t>
            </w:r>
            <w:r>
              <w:rPr>
                <w:rFonts w:ascii="Trebuchet MS" w:eastAsia="Trebuchet MS" w:hAnsi="Trebuchet MS" w:cs="Trebuchet MS"/>
                <w:sz w:val="24"/>
              </w:rPr>
              <w:tab/>
              <w:t xml:space="preserve">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w:t>
            </w:r>
            <w:r>
              <w:rPr>
                <w:rFonts w:ascii="Trebuchet MS" w:eastAsia="Trebuchet MS" w:hAnsi="Trebuchet MS" w:cs="Trebuchet MS"/>
                <w:sz w:val="24"/>
              </w:rPr>
              <w:lastRenderedPageBreak/>
              <w:t>Malfaçon, l’essai sera assimilé à un Evénement donnant droit à compensation.</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57"/>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Correction des Malfaçons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33.1</w:t>
            </w:r>
            <w:r>
              <w:rPr>
                <w:rFonts w:ascii="Trebuchet MS" w:eastAsia="Trebuchet MS" w:hAnsi="Trebuchet MS" w:cs="Trebuchet MS"/>
                <w:sz w:val="24"/>
              </w:rPr>
              <w:tab/>
              <w:t xml:space="preserve">Le Directeur de Projet notifiera à l’Entreprise tout Malfaçon avant la fin de la Période de garantie, qui commence au moment de l’Achèvement et qui est </w:t>
            </w:r>
            <w:r>
              <w:rPr>
                <w:rFonts w:ascii="Trebuchet MS" w:eastAsia="Trebuchet MS" w:hAnsi="Trebuchet MS" w:cs="Trebuchet MS"/>
                <w:b/>
                <w:sz w:val="24"/>
              </w:rPr>
              <w:t>définie dans la Clause 2.12.</w:t>
            </w:r>
            <w:r>
              <w:rPr>
                <w:rFonts w:ascii="Trebuchet MS" w:eastAsia="Trebuchet MS" w:hAnsi="Trebuchet MS" w:cs="Trebuchet MS"/>
                <w:sz w:val="24"/>
              </w:rPr>
              <w:t xml:space="preserve"> La période de garantie sera prolongée jusqu’à correction des Malfaçons.</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33.2</w:t>
            </w:r>
            <w:r>
              <w:rPr>
                <w:rFonts w:ascii="Trebuchet MS" w:eastAsia="Trebuchet MS" w:hAnsi="Trebuchet MS" w:cs="Trebuchet MS"/>
                <w:sz w:val="24"/>
              </w:rPr>
              <w:tab/>
              <w:t>Chaque fois qu’une notification de Malfaçon lui sera remise, l’Entreprise rectifiera la Malfaçon dans les délais spécifiés dans la notification du Directeur de Projet.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58"/>
              </w:numPr>
              <w:tabs>
                <w:tab w:val="left" w:pos="360"/>
              </w:tabs>
              <w:suppressAutoHyphens/>
              <w:spacing w:after="200" w:line="276" w:lineRule="auto"/>
              <w:ind w:left="360" w:hanging="360"/>
              <w:jc w:val="both"/>
            </w:pPr>
            <w:r>
              <w:rPr>
                <w:rFonts w:ascii="Trebuchet MS" w:eastAsia="Trebuchet MS" w:hAnsi="Trebuchet MS" w:cs="Trebuchet MS"/>
                <w:b/>
                <w:sz w:val="24"/>
              </w:rPr>
              <w:t xml:space="preserve">Malfaçons non rectifiées </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34.1</w:t>
            </w:r>
            <w:r>
              <w:rPr>
                <w:rFonts w:ascii="Trebuchet MS" w:eastAsia="Trebuchet MS" w:hAnsi="Trebuchet MS" w:cs="Trebuchet MS"/>
                <w:sz w:val="24"/>
              </w:rPr>
              <w:tab/>
              <w:t>Si l’Entreprise ne rectifie pas une malfaçon dans les délais spécifiés dans la notification du Directeur de Projet, celui-ci évaluera le coût de la rectification à apporter et ce coût sera facturé à l’Entreprise.</w:t>
            </w:r>
          </w:p>
        </w:tc>
      </w:tr>
      <w:tr w:rsidR="00E53915">
        <w:tblPrEx>
          <w:tblCellMar>
            <w:top w:w="0" w:type="dxa"/>
            <w:bottom w:w="0" w:type="dxa"/>
          </w:tblCellMar>
        </w:tblPrEx>
        <w:trPr>
          <w:trHeight w:val="1"/>
        </w:trPr>
        <w:tc>
          <w:tcPr>
            <w:tcW w:w="10065"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uppressAutoHyphens/>
              <w:spacing w:after="200" w:line="276" w:lineRule="auto"/>
              <w:ind w:left="578" w:hanging="578"/>
              <w:jc w:val="both"/>
            </w:pPr>
            <w:r>
              <w:rPr>
                <w:rFonts w:ascii="Trebuchet MS" w:eastAsia="Trebuchet MS" w:hAnsi="Trebuchet MS" w:cs="Trebuchet MS"/>
                <w:b/>
                <w:sz w:val="28"/>
              </w:rPr>
              <w:t>D. Maîtrise des coûts</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59"/>
              </w:numPr>
              <w:tabs>
                <w:tab w:val="left" w:pos="360"/>
              </w:tabs>
              <w:suppressAutoHyphens/>
              <w:spacing w:after="200" w:line="276" w:lineRule="auto"/>
              <w:ind w:left="360" w:hanging="360"/>
              <w:jc w:val="both"/>
            </w:pPr>
            <w:r>
              <w:rPr>
                <w:rFonts w:ascii="Trebuchet MS" w:eastAsia="Trebuchet MS" w:hAnsi="Trebuchet MS" w:cs="Trebuchet MS"/>
                <w:b/>
                <w:sz w:val="24"/>
              </w:rPr>
              <w:t>Prix du Marché</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35.1</w:t>
            </w:r>
            <w:r>
              <w:rPr>
                <w:rFonts w:ascii="Trebuchet MS" w:eastAsia="Trebuchet MS" w:hAnsi="Trebuchet MS" w:cs="Trebuchet MS"/>
                <w:sz w:val="24"/>
              </w:rPr>
              <w:tab/>
              <w:t>Le Détail 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chaque intrant spécifié dans le  le Détail quantitatif et estimatif.</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60"/>
              </w:numPr>
              <w:tabs>
                <w:tab w:val="left" w:pos="360"/>
              </w:tabs>
              <w:suppressAutoHyphens/>
              <w:spacing w:after="200" w:line="276" w:lineRule="auto"/>
              <w:ind w:left="360" w:hanging="360"/>
              <w:jc w:val="both"/>
            </w:pPr>
            <w:r>
              <w:rPr>
                <w:rFonts w:ascii="Trebuchet MS" w:eastAsia="Trebuchet MS" w:hAnsi="Trebuchet MS" w:cs="Trebuchet MS"/>
                <w:b/>
                <w:sz w:val="24"/>
              </w:rPr>
              <w:t>Modifications du Prix du Marché</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36.1</w:t>
            </w:r>
            <w:r>
              <w:rPr>
                <w:rFonts w:ascii="Trebuchet MS" w:eastAsia="Trebuchet MS" w:hAnsi="Trebuchet MS" w:cs="Trebuchet MS"/>
                <w:sz w:val="24"/>
              </w:rPr>
              <w:tab/>
              <w:t>Lorsque les quantités finales des travaux exécutés diffèrent de plus de vingt-cinq pour cent (25%) pour un poste donné des quantités du Détail 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36.2</w:t>
            </w:r>
            <w:r>
              <w:rPr>
                <w:rFonts w:ascii="Trebuchet MS" w:eastAsia="Trebuchet MS" w:hAnsi="Trebuchet MS" w:cs="Trebuchet MS"/>
                <w:sz w:val="24"/>
              </w:rPr>
              <w:tab/>
              <w:t>Sur demande du Directeur de Projet, l’Entreprise lui présentera un sous-détail de tous les prix unitaires figurant au Détail quantitatif et estimatif.</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61"/>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Variations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37.1</w:t>
            </w:r>
            <w:r>
              <w:rPr>
                <w:rFonts w:ascii="Trebuchet MS" w:eastAsia="Trebuchet MS" w:hAnsi="Trebuchet MS" w:cs="Trebuchet MS"/>
                <w:sz w:val="24"/>
              </w:rPr>
              <w:tab/>
              <w:t>Toutes les Variations seront incluses dans les Programmes fournis par l’Entreprise.</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37.2</w:t>
            </w:r>
            <w:r>
              <w:rPr>
                <w:rFonts w:ascii="Trebuchet MS" w:eastAsia="Trebuchet MS" w:hAnsi="Trebuchet MS" w:cs="Trebuchet MS"/>
                <w:sz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37.3</w:t>
            </w:r>
            <w:r>
              <w:rPr>
                <w:rFonts w:ascii="Trebuchet MS" w:eastAsia="Trebuchet MS" w:hAnsi="Trebuchet MS" w:cs="Trebuchet MS"/>
                <w:sz w:val="24"/>
              </w:rPr>
              <w:tab/>
            </w:r>
            <w:r>
              <w:rPr>
                <w:rFonts w:ascii="Trebuchet MS" w:eastAsia="Trebuchet MS" w:hAnsi="Trebuchet MS" w:cs="Trebuchet MS"/>
                <w:sz w:val="24"/>
              </w:rPr>
              <w:tab/>
              <w:t>Si le prix présenté par l’Entreprise est jugée trop élevé par le Directeur de Projet, ce dernier pourra commander la Variation et apporter un changement au Prix du Marché, sur la base de ses propres prévisions quant aux effets de la Variation sur le coût pour l’Entreprise.</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37.4</w:t>
            </w:r>
            <w:r>
              <w:rPr>
                <w:rFonts w:ascii="Trebuchet MS" w:eastAsia="Trebuchet MS" w:hAnsi="Trebuchet MS" w:cs="Trebuchet MS"/>
                <w:sz w:val="24"/>
              </w:rPr>
              <w:tab/>
              <w:t>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Varition sera assimilée à un Evénement donnant droit à compensation.</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37.5</w:t>
            </w:r>
            <w:r>
              <w:rPr>
                <w:rFonts w:ascii="Trebuchet MS" w:eastAsia="Trebuchet MS" w:hAnsi="Trebuchet MS" w:cs="Trebuchet MS"/>
                <w:sz w:val="24"/>
              </w:rPr>
              <w:tab/>
              <w:t xml:space="preserve">L’Entreprise n’aura droit à aucun paiement supplémentaire au titre de coûts qui auraient pu être évités si l’Entreprise avait notifié un préavis. </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37.6</w:t>
            </w:r>
            <w:r>
              <w:rPr>
                <w:rFonts w:ascii="Trebuchet MS" w:eastAsia="Trebuchet MS" w:hAnsi="Trebuchet MS" w:cs="Trebuchet MS"/>
                <w:sz w:val="24"/>
              </w:rPr>
              <w:tab/>
              <w:t xml:space="preserve">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 </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62"/>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Décomptes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38.1</w:t>
            </w:r>
            <w:r>
              <w:rPr>
                <w:rFonts w:ascii="Trebuchet MS" w:eastAsia="Trebuchet MS" w:hAnsi="Trebuchet MS" w:cs="Trebuchet MS"/>
                <w:sz w:val="24"/>
              </w:rPr>
              <w:tab/>
              <w:t>L’Entreprise présentera au Directeur de Projet des décomptes mensuels de la valeur estimée du travail exécuté déduction faite du montant accumulé des décomptes certifiés précédemment.</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38.2</w:t>
            </w:r>
            <w:r>
              <w:rPr>
                <w:rFonts w:ascii="Trebuchet MS" w:eastAsia="Trebuchet MS" w:hAnsi="Trebuchet MS" w:cs="Trebuchet MS"/>
                <w:sz w:val="24"/>
              </w:rPr>
              <w:tab/>
              <w:t>Le Directeur de Projet vérifiera les décomptes mensuels et certifiera les montants devant être versés à l’Entreprise.</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38.3</w:t>
            </w:r>
            <w:r>
              <w:rPr>
                <w:rFonts w:ascii="Trebuchet MS" w:eastAsia="Trebuchet MS" w:hAnsi="Trebuchet MS" w:cs="Trebuchet MS"/>
                <w:sz w:val="24"/>
              </w:rPr>
              <w:tab/>
              <w:t>La valeur du travail exécuté sera déterminée par le Directeur de Projet.</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38.4</w:t>
            </w:r>
            <w:r>
              <w:rPr>
                <w:rFonts w:ascii="Trebuchet MS" w:eastAsia="Trebuchet MS" w:hAnsi="Trebuchet MS" w:cs="Trebuchet MS"/>
                <w:sz w:val="24"/>
              </w:rPr>
              <w:tab/>
              <w:t>La valeur du travail exécuté comprendra la valeur des quantités de travaux réalisées par poste figurant au Détail quantitatif et estimatif.</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38.5</w:t>
            </w:r>
            <w:r>
              <w:rPr>
                <w:rFonts w:ascii="Trebuchet MS" w:eastAsia="Trebuchet MS" w:hAnsi="Trebuchet MS" w:cs="Trebuchet MS"/>
                <w:sz w:val="24"/>
              </w:rPr>
              <w:tab/>
              <w:t>La valeur du travail exécuté inclura la valeur des Variations et des Evènements donnant droit à compensation.</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38.6</w:t>
            </w:r>
            <w:r>
              <w:rPr>
                <w:rFonts w:ascii="Trebuchet MS" w:eastAsia="Trebuchet MS" w:hAnsi="Trebuchet MS" w:cs="Trebuchet MS"/>
                <w:sz w:val="24"/>
              </w:rPr>
              <w:tab/>
              <w:t>Le Directeur de Projet pourra exclure un élément certifié dans un décompte précédent ou réduire la proportion d’un poste certifié précédemment à la lumière d’informations nouvelles.</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63"/>
              </w:numPr>
              <w:tabs>
                <w:tab w:val="left" w:pos="360"/>
              </w:tabs>
              <w:suppressAutoHyphens/>
              <w:spacing w:after="200" w:line="276" w:lineRule="auto"/>
              <w:ind w:left="360" w:hanging="360"/>
              <w:jc w:val="both"/>
            </w:pPr>
            <w:r>
              <w:rPr>
                <w:rFonts w:ascii="Trebuchet MS" w:eastAsia="Trebuchet MS" w:hAnsi="Trebuchet MS" w:cs="Trebuchet MS"/>
                <w:b/>
                <w:sz w:val="24"/>
              </w:rPr>
              <w:t>Paiements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39.1</w:t>
            </w:r>
            <w:r>
              <w:rPr>
                <w:rFonts w:ascii="Trebuchet MS" w:eastAsia="Trebuchet MS" w:hAnsi="Trebuchet MS" w:cs="Trebuchet MS"/>
                <w:sz w:val="24"/>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39.2</w:t>
            </w:r>
            <w:r>
              <w:rPr>
                <w:rFonts w:ascii="Trebuchet MS" w:eastAsia="Trebuchet MS" w:hAnsi="Trebuchet MS" w:cs="Trebuchet MS"/>
                <w:sz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64"/>
              </w:numPr>
              <w:tabs>
                <w:tab w:val="left" w:pos="360"/>
              </w:tabs>
              <w:suppressAutoHyphens/>
              <w:spacing w:after="200" w:line="276" w:lineRule="auto"/>
              <w:ind w:left="360" w:hanging="360"/>
              <w:jc w:val="both"/>
            </w:pPr>
            <w:r>
              <w:rPr>
                <w:rFonts w:ascii="Trebuchet MS" w:eastAsia="Trebuchet MS" w:hAnsi="Trebuchet MS" w:cs="Trebuchet MS"/>
                <w:b/>
                <w:sz w:val="24"/>
              </w:rPr>
              <w:t xml:space="preserve">Evènements donnant droit à </w:t>
            </w:r>
            <w:r>
              <w:rPr>
                <w:rFonts w:ascii="Trebuchet MS" w:eastAsia="Trebuchet MS" w:hAnsi="Trebuchet MS" w:cs="Trebuchet MS"/>
                <w:b/>
                <w:sz w:val="24"/>
              </w:rPr>
              <w:lastRenderedPageBreak/>
              <w:t>compensation</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lastRenderedPageBreak/>
              <w:t>40.1</w:t>
            </w:r>
            <w:r>
              <w:rPr>
                <w:rFonts w:ascii="Trebuchet MS" w:eastAsia="Trebuchet MS" w:hAnsi="Trebuchet MS" w:cs="Trebuchet MS"/>
                <w:sz w:val="24"/>
              </w:rPr>
              <w:tab/>
              <w:t xml:space="preserve">Les évènements donnant droit à compensation seront </w:t>
            </w:r>
            <w:r>
              <w:rPr>
                <w:rFonts w:ascii="Trebuchet MS" w:eastAsia="Trebuchet MS" w:hAnsi="Trebuchet MS" w:cs="Trebuchet MS"/>
                <w:sz w:val="24"/>
              </w:rPr>
              <w:lastRenderedPageBreak/>
              <w:t>les suivants :</w:t>
            </w:r>
          </w:p>
          <w:p w:rsidR="00E53915" w:rsidRDefault="00C55D90">
            <w:pPr>
              <w:tabs>
                <w:tab w:val="left" w:pos="1080"/>
              </w:tabs>
              <w:suppressAutoHyphens/>
              <w:spacing w:after="120" w:line="276" w:lineRule="auto"/>
              <w:ind w:left="1080" w:right="-72" w:hanging="547"/>
              <w:jc w:val="both"/>
              <w:rPr>
                <w:rFonts w:ascii="Trebuchet MS" w:eastAsia="Trebuchet MS" w:hAnsi="Trebuchet MS" w:cs="Trebuchet MS"/>
                <w:sz w:val="24"/>
              </w:rPr>
            </w:pPr>
            <w:r>
              <w:rPr>
                <w:rFonts w:ascii="Trebuchet MS" w:eastAsia="Trebuchet MS" w:hAnsi="Trebuchet MS" w:cs="Trebuchet MS"/>
                <w:sz w:val="24"/>
              </w:rPr>
              <w:t>(a)</w:t>
            </w:r>
            <w:r>
              <w:rPr>
                <w:rFonts w:ascii="Trebuchet MS" w:eastAsia="Trebuchet MS" w:hAnsi="Trebuchet MS" w:cs="Trebuchet MS"/>
                <w:sz w:val="24"/>
              </w:rPr>
              <w:tab/>
              <w:t xml:space="preserve">Le Maître d’Ouvrage ne donne pas accès à une partie du Site à la Date d’entrée en possession conformément à la </w:t>
            </w:r>
            <w:r>
              <w:rPr>
                <w:rFonts w:ascii="Trebuchet MS" w:eastAsia="Trebuchet MS" w:hAnsi="Trebuchet MS" w:cs="Trebuchet MS"/>
                <w:b/>
                <w:sz w:val="24"/>
              </w:rPr>
              <w:t>Clause 2.8</w:t>
            </w:r>
            <w:r>
              <w:rPr>
                <w:rFonts w:ascii="Trebuchet MS" w:eastAsia="Trebuchet MS" w:hAnsi="Trebuchet MS" w:cs="Trebuchet MS"/>
                <w:sz w:val="24"/>
              </w:rPr>
              <w:t>.</w:t>
            </w:r>
          </w:p>
          <w:p w:rsidR="00E53915" w:rsidRDefault="00C55D90">
            <w:pPr>
              <w:tabs>
                <w:tab w:val="left" w:pos="1080"/>
              </w:tabs>
              <w:suppressAutoHyphens/>
              <w:spacing w:after="120" w:line="276" w:lineRule="auto"/>
              <w:ind w:left="1080" w:right="-72" w:hanging="547"/>
              <w:jc w:val="both"/>
              <w:rPr>
                <w:rFonts w:ascii="Trebuchet MS" w:eastAsia="Trebuchet MS" w:hAnsi="Trebuchet MS" w:cs="Trebuchet MS"/>
                <w:sz w:val="24"/>
              </w:rPr>
            </w:pPr>
            <w:r>
              <w:rPr>
                <w:rFonts w:ascii="Trebuchet MS" w:eastAsia="Trebuchet MS" w:hAnsi="Trebuchet MS" w:cs="Trebuchet MS"/>
                <w:sz w:val="24"/>
              </w:rPr>
              <w:t>(b)</w:t>
            </w:r>
            <w:r>
              <w:rPr>
                <w:rFonts w:ascii="Trebuchet MS" w:eastAsia="Trebuchet MS" w:hAnsi="Trebuchet MS" w:cs="Trebuchet MS"/>
                <w:sz w:val="24"/>
              </w:rPr>
              <w:tab/>
              <w:t>Le Directeur de Projet ordonne un ajournement ou ne fournit pas les Plans, les Spécifications techniques ou les instructions nécessaires à l’exécution des Travaux dans les délais.</w:t>
            </w:r>
          </w:p>
          <w:p w:rsidR="00E53915" w:rsidRDefault="00C55D90">
            <w:pPr>
              <w:tabs>
                <w:tab w:val="left" w:pos="1080"/>
              </w:tabs>
              <w:suppressAutoHyphens/>
              <w:spacing w:after="120" w:line="276" w:lineRule="auto"/>
              <w:ind w:left="1080" w:right="-72" w:hanging="547"/>
              <w:jc w:val="both"/>
              <w:rPr>
                <w:rFonts w:ascii="Trebuchet MS" w:eastAsia="Trebuchet MS" w:hAnsi="Trebuchet MS" w:cs="Trebuchet MS"/>
                <w:sz w:val="24"/>
              </w:rPr>
            </w:pPr>
            <w:r>
              <w:rPr>
                <w:rFonts w:ascii="Trebuchet MS" w:eastAsia="Trebuchet MS" w:hAnsi="Trebuchet MS" w:cs="Trebuchet MS"/>
                <w:sz w:val="24"/>
              </w:rPr>
              <w:t>(c)</w:t>
            </w:r>
            <w:r>
              <w:rPr>
                <w:rFonts w:ascii="Trebuchet MS" w:eastAsia="Trebuchet MS" w:hAnsi="Trebuchet MS" w:cs="Trebuchet MS"/>
                <w:sz w:val="24"/>
              </w:rPr>
              <w:tab/>
              <w:t>Le Directeur de Projet donne à l’Entreprise des instructions afin de découvrir un ouvrage réalisé, ou d’effectuer des essais supplémentaires sur les Travaux qui s’avèrent ne pas présenter de Malfaçon.</w:t>
            </w:r>
          </w:p>
          <w:p w:rsidR="00E53915" w:rsidRDefault="00C55D90">
            <w:pPr>
              <w:tabs>
                <w:tab w:val="left" w:pos="1080"/>
              </w:tabs>
              <w:suppressAutoHyphens/>
              <w:spacing w:after="120" w:line="276" w:lineRule="auto"/>
              <w:ind w:left="1080" w:right="-72" w:hanging="547"/>
              <w:jc w:val="both"/>
              <w:rPr>
                <w:rFonts w:ascii="Trebuchet MS" w:eastAsia="Trebuchet MS" w:hAnsi="Trebuchet MS" w:cs="Trebuchet MS"/>
                <w:sz w:val="24"/>
              </w:rPr>
            </w:pPr>
            <w:r>
              <w:rPr>
                <w:rFonts w:ascii="Trebuchet MS" w:eastAsia="Trebuchet MS" w:hAnsi="Trebuchet MS" w:cs="Trebuchet MS"/>
                <w:sz w:val="24"/>
              </w:rPr>
              <w:t>(d)</w:t>
            </w:r>
            <w:r>
              <w:rPr>
                <w:rFonts w:ascii="Trebuchet MS" w:eastAsia="Trebuchet MS" w:hAnsi="Trebuchet MS" w:cs="Trebuchet MS"/>
                <w:sz w:val="24"/>
              </w:rPr>
              <w:tab/>
              <w:t>Le Directeur de Projet n’approuve pas un contrat de sous-traitant sans motifs valables.</w:t>
            </w:r>
          </w:p>
          <w:p w:rsidR="00E53915" w:rsidRDefault="00C55D90">
            <w:pPr>
              <w:tabs>
                <w:tab w:val="left" w:pos="1080"/>
              </w:tabs>
              <w:suppressAutoHyphens/>
              <w:spacing w:after="120" w:line="276" w:lineRule="auto"/>
              <w:ind w:left="1080" w:right="-72" w:hanging="547"/>
              <w:jc w:val="both"/>
              <w:rPr>
                <w:rFonts w:ascii="Trebuchet MS" w:eastAsia="Trebuchet MS" w:hAnsi="Trebuchet MS" w:cs="Trebuchet MS"/>
                <w:sz w:val="24"/>
              </w:rPr>
            </w:pPr>
            <w:r>
              <w:rPr>
                <w:rFonts w:ascii="Trebuchet MS" w:eastAsia="Trebuchet MS" w:hAnsi="Trebuchet MS" w:cs="Trebuchet MS"/>
                <w:sz w:val="24"/>
              </w:rPr>
              <w:t>(e)</w:t>
            </w:r>
            <w:r>
              <w:rPr>
                <w:rFonts w:ascii="Trebuchet MS" w:eastAsia="Trebuchet MS" w:hAnsi="Trebuchet MS" w:cs="Trebuchet MS"/>
                <w:sz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rsidR="00E53915" w:rsidRDefault="00C55D90">
            <w:pPr>
              <w:tabs>
                <w:tab w:val="left" w:pos="1080"/>
              </w:tabs>
              <w:suppressAutoHyphens/>
              <w:spacing w:after="120" w:line="276" w:lineRule="auto"/>
              <w:ind w:left="1080" w:right="-72" w:hanging="547"/>
              <w:jc w:val="both"/>
              <w:rPr>
                <w:rFonts w:ascii="Trebuchet MS" w:eastAsia="Trebuchet MS" w:hAnsi="Trebuchet MS" w:cs="Trebuchet MS"/>
                <w:sz w:val="24"/>
              </w:rPr>
            </w:pPr>
            <w:r>
              <w:rPr>
                <w:rFonts w:ascii="Trebuchet MS" w:eastAsia="Trebuchet MS" w:hAnsi="Trebuchet MS" w:cs="Trebuchet MS"/>
                <w:sz w:val="24"/>
              </w:rPr>
              <w:t>(f)</w:t>
            </w:r>
            <w:r>
              <w:rPr>
                <w:rFonts w:ascii="Trebuchet MS" w:eastAsia="Trebuchet MS" w:hAnsi="Trebuchet MS" w:cs="Trebuchet MS"/>
                <w:sz w:val="24"/>
              </w:rPr>
              <w:tab/>
              <w:t>Le Directeur de Projet donne des instructions pour faire face à une situation imprévue provoquée par le Maître d’Ouvrage, ou pour effectuer un travail supplémentaire rendu nécessaire pour des raisons de sécurité ou pour d’autres raisons.</w:t>
            </w:r>
          </w:p>
          <w:p w:rsidR="00E53915" w:rsidRDefault="00C55D90">
            <w:pPr>
              <w:tabs>
                <w:tab w:val="left" w:pos="1080"/>
              </w:tabs>
              <w:suppressAutoHyphens/>
              <w:spacing w:after="120" w:line="276" w:lineRule="auto"/>
              <w:ind w:left="1080" w:right="-72" w:hanging="547"/>
              <w:jc w:val="both"/>
              <w:rPr>
                <w:rFonts w:ascii="Trebuchet MS" w:eastAsia="Trebuchet MS" w:hAnsi="Trebuchet MS" w:cs="Trebuchet MS"/>
                <w:sz w:val="24"/>
              </w:rPr>
            </w:pPr>
            <w:r>
              <w:rPr>
                <w:rFonts w:ascii="Trebuchet MS" w:eastAsia="Trebuchet MS" w:hAnsi="Trebuchet MS" w:cs="Trebuchet MS"/>
                <w:sz w:val="24"/>
              </w:rPr>
              <w:t>(g)</w:t>
            </w:r>
            <w:r>
              <w:rPr>
                <w:rFonts w:ascii="Trebuchet MS" w:eastAsia="Trebuchet MS" w:hAnsi="Trebuchet MS" w:cs="Trebuchet MS"/>
                <w:sz w:val="24"/>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rsidR="00E53915" w:rsidRDefault="00C55D90">
            <w:pPr>
              <w:tabs>
                <w:tab w:val="left" w:pos="1080"/>
              </w:tabs>
              <w:suppressAutoHyphens/>
              <w:spacing w:after="1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(h)</w:t>
            </w:r>
            <w:r>
              <w:rPr>
                <w:rFonts w:ascii="Trebuchet MS" w:eastAsia="Trebuchet MS" w:hAnsi="Trebuchet MS" w:cs="Trebuchet MS"/>
                <w:sz w:val="24"/>
              </w:rPr>
              <w:tab/>
              <w:t>Les avances sont réglées en retard.</w:t>
            </w:r>
          </w:p>
          <w:p w:rsidR="00E53915" w:rsidRDefault="00C55D90">
            <w:pPr>
              <w:tabs>
                <w:tab w:val="left" w:pos="1080"/>
              </w:tabs>
              <w:suppressAutoHyphens/>
              <w:spacing w:after="1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(i)</w:t>
            </w:r>
            <w:r>
              <w:rPr>
                <w:rFonts w:ascii="Trebuchet MS" w:eastAsia="Trebuchet MS" w:hAnsi="Trebuchet MS" w:cs="Trebuchet MS"/>
                <w:sz w:val="24"/>
              </w:rPr>
              <w:tab/>
              <w:t>Les conséquences pour l’Entreprise de tout risque incombant au Maître d’Ouvrage.</w:t>
            </w:r>
          </w:p>
          <w:p w:rsidR="00E53915" w:rsidRDefault="00C55D90">
            <w:pPr>
              <w:tabs>
                <w:tab w:val="left" w:pos="1080"/>
              </w:tabs>
              <w:suppressAutoHyphens/>
              <w:spacing w:after="1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lastRenderedPageBreak/>
              <w:t>(j)</w:t>
            </w:r>
            <w:r>
              <w:rPr>
                <w:rFonts w:ascii="Trebuchet MS" w:eastAsia="Trebuchet MS" w:hAnsi="Trebuchet MS" w:cs="Trebuchet MS"/>
                <w:sz w:val="24"/>
              </w:rPr>
              <w:tab/>
              <w:t>Le Directeur de Projet retarde indûment la délivrance du Certificat d’achèvement (ou le procès-verbal de réception provisoire).</w:t>
            </w:r>
          </w:p>
          <w:p w:rsidR="00E53915" w:rsidRDefault="00C55D90">
            <w:pPr>
              <w:tabs>
                <w:tab w:val="left" w:pos="540"/>
              </w:tabs>
              <w:suppressAutoHyphens/>
              <w:spacing w:after="12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40.2</w:t>
            </w:r>
            <w:r>
              <w:rPr>
                <w:rFonts w:ascii="Trebuchet MS" w:eastAsia="Trebuchet MS" w:hAnsi="Trebuchet MS" w:cs="Trebuchet MS"/>
                <w:sz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40.3</w:t>
            </w:r>
            <w:r>
              <w:rPr>
                <w:rFonts w:ascii="Trebuchet MS" w:eastAsia="Trebuchet MS" w:hAnsi="Trebuchet MS" w:cs="Trebuchet MS"/>
                <w:sz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40.4</w:t>
            </w:r>
            <w:r>
              <w:rPr>
                <w:rFonts w:ascii="Trebuchet MS" w:eastAsia="Trebuchet MS" w:hAnsi="Trebuchet MS" w:cs="Trebuchet MS"/>
                <w:sz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65"/>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Fiscalité</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41.1</w:t>
            </w:r>
            <w:r>
              <w:rPr>
                <w:rFonts w:ascii="Trebuchet MS" w:eastAsia="Trebuchet MS" w:hAnsi="Trebuchet MS" w:cs="Trebuchet MS"/>
                <w:sz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66"/>
              </w:numPr>
              <w:tabs>
                <w:tab w:val="left" w:pos="360"/>
              </w:tabs>
              <w:suppressAutoHyphens/>
              <w:spacing w:after="200" w:line="276" w:lineRule="auto"/>
              <w:ind w:left="360" w:hanging="360"/>
              <w:jc w:val="both"/>
            </w:pPr>
            <w:r>
              <w:rPr>
                <w:rFonts w:ascii="Trebuchet MS" w:eastAsia="Trebuchet MS" w:hAnsi="Trebuchet MS" w:cs="Trebuchet MS"/>
                <w:b/>
                <w:sz w:val="24"/>
              </w:rPr>
              <w:t>Révision des Prix</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42.1</w:t>
            </w:r>
            <w:r>
              <w:rPr>
                <w:rFonts w:ascii="Trebuchet MS" w:eastAsia="Trebuchet MS" w:hAnsi="Trebuchet MS" w:cs="Trebuchet MS"/>
                <w:sz w:val="24"/>
              </w:rPr>
              <w:tab/>
              <w:t>Les prix ne seront pas révisés pour prendre en compte les fluctuations du coût des intrants.</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67"/>
              </w:numPr>
              <w:tabs>
                <w:tab w:val="left" w:pos="360"/>
              </w:tabs>
              <w:suppressAutoHyphens/>
              <w:spacing w:after="200" w:line="276" w:lineRule="auto"/>
              <w:ind w:left="360" w:hanging="360"/>
              <w:jc w:val="both"/>
            </w:pPr>
            <w:r>
              <w:rPr>
                <w:rFonts w:ascii="Trebuchet MS" w:eastAsia="Trebuchet MS" w:hAnsi="Trebuchet MS" w:cs="Trebuchet MS"/>
                <w:b/>
                <w:sz w:val="24"/>
              </w:rPr>
              <w:t>Retenues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43.1</w:t>
            </w:r>
            <w:r>
              <w:rPr>
                <w:rFonts w:ascii="Trebuchet MS" w:eastAsia="Trebuchet MS" w:hAnsi="Trebuchet MS" w:cs="Trebuchet MS"/>
                <w:sz w:val="24"/>
              </w:rPr>
              <w:tab/>
              <w:t xml:space="preserve">Le Maître d’Ouvrage retiendra sur chaque paiement dû à l’Entreprise la proportion </w:t>
            </w:r>
            <w:r>
              <w:rPr>
                <w:rFonts w:ascii="Trebuchet MS" w:eastAsia="Trebuchet MS" w:hAnsi="Trebuchet MS" w:cs="Trebuchet MS"/>
                <w:b/>
                <w:sz w:val="24"/>
              </w:rPr>
              <w:t>stipulée dans la Clause 2.13</w:t>
            </w:r>
            <w:r>
              <w:rPr>
                <w:rFonts w:ascii="Trebuchet MS" w:eastAsia="Trebuchet MS" w:hAnsi="Trebuchet MS" w:cs="Trebuchet MS"/>
                <w:sz w:val="24"/>
              </w:rPr>
              <w:t xml:space="preserve"> jusqu’à l’Achèvement de la totalité des Travaux.</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lastRenderedPageBreak/>
              <w:t>43.2</w:t>
            </w:r>
            <w:r>
              <w:rPr>
                <w:rFonts w:ascii="Trebuchet MS" w:eastAsia="Trebuchet MS" w:hAnsi="Trebuchet MS" w:cs="Trebuchet MS"/>
                <w:sz w:val="24"/>
              </w:rPr>
              <w:tab/>
              <w:t xml:space="preserve">En application de la </w:t>
            </w:r>
            <w:r>
              <w:rPr>
                <w:rFonts w:ascii="Trebuchet MS" w:eastAsia="Trebuchet MS" w:hAnsi="Trebuchet MS" w:cs="Trebuchet MS"/>
                <w:b/>
                <w:sz w:val="24"/>
              </w:rPr>
              <w:t>Clause 49.1</w:t>
            </w:r>
            <w:r>
              <w:rPr>
                <w:rFonts w:ascii="Trebuchet MS" w:eastAsia="Trebuchet MS" w:hAnsi="Trebuchet MS" w:cs="Trebuchet MS"/>
                <w:sz w:val="24"/>
              </w:rPr>
              <w:t xml:space="preserve">,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w:t>
            </w:r>
            <w:proofErr w:type="gramStart"/>
            <w:r>
              <w:rPr>
                <w:rFonts w:ascii="Trebuchet MS" w:eastAsia="Trebuchet MS" w:hAnsi="Trebuchet MS" w:cs="Trebuchet MS"/>
                <w:sz w:val="24"/>
              </w:rPr>
              <w:t>rectifiés</w:t>
            </w:r>
            <w:proofErr w:type="gramEnd"/>
            <w:r>
              <w:rPr>
                <w:rFonts w:ascii="Trebuchet MS" w:eastAsia="Trebuchet MS" w:hAnsi="Trebuchet MS" w:cs="Trebuchet MS"/>
                <w:sz w:val="24"/>
              </w:rPr>
              <w:t>. Après l’achèvement des Travaux, l’Entreprise pourra remplacer le montant retenu par une garantie bancaire inconditionnelle.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68"/>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Pénalités de retard et Prime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44.1</w:t>
            </w:r>
            <w:r>
              <w:rPr>
                <w:rFonts w:ascii="Trebuchet MS" w:eastAsia="Trebuchet MS" w:hAnsi="Trebuchet MS" w:cs="Trebuchet MS"/>
                <w:sz w:val="24"/>
              </w:rPr>
              <w:tab/>
              <w:t xml:space="preserve">L’Entreprise paiera des pénalités de retard au Maître d’Ouvrage au taux </w:t>
            </w:r>
            <w:r>
              <w:rPr>
                <w:rFonts w:ascii="Trebuchet MS" w:eastAsia="Trebuchet MS" w:hAnsi="Trebuchet MS" w:cs="Trebuchet MS"/>
                <w:b/>
                <w:sz w:val="24"/>
              </w:rPr>
              <w:t>stipulé dans la Clause 2.14</w:t>
            </w:r>
            <w:r>
              <w:rPr>
                <w:rFonts w:ascii="Trebuchet MS" w:eastAsia="Trebuchet MS" w:hAnsi="Trebuchet MS" w:cs="Trebuchet MS"/>
                <w:sz w:val="24"/>
              </w:rPr>
              <w:t xml:space="preserve"> pour chaque jour de retard par rapport à la Date d’achèvement prévue. Le montant total des pénalités de retard ne dépassera pas le montant </w:t>
            </w:r>
            <w:r>
              <w:rPr>
                <w:rFonts w:ascii="Trebuchet MS" w:eastAsia="Trebuchet MS" w:hAnsi="Trebuchet MS" w:cs="Trebuchet MS"/>
                <w:b/>
                <w:sz w:val="24"/>
              </w:rPr>
              <w:t>stipulé dans la Clause 2.15</w:t>
            </w:r>
            <w:r>
              <w:rPr>
                <w:rFonts w:ascii="Trebuchet MS" w:eastAsia="Trebuchet MS" w:hAnsi="Trebuchet MS" w:cs="Trebuchet MS"/>
                <w:sz w:val="24"/>
              </w:rPr>
              <w:t>. Le Maître d’Ouvrage pourra déduire le montant des pénalités de retard des paiements dus à l’Entreprise. Les paiements des pénalités de retard n’affectent pas la responsabilité de l’Entreprise.</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Pr>
                <w:rFonts w:ascii="Trebuchet MS" w:eastAsia="Trebuchet MS" w:hAnsi="Trebuchet MS" w:cs="Trebuchet MS"/>
                <w:b/>
                <w:sz w:val="24"/>
              </w:rPr>
              <w:t>spécifié à la Clause 39.1</w:t>
            </w:r>
            <w:r>
              <w:rPr>
                <w:rFonts w:ascii="Trebuchet MS" w:eastAsia="Trebuchet MS" w:hAnsi="Trebuchet MS" w:cs="Trebuchet MS"/>
                <w:sz w:val="24"/>
              </w:rPr>
              <w:t>.</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44.2</w:t>
            </w:r>
            <w:r>
              <w:rPr>
                <w:rFonts w:ascii="Trebuchet MS" w:eastAsia="Trebuchet MS" w:hAnsi="Trebuchet MS" w:cs="Trebuchet MS"/>
                <w:sz w:val="24"/>
              </w:rPr>
              <w:tab/>
              <w:t xml:space="preserve">L’Entreprise recevra une Prime calculée au taux par jour </w:t>
            </w:r>
            <w:r>
              <w:rPr>
                <w:rFonts w:ascii="Trebuchet MS" w:eastAsia="Trebuchet MS" w:hAnsi="Trebuchet MS" w:cs="Trebuchet MS"/>
                <w:b/>
                <w:sz w:val="24"/>
              </w:rPr>
              <w:t xml:space="preserve">stipulé dans la Clause 2.16 </w:t>
            </w:r>
            <w:r>
              <w:rPr>
                <w:rFonts w:ascii="Trebuchet MS" w:eastAsia="Trebuchet MS" w:hAnsi="Trebuchet MS" w:cs="Trebuchet MS"/>
                <w:sz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69"/>
              </w:numPr>
              <w:tabs>
                <w:tab w:val="left" w:pos="360"/>
              </w:tabs>
              <w:suppressAutoHyphens/>
              <w:spacing w:after="200" w:line="276" w:lineRule="auto"/>
              <w:ind w:left="360" w:hanging="360"/>
              <w:jc w:val="both"/>
            </w:pPr>
            <w:r>
              <w:rPr>
                <w:rFonts w:ascii="Trebuchet MS" w:eastAsia="Trebuchet MS" w:hAnsi="Trebuchet MS" w:cs="Trebuchet MS"/>
                <w:b/>
                <w:sz w:val="24"/>
              </w:rPr>
              <w:t xml:space="preserve">Paiement de l’Avance </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45.1</w:t>
            </w:r>
            <w:r>
              <w:rPr>
                <w:rFonts w:ascii="Trebuchet MS" w:eastAsia="Trebuchet MS" w:hAnsi="Trebuchet MS" w:cs="Trebuchet MS"/>
                <w:sz w:val="24"/>
              </w:rPr>
              <w:tab/>
              <w:t xml:space="preserve">Le Maître d’Ouvrage versera à l’Entreprise une avance du montant </w:t>
            </w:r>
            <w:r>
              <w:rPr>
                <w:rFonts w:ascii="Trebuchet MS" w:eastAsia="Trebuchet MS" w:hAnsi="Trebuchet MS" w:cs="Trebuchet MS"/>
                <w:b/>
                <w:sz w:val="24"/>
              </w:rPr>
              <w:t>stipulé dans la Clause 2.17</w:t>
            </w:r>
            <w:r>
              <w:rPr>
                <w:rFonts w:ascii="Trebuchet MS" w:eastAsia="Trebuchet MS" w:hAnsi="Trebuchet MS" w:cs="Trebuchet MS"/>
                <w:sz w:val="24"/>
              </w:rPr>
              <w:t xml:space="preserve"> à la date </w:t>
            </w:r>
            <w:r>
              <w:rPr>
                <w:rFonts w:ascii="Trebuchet MS" w:eastAsia="Trebuchet MS" w:hAnsi="Trebuchet MS" w:cs="Trebuchet MS"/>
                <w:b/>
                <w:sz w:val="24"/>
              </w:rPr>
              <w:t>stipulée</w:t>
            </w:r>
            <w:r>
              <w:rPr>
                <w:rFonts w:ascii="Trebuchet MS" w:eastAsia="Trebuchet MS" w:hAnsi="Trebuchet MS" w:cs="Trebuchet MS"/>
                <w:sz w:val="24"/>
              </w:rPr>
              <w:t xml:space="preserve"> </w:t>
            </w:r>
            <w:r>
              <w:rPr>
                <w:rFonts w:ascii="Trebuchet MS" w:eastAsia="Trebuchet MS" w:hAnsi="Trebuchet MS" w:cs="Trebuchet MS"/>
                <w:b/>
                <w:sz w:val="24"/>
              </w:rPr>
              <w:t>dans la Clause 2.17,</w:t>
            </w:r>
            <w:r>
              <w:rPr>
                <w:rFonts w:ascii="Trebuchet MS" w:eastAsia="Trebuchet MS" w:hAnsi="Trebuchet MS" w:cs="Trebuchet MS"/>
                <w:sz w:val="24"/>
              </w:rPr>
              <w:t xml:space="preserve"> sur présentation par l’Entreprise d’une garantie bancaire inconditionnelle délivrée par une banque et sous une forme acceptable par le Maître d’Ouvrage, pour les mêmes montants que </w:t>
            </w:r>
            <w:r>
              <w:rPr>
                <w:rFonts w:ascii="Trebuchet MS" w:eastAsia="Trebuchet MS" w:hAnsi="Trebuchet MS" w:cs="Trebuchet MS"/>
                <w:sz w:val="24"/>
              </w:rPr>
              <w:lastRenderedPageBreak/>
              <w:t xml:space="preserve">ceux de l’avance et dans des monnaies identiques. La garantie demeurera valable jusqu’à ce que l’avance ait été remboursée mais le montant de la garantie sera progressivement diminué des montants remboursés par l’Entreprise. </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45.2</w:t>
            </w:r>
            <w:r>
              <w:rPr>
                <w:rFonts w:ascii="Trebuchet MS" w:eastAsia="Trebuchet MS" w:hAnsi="Trebuchet MS" w:cs="Trebuchet MS"/>
                <w:sz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45.3</w:t>
            </w:r>
            <w:r>
              <w:rPr>
                <w:rFonts w:ascii="Trebuchet MS" w:eastAsia="Trebuchet MS" w:hAnsi="Trebuchet MS" w:cs="Trebuchet MS"/>
                <w:sz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70"/>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Garantie de Bonne Exécution</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46.1</w:t>
            </w:r>
            <w:r>
              <w:rPr>
                <w:rFonts w:ascii="Trebuchet MS" w:eastAsia="Trebuchet MS" w:hAnsi="Trebuchet MS" w:cs="Trebuchet MS"/>
                <w:sz w:val="24"/>
              </w:rPr>
              <w:tab/>
              <w:t xml:space="preserve">La Garantie de bonne exécution sera fournie au Maître d’Ouvrage au plus tard à la date spécifiée dans la Lettre de Notification et sera émise pour le montant </w:t>
            </w:r>
            <w:r>
              <w:rPr>
                <w:rFonts w:ascii="Trebuchet MS" w:eastAsia="Trebuchet MS" w:hAnsi="Trebuchet MS" w:cs="Trebuchet MS"/>
                <w:b/>
                <w:sz w:val="24"/>
              </w:rPr>
              <w:t>stipulé dans la Clause 2.18</w:t>
            </w:r>
            <w:r>
              <w:rPr>
                <w:rFonts w:ascii="Trebuchet MS" w:eastAsia="Trebuchet MS" w:hAnsi="Trebuchet MS" w:cs="Trebuchet MS"/>
                <w:sz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71"/>
              </w:numPr>
              <w:tabs>
                <w:tab w:val="left" w:pos="360"/>
              </w:tabs>
              <w:suppressAutoHyphens/>
              <w:spacing w:after="200" w:line="276" w:lineRule="auto"/>
              <w:ind w:left="360" w:hanging="360"/>
              <w:jc w:val="both"/>
            </w:pPr>
            <w:r>
              <w:rPr>
                <w:rFonts w:ascii="Trebuchet MS" w:eastAsia="Trebuchet MS" w:hAnsi="Trebuchet MS" w:cs="Trebuchet MS"/>
                <w:b/>
                <w:sz w:val="24"/>
              </w:rPr>
              <w:t>Travaux en régie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47.1</w:t>
            </w:r>
            <w:r>
              <w:rPr>
                <w:rFonts w:ascii="Trebuchet MS" w:eastAsia="Trebuchet MS" w:hAnsi="Trebuchet MS" w:cs="Trebuchet MS"/>
                <w:sz w:val="24"/>
              </w:rPr>
              <w:tab/>
              <w:t xml:space="preserve">Le cas échéant, les prix unitaires de Travaux en régie figurant dans l’Offre de l’Entreprise seront utilisés pour le paiement de travaux supplémentaires que le Directeur de Projet aura ordonné par écrit au préalable en indiquant que ces travaux </w:t>
            </w:r>
            <w:r>
              <w:rPr>
                <w:rFonts w:ascii="Trebuchet MS" w:eastAsia="Trebuchet MS" w:hAnsi="Trebuchet MS" w:cs="Trebuchet MS"/>
                <w:sz w:val="24"/>
              </w:rPr>
              <w:lastRenderedPageBreak/>
              <w:t>supplémentaires seraient rémunérés sur cette base.</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47.3</w:t>
            </w:r>
            <w:r>
              <w:rPr>
                <w:rFonts w:ascii="Trebuchet MS" w:eastAsia="Trebuchet MS" w:hAnsi="Trebuchet MS" w:cs="Trebuchet MS"/>
                <w:sz w:val="24"/>
              </w:rPr>
              <w:tab/>
              <w:t>L’Entreprise sera payé pour ces travaux en régie sur la base des formulaires « Travaux en régie » dûment signés.</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72"/>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Coût des réparations</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48.1</w:t>
            </w:r>
            <w:r>
              <w:rPr>
                <w:rFonts w:ascii="Trebuchet MS" w:eastAsia="Trebuchet MS" w:hAnsi="Trebuchet MS" w:cs="Trebuchet MS"/>
                <w:sz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E53915">
        <w:tblPrEx>
          <w:tblCellMar>
            <w:top w:w="0" w:type="dxa"/>
            <w:bottom w:w="0" w:type="dxa"/>
          </w:tblCellMar>
        </w:tblPrEx>
        <w:trPr>
          <w:trHeight w:val="1"/>
        </w:trPr>
        <w:tc>
          <w:tcPr>
            <w:tcW w:w="10065"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uppressAutoHyphens/>
              <w:spacing w:after="200" w:line="276" w:lineRule="auto"/>
              <w:ind w:left="578" w:hanging="578"/>
              <w:jc w:val="both"/>
            </w:pPr>
            <w:r>
              <w:rPr>
                <w:rFonts w:ascii="Trebuchet MS" w:eastAsia="Trebuchet MS" w:hAnsi="Trebuchet MS" w:cs="Trebuchet MS"/>
                <w:b/>
                <w:sz w:val="28"/>
              </w:rPr>
              <w:t>E. Achèvement du Marché</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73"/>
              </w:numPr>
              <w:tabs>
                <w:tab w:val="left" w:pos="360"/>
              </w:tabs>
              <w:suppressAutoHyphens/>
              <w:spacing w:after="200" w:line="276" w:lineRule="auto"/>
              <w:ind w:left="360" w:hanging="360"/>
              <w:jc w:val="both"/>
            </w:pPr>
            <w:r>
              <w:rPr>
                <w:rFonts w:ascii="Trebuchet MS" w:eastAsia="Trebuchet MS" w:hAnsi="Trebuchet MS" w:cs="Trebuchet MS"/>
                <w:b/>
                <w:sz w:val="24"/>
              </w:rPr>
              <w:t>Achèvement des Travaux</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49.1</w:t>
            </w:r>
            <w:r>
              <w:rPr>
                <w:rFonts w:ascii="Trebuchet MS" w:eastAsia="Trebuchet MS" w:hAnsi="Trebuchet MS" w:cs="Trebuchet MS"/>
                <w:sz w:val="24"/>
              </w:rPr>
              <w:tab/>
              <w:t>L’Entreprise demandera au Directeur de Projet de délivrer un Certificat d’achèvement des Travaux (ou Procès-verbal de réception provisoire) et le Directeur de Projet le fera après avoir déterminé que les Travaux sont achevés.</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74"/>
              </w:numPr>
              <w:tabs>
                <w:tab w:val="left" w:pos="360"/>
              </w:tabs>
              <w:suppressAutoHyphens/>
              <w:spacing w:after="200" w:line="276" w:lineRule="auto"/>
              <w:ind w:left="360" w:hanging="360"/>
              <w:jc w:val="both"/>
            </w:pPr>
            <w:r>
              <w:rPr>
                <w:rFonts w:ascii="Trebuchet MS" w:eastAsia="Trebuchet MS" w:hAnsi="Trebuchet MS" w:cs="Trebuchet MS"/>
                <w:b/>
                <w:sz w:val="24"/>
              </w:rPr>
              <w:t>Transfert</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50.1</w:t>
            </w:r>
            <w:r>
              <w:rPr>
                <w:rFonts w:ascii="Trebuchet MS" w:eastAsia="Trebuchet MS" w:hAnsi="Trebuchet MS" w:cs="Trebuchet MS"/>
                <w:sz w:val="24"/>
              </w:rPr>
              <w:tab/>
              <w:t>Le Maître d’Ouvrage prendra possession du Site et des Travaux dans un délai de sept (7) jours après que le Directeur de Projet aura délivré le Certificat d’Achèvement.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75"/>
              </w:numPr>
              <w:tabs>
                <w:tab w:val="left" w:pos="360"/>
              </w:tabs>
              <w:suppressAutoHyphens/>
              <w:spacing w:after="200" w:line="276" w:lineRule="auto"/>
              <w:ind w:left="360" w:hanging="360"/>
              <w:jc w:val="both"/>
            </w:pPr>
            <w:r>
              <w:rPr>
                <w:rFonts w:ascii="Trebuchet MS" w:eastAsia="Trebuchet MS" w:hAnsi="Trebuchet MS" w:cs="Trebuchet MS"/>
                <w:b/>
                <w:sz w:val="24"/>
              </w:rPr>
              <w:t>Décompte final</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51.1</w:t>
            </w:r>
            <w:r>
              <w:rPr>
                <w:rFonts w:ascii="Trebuchet MS" w:eastAsia="Trebuchet MS" w:hAnsi="Trebuchet MS" w:cs="Trebuchet MS"/>
                <w:sz w:val="24"/>
              </w:rPr>
              <w:tab/>
              <w:t xml:space="preserve">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w:t>
            </w:r>
            <w:r>
              <w:rPr>
                <w:rFonts w:ascii="Trebuchet MS" w:eastAsia="Trebuchet MS" w:hAnsi="Trebuchet MS" w:cs="Trebuchet MS"/>
                <w:sz w:val="24"/>
              </w:rPr>
              <w:lastRenderedPageBreak/>
              <w:t>le Directeur de Projet décidera des montants payables à l’Entreprise et délivrera un décompte pour paiement.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76"/>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 xml:space="preserve">Manuels de fonctionnement et d’entretien </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b/>
                <w:sz w:val="24"/>
              </w:rPr>
            </w:pPr>
            <w:r>
              <w:rPr>
                <w:rFonts w:ascii="Trebuchet MS" w:eastAsia="Trebuchet MS" w:hAnsi="Trebuchet MS" w:cs="Trebuchet MS"/>
                <w:sz w:val="24"/>
              </w:rPr>
              <w:t>52.1</w:t>
            </w:r>
            <w:r>
              <w:rPr>
                <w:rFonts w:ascii="Trebuchet MS" w:eastAsia="Trebuchet MS" w:hAnsi="Trebuchet MS" w:cs="Trebuchet MS"/>
                <w:sz w:val="24"/>
              </w:rPr>
              <w:tab/>
              <w:t xml:space="preserve">Si des Plans de récolement et/ou des manuels de fonctionnement et d’entretien sont exigés, l’Entreprise les fournira dans les délais </w:t>
            </w:r>
            <w:r>
              <w:rPr>
                <w:rFonts w:ascii="Trebuchet MS" w:eastAsia="Trebuchet MS" w:hAnsi="Trebuchet MS" w:cs="Trebuchet MS"/>
                <w:b/>
                <w:sz w:val="24"/>
              </w:rPr>
              <w:t>prescrits dans la Clause 2.19.</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52.2</w:t>
            </w:r>
            <w:r>
              <w:rPr>
                <w:rFonts w:ascii="Trebuchet MS" w:eastAsia="Trebuchet MS" w:hAnsi="Trebuchet MS" w:cs="Trebuchet MS"/>
                <w:sz w:val="24"/>
              </w:rPr>
              <w:tab/>
              <w:t xml:space="preserve">Si l’Entreprise ne fournit pas les Plans et/ou les Manuels dans les délais </w:t>
            </w:r>
            <w:r>
              <w:rPr>
                <w:rFonts w:ascii="Trebuchet MS" w:eastAsia="Trebuchet MS" w:hAnsi="Trebuchet MS" w:cs="Trebuchet MS"/>
                <w:b/>
                <w:sz w:val="24"/>
              </w:rPr>
              <w:t>prévus dans la Clause 2,19</w:t>
            </w:r>
            <w:r>
              <w:rPr>
                <w:rFonts w:ascii="Trebuchet MS" w:eastAsia="Trebuchet MS" w:hAnsi="Trebuchet MS" w:cs="Trebuchet MS"/>
                <w:sz w:val="24"/>
              </w:rPr>
              <w:t xml:space="preserve">, ou si le Directeur de Projet ne peut les approuver, le Directeur de Projet retiendra le montant </w:t>
            </w:r>
            <w:r>
              <w:rPr>
                <w:rFonts w:ascii="Trebuchet MS" w:eastAsia="Trebuchet MS" w:hAnsi="Trebuchet MS" w:cs="Trebuchet MS"/>
                <w:b/>
                <w:sz w:val="24"/>
              </w:rPr>
              <w:t xml:space="preserve">stipulé dans la Clause 2.20 </w:t>
            </w:r>
            <w:r>
              <w:rPr>
                <w:rFonts w:ascii="Trebuchet MS" w:eastAsia="Trebuchet MS" w:hAnsi="Trebuchet MS" w:cs="Trebuchet MS"/>
                <w:sz w:val="24"/>
              </w:rPr>
              <w:t>des paiements dus à l’Entreprise.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77"/>
              </w:numPr>
              <w:tabs>
                <w:tab w:val="left" w:pos="360"/>
              </w:tabs>
              <w:suppressAutoHyphens/>
              <w:spacing w:after="200" w:line="276" w:lineRule="auto"/>
              <w:ind w:left="360" w:hanging="360"/>
              <w:jc w:val="both"/>
            </w:pPr>
            <w:r>
              <w:rPr>
                <w:rFonts w:ascii="Trebuchet MS" w:eastAsia="Trebuchet MS" w:hAnsi="Trebuchet MS" w:cs="Trebuchet MS"/>
                <w:b/>
                <w:sz w:val="24"/>
              </w:rPr>
              <w:t>Résiliation</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53.1</w:t>
            </w:r>
            <w:r>
              <w:rPr>
                <w:rFonts w:ascii="Trebuchet MS" w:eastAsia="Trebuchet MS" w:hAnsi="Trebuchet MS" w:cs="Trebuchet MS"/>
                <w:sz w:val="24"/>
              </w:rPr>
              <w:tab/>
              <w:t>Le Maître d’Ouvrage ou l’Entreprise pourront résilier le Marché si l’autre partie commet un manquement majeur au Marché.</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53.2</w:t>
            </w:r>
            <w:r>
              <w:rPr>
                <w:rFonts w:ascii="Trebuchet MS" w:eastAsia="Trebuchet MS" w:hAnsi="Trebuchet MS" w:cs="Trebuchet MS"/>
                <w:sz w:val="24"/>
              </w:rPr>
              <w:tab/>
              <w:t>Les manquements majeurs au Marché incluent, mais ne sont pas limités à ce qui suit :</w:t>
            </w:r>
          </w:p>
          <w:p w:rsidR="00E53915" w:rsidRDefault="00C55D90">
            <w:pPr>
              <w:tabs>
                <w:tab w:val="left" w:pos="1080"/>
              </w:tabs>
              <w:suppressAutoHyphens/>
              <w:spacing w:after="120" w:line="276" w:lineRule="auto"/>
              <w:ind w:left="1080" w:right="-72" w:hanging="547"/>
              <w:jc w:val="both"/>
              <w:rPr>
                <w:rFonts w:ascii="Trebuchet MS" w:eastAsia="Trebuchet MS" w:hAnsi="Trebuchet MS" w:cs="Trebuchet MS"/>
                <w:sz w:val="24"/>
              </w:rPr>
            </w:pPr>
            <w:r>
              <w:rPr>
                <w:rFonts w:ascii="Trebuchet MS" w:eastAsia="Trebuchet MS" w:hAnsi="Trebuchet MS" w:cs="Trebuchet MS"/>
                <w:sz w:val="24"/>
              </w:rPr>
              <w:t>(a)</w:t>
            </w:r>
            <w:r>
              <w:rPr>
                <w:rFonts w:ascii="Trebuchet MS" w:eastAsia="Trebuchet MS" w:hAnsi="Trebuchet MS" w:cs="Trebuchet MS"/>
                <w:sz w:val="24"/>
              </w:rPr>
              <w:tab/>
              <w:t>l’Entreprise cesse les Travaux pendant vingt-huit (28) jours alors qu’aucun arrêt n’apparaît dans le Programme actualisé et que l’arrêt n’a pas été autorisé par le Directeur de Projet ;</w:t>
            </w:r>
          </w:p>
          <w:p w:rsidR="00E53915" w:rsidRDefault="00C55D90">
            <w:pPr>
              <w:tabs>
                <w:tab w:val="left" w:pos="1080"/>
              </w:tabs>
              <w:suppressAutoHyphens/>
              <w:spacing w:after="120" w:line="276" w:lineRule="auto"/>
              <w:ind w:left="1080" w:right="-72" w:hanging="547"/>
              <w:jc w:val="both"/>
              <w:rPr>
                <w:rFonts w:ascii="Trebuchet MS" w:eastAsia="Trebuchet MS" w:hAnsi="Trebuchet MS" w:cs="Trebuchet MS"/>
                <w:sz w:val="24"/>
              </w:rPr>
            </w:pPr>
            <w:r>
              <w:rPr>
                <w:rFonts w:ascii="Trebuchet MS" w:eastAsia="Trebuchet MS" w:hAnsi="Trebuchet MS" w:cs="Trebuchet MS"/>
                <w:sz w:val="24"/>
              </w:rPr>
              <w:t>(b)</w:t>
            </w:r>
            <w:r>
              <w:rPr>
                <w:rFonts w:ascii="Trebuchet MS" w:eastAsia="Trebuchet MS" w:hAnsi="Trebuchet MS" w:cs="Trebuchet MS"/>
                <w:sz w:val="24"/>
              </w:rPr>
              <w:tab/>
              <w:t>le Directeur de Projet donne à l’Entreprise des instructions d’ajourner la marche des travaux et ces instructions ne sont pas retirées dans un délai de vingtt-huit (28) jours ;</w:t>
            </w:r>
          </w:p>
          <w:p w:rsidR="00E53915" w:rsidRDefault="00C55D90">
            <w:pPr>
              <w:tabs>
                <w:tab w:val="left" w:pos="1080"/>
              </w:tabs>
              <w:suppressAutoHyphens/>
              <w:spacing w:after="1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(c)</w:t>
            </w:r>
            <w:r>
              <w:rPr>
                <w:rFonts w:ascii="Trebuchet MS" w:eastAsia="Trebuchet MS" w:hAnsi="Trebuchet MS" w:cs="Trebuchet MS"/>
                <w:sz w:val="24"/>
              </w:rPr>
              <w:tab/>
              <w:t>le Maître d’Ouvrage ou l’Entreprise est déclaré en faillite ou est placé en liquidation pour des raisons autres qu’une restructuration ou une fusion ;</w:t>
            </w:r>
          </w:p>
          <w:p w:rsidR="00E53915" w:rsidRDefault="00C55D90">
            <w:pPr>
              <w:tabs>
                <w:tab w:val="left" w:pos="1080"/>
              </w:tabs>
              <w:suppressAutoHyphens/>
              <w:spacing w:after="1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(d)</w:t>
            </w:r>
            <w:r>
              <w:rPr>
                <w:rFonts w:ascii="Trebuchet MS" w:eastAsia="Trebuchet MS" w:hAnsi="Trebuchet MS" w:cs="Trebuchet MS"/>
                <w:sz w:val="24"/>
              </w:rPr>
              <w:tab/>
              <w:t>un paiement certifié par le Directeur de Projet n’est pas payé par le Maître d’Ouvrage à l’Entreprise dans les quatre-vingt quatre (84) jours suivant la date d’émission du certificat par le Directeur de Projet ;</w:t>
            </w:r>
          </w:p>
          <w:p w:rsidR="00E53915" w:rsidRDefault="00C55D90">
            <w:pPr>
              <w:tabs>
                <w:tab w:val="left" w:pos="1080"/>
              </w:tabs>
              <w:suppressAutoHyphens/>
              <w:spacing w:after="1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(e)</w:t>
            </w:r>
            <w:r>
              <w:rPr>
                <w:rFonts w:ascii="Trebuchet MS" w:eastAsia="Trebuchet MS" w:hAnsi="Trebuchet MS" w:cs="Trebuchet MS"/>
                <w:sz w:val="24"/>
              </w:rPr>
              <w:tab/>
              <w:t xml:space="preserve">le Directeur de Projet notifie à l’Entreprise que le défaut de rectification d’une malfaçon spécifique constitue un manquement majeur au Marché et l’Entreprise ne rectifie pas la Malfaçon dans un délai raisonnable indiqué par le Directeur de </w:t>
            </w:r>
            <w:r>
              <w:rPr>
                <w:rFonts w:ascii="Trebuchet MS" w:eastAsia="Trebuchet MS" w:hAnsi="Trebuchet MS" w:cs="Trebuchet MS"/>
                <w:sz w:val="24"/>
              </w:rPr>
              <w:lastRenderedPageBreak/>
              <w:t>Projet ;</w:t>
            </w:r>
          </w:p>
          <w:p w:rsidR="00E53915" w:rsidRDefault="00C55D90">
            <w:pPr>
              <w:tabs>
                <w:tab w:val="left" w:pos="1080"/>
              </w:tabs>
              <w:suppressAutoHyphens/>
              <w:spacing w:after="1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(f)</w:t>
            </w:r>
            <w:r>
              <w:rPr>
                <w:rFonts w:ascii="Trebuchet MS" w:eastAsia="Trebuchet MS" w:hAnsi="Trebuchet MS" w:cs="Trebuchet MS"/>
                <w:sz w:val="24"/>
              </w:rPr>
              <w:tab/>
              <w:t xml:space="preserve">l’Entreprise ne maintient pas le cautionnement exigé ; </w:t>
            </w:r>
          </w:p>
          <w:p w:rsidR="00E53915" w:rsidRDefault="00C55D90">
            <w:pPr>
              <w:tabs>
                <w:tab w:val="left" w:pos="1080"/>
              </w:tabs>
              <w:suppressAutoHyphens/>
              <w:spacing w:after="120" w:line="276" w:lineRule="auto"/>
              <w:ind w:left="1080" w:right="-72" w:hanging="540"/>
              <w:jc w:val="both"/>
              <w:rPr>
                <w:rFonts w:ascii="Trebuchet MS" w:eastAsia="Trebuchet MS" w:hAnsi="Trebuchet MS" w:cs="Trebuchet MS"/>
                <w:b/>
                <w:sz w:val="24"/>
              </w:rPr>
            </w:pPr>
            <w:r>
              <w:rPr>
                <w:rFonts w:ascii="Trebuchet MS" w:eastAsia="Trebuchet MS" w:hAnsi="Trebuchet MS" w:cs="Trebuchet MS"/>
                <w:sz w:val="24"/>
              </w:rPr>
              <w:t>(g)</w:t>
            </w:r>
            <w:r>
              <w:rPr>
                <w:rFonts w:ascii="Trebuchet MS" w:eastAsia="Trebuchet MS" w:hAnsi="Trebuchet MS" w:cs="Trebuchet MS"/>
                <w:sz w:val="24"/>
              </w:rPr>
              <w:tab/>
              <w:t xml:space="preserve">l’Entreprise retarde l’achèvement des Travaux à concurrence du nombre de jours pour lequel le montant maximum des pénalités de retard est atteint, comme </w:t>
            </w:r>
            <w:r>
              <w:rPr>
                <w:rFonts w:ascii="Trebuchet MS" w:eastAsia="Trebuchet MS" w:hAnsi="Trebuchet MS" w:cs="Trebuchet MS"/>
                <w:b/>
                <w:sz w:val="24"/>
              </w:rPr>
              <w:t>stipulé dans la Clause 2.15</w:t>
            </w:r>
            <w:r>
              <w:rPr>
                <w:rFonts w:ascii="Trebuchet MS" w:eastAsia="Trebuchet MS" w:hAnsi="Trebuchet MS" w:cs="Trebuchet MS"/>
                <w:sz w:val="24"/>
              </w:rPr>
              <w:t>; et</w:t>
            </w:r>
          </w:p>
          <w:p w:rsidR="00E53915" w:rsidRDefault="00C55D90">
            <w:pPr>
              <w:tabs>
                <w:tab w:val="left" w:pos="1080"/>
              </w:tabs>
              <w:suppressAutoHyphens/>
              <w:spacing w:after="1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(h)</w:t>
            </w:r>
            <w:r>
              <w:rPr>
                <w:rFonts w:ascii="Trebuchet MS" w:eastAsia="Trebuchet MS" w:hAnsi="Trebuchet MS" w:cs="Trebuchet MS"/>
                <w:sz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53.3</w:t>
            </w:r>
            <w:r>
              <w:rPr>
                <w:rFonts w:ascii="Trebuchet MS" w:eastAsia="Trebuchet MS" w:hAnsi="Trebuchet MS" w:cs="Trebuchet MS"/>
                <w:sz w:val="24"/>
              </w:rPr>
              <w:tab/>
              <w:t>Nonobstant ce qui précède, le Maître d’Ouvrage pourra résilier le Marché pour convenance.</w:t>
            </w:r>
          </w:p>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53.4</w:t>
            </w:r>
            <w:r>
              <w:rPr>
                <w:rFonts w:ascii="Trebuchet MS" w:eastAsia="Trebuchet MS" w:hAnsi="Trebuchet MS" w:cs="Trebuchet MS"/>
                <w:sz w:val="24"/>
              </w:rPr>
              <w:tab/>
              <w:t>En cas de résiliation, l’Entreprise arrêtera immédiatement les Travaux, sécurisera le Site et le quittera dès que raisonnablement possible.</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53.5</w:t>
            </w:r>
            <w:r>
              <w:rPr>
                <w:rFonts w:ascii="Trebuchet MS" w:eastAsia="Trebuchet MS" w:hAnsi="Trebuchet MS" w:cs="Trebuchet MS"/>
                <w:sz w:val="24"/>
              </w:rPr>
              <w:tab/>
              <w:t xml:space="preserve">Lorsque l’une des deux parties au Marché notifie au Directeur de Projet un manquement au Marché pour des raisons autres que celles </w:t>
            </w:r>
            <w:r>
              <w:rPr>
                <w:rFonts w:ascii="Trebuchet MS" w:eastAsia="Trebuchet MS" w:hAnsi="Trebuchet MS" w:cs="Trebuchet MS"/>
                <w:b/>
                <w:sz w:val="24"/>
              </w:rPr>
              <w:t>énumérées à la Clause 53.2</w:t>
            </w:r>
            <w:r>
              <w:rPr>
                <w:rFonts w:ascii="Trebuchet MS" w:eastAsia="Trebuchet MS" w:hAnsi="Trebuchet MS" w:cs="Trebuchet MS"/>
                <w:sz w:val="24"/>
              </w:rPr>
              <w:t>, celui-ci décidera du caractère majeur ou non du manquement.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78"/>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Paiement en cas de résiliation</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54.1</w:t>
            </w:r>
            <w:r>
              <w:rPr>
                <w:rFonts w:ascii="Trebuchet MS" w:eastAsia="Trebuchet MS" w:hAnsi="Trebuchet MS" w:cs="Trebuchet MS"/>
                <w:sz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Pr>
                <w:rFonts w:ascii="Trebuchet MS" w:eastAsia="Trebuchet MS" w:hAnsi="Trebuchet MS" w:cs="Trebuchet MS"/>
                <w:b/>
                <w:sz w:val="24"/>
              </w:rPr>
              <w:t>stipulé dans la Clause 2.21.</w:t>
            </w:r>
            <w:r>
              <w:rPr>
                <w:rFonts w:ascii="Trebuchet MS" w:eastAsia="Trebuchet MS" w:hAnsi="Trebuchet MS" w:cs="Trebuchet MS"/>
                <w:sz w:val="24"/>
              </w:rPr>
              <w:t xml:space="preserve"> Des pénalités de retard supplémentaires ne s’appliqueront pas. Si le montant total dû au Maître d’Ouvrage dépasse les paiements dus à l’Entreprise, la différence constituera une dette payable au Maître d’Ouvrage.</w:t>
            </w:r>
          </w:p>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54.2</w:t>
            </w:r>
            <w:r>
              <w:rPr>
                <w:rFonts w:ascii="Trebuchet MS" w:eastAsia="Trebuchet MS" w:hAnsi="Trebuchet MS" w:cs="Trebuchet MS"/>
                <w:sz w:val="24"/>
              </w:rPr>
              <w:tab/>
              <w:t xml:space="preserve">Si le Marché est résilié par le Maître d’Ouvrage pour convenance, ou en raison d’un manquement majeur de la part du Maître d’Ouvrage, le Directeur de Projet </w:t>
            </w:r>
            <w:r>
              <w:rPr>
                <w:rFonts w:ascii="Trebuchet MS" w:eastAsia="Trebuchet MS" w:hAnsi="Trebuchet MS" w:cs="Trebuchet MS"/>
                <w:sz w:val="24"/>
              </w:rPr>
              <w:lastRenderedPageBreak/>
              <w:t>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79"/>
              </w:numPr>
              <w:tabs>
                <w:tab w:val="left" w:pos="360"/>
              </w:tabs>
              <w:suppressAutoHyphens/>
              <w:spacing w:after="200" w:line="276" w:lineRule="auto"/>
              <w:ind w:left="360" w:hanging="360"/>
              <w:jc w:val="both"/>
            </w:pPr>
            <w:r>
              <w:rPr>
                <w:rFonts w:ascii="Trebuchet MS" w:eastAsia="Trebuchet MS" w:hAnsi="Trebuchet MS" w:cs="Trebuchet MS"/>
                <w:b/>
                <w:sz w:val="24"/>
              </w:rPr>
              <w:lastRenderedPageBreak/>
              <w:t>Propriété</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55.1</w:t>
            </w:r>
            <w:r>
              <w:rPr>
                <w:rFonts w:ascii="Trebuchet MS" w:eastAsia="Trebuchet MS" w:hAnsi="Trebuchet MS" w:cs="Trebuchet MS"/>
                <w:sz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80"/>
              </w:numPr>
              <w:tabs>
                <w:tab w:val="left" w:pos="360"/>
              </w:tabs>
              <w:suppressAutoHyphens/>
              <w:spacing w:after="200" w:line="276" w:lineRule="auto"/>
              <w:ind w:left="360" w:hanging="360"/>
              <w:jc w:val="both"/>
            </w:pPr>
            <w:r>
              <w:rPr>
                <w:rFonts w:ascii="Trebuchet MS" w:eastAsia="Trebuchet MS" w:hAnsi="Trebuchet MS" w:cs="Trebuchet MS"/>
                <w:b/>
                <w:sz w:val="24"/>
              </w:rPr>
              <w:t>Exonération de l’obligation d’exécution</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pPr>
            <w:r>
              <w:rPr>
                <w:rFonts w:ascii="Trebuchet MS" w:eastAsia="Trebuchet MS" w:hAnsi="Trebuchet MS" w:cs="Trebuchet MS"/>
                <w:sz w:val="24"/>
              </w:rPr>
              <w:t>56.1</w:t>
            </w:r>
            <w:r>
              <w:rPr>
                <w:rFonts w:ascii="Trebuchet MS" w:eastAsia="Trebuchet MS" w:hAnsi="Trebuchet MS" w:cs="Trebuchet MS"/>
                <w:sz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53915">
        <w:tblPrEx>
          <w:tblCellMar>
            <w:top w:w="0" w:type="dxa"/>
            <w:bottom w:w="0" w:type="dxa"/>
          </w:tblCellMar>
        </w:tblPrEx>
        <w:trPr>
          <w:trHeight w:val="1"/>
        </w:trPr>
        <w:tc>
          <w:tcPr>
            <w:tcW w:w="263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rsidP="0002267E">
            <w:pPr>
              <w:numPr>
                <w:ilvl w:val="0"/>
                <w:numId w:val="281"/>
              </w:numPr>
              <w:tabs>
                <w:tab w:val="left" w:pos="360"/>
              </w:tabs>
              <w:suppressAutoHyphens/>
              <w:spacing w:after="200" w:line="276" w:lineRule="auto"/>
              <w:ind w:left="360" w:hanging="360"/>
              <w:jc w:val="both"/>
            </w:pPr>
            <w:r>
              <w:rPr>
                <w:rFonts w:ascii="Trebuchet MS" w:eastAsia="Trebuchet MS" w:hAnsi="Trebuchet MS" w:cs="Trebuchet MS"/>
                <w:b/>
                <w:sz w:val="24"/>
              </w:rPr>
              <w:t>Suspension du prêt ou du crédit de la Banque mondiale</w:t>
            </w:r>
          </w:p>
        </w:tc>
        <w:tc>
          <w:tcPr>
            <w:tcW w:w="743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tabs>
                <w:tab w:val="left" w:pos="540"/>
              </w:tabs>
              <w:suppressAutoHyphens/>
              <w:spacing w:after="180" w:line="276" w:lineRule="auto"/>
              <w:ind w:left="540" w:right="-72" w:hanging="540"/>
              <w:jc w:val="both"/>
              <w:rPr>
                <w:rFonts w:ascii="Trebuchet MS" w:eastAsia="Trebuchet MS" w:hAnsi="Trebuchet MS" w:cs="Trebuchet MS"/>
                <w:sz w:val="24"/>
              </w:rPr>
            </w:pPr>
            <w:r>
              <w:rPr>
                <w:rFonts w:ascii="Trebuchet MS" w:eastAsia="Trebuchet MS" w:hAnsi="Trebuchet MS" w:cs="Trebuchet MS"/>
                <w:sz w:val="24"/>
              </w:rPr>
              <w:t>57.1</w:t>
            </w:r>
            <w:r>
              <w:rPr>
                <w:rFonts w:ascii="Trebuchet MS" w:eastAsia="Trebuchet MS" w:hAnsi="Trebuchet MS" w:cs="Trebuchet MS"/>
                <w:sz w:val="24"/>
              </w:rPr>
              <w:tab/>
              <w:t>Si la Banque mondiale suspend le Prêt ou le Crédit au Maître d’Ouvrage, sur lequel une partie des paiements sont effectués à l’Entreprise :</w:t>
            </w:r>
          </w:p>
          <w:p w:rsidR="00E53915" w:rsidRDefault="00C55D90">
            <w:pPr>
              <w:tabs>
                <w:tab w:val="left" w:pos="1080"/>
              </w:tabs>
              <w:suppressAutoHyphens/>
              <w:spacing w:after="120" w:line="276" w:lineRule="auto"/>
              <w:ind w:left="1080" w:right="-72" w:hanging="540"/>
              <w:jc w:val="both"/>
              <w:rPr>
                <w:rFonts w:ascii="Trebuchet MS" w:eastAsia="Trebuchet MS" w:hAnsi="Trebuchet MS" w:cs="Trebuchet MS"/>
                <w:sz w:val="24"/>
              </w:rPr>
            </w:pPr>
            <w:r>
              <w:rPr>
                <w:rFonts w:ascii="Trebuchet MS" w:eastAsia="Trebuchet MS" w:hAnsi="Trebuchet MS" w:cs="Trebuchet MS"/>
                <w:sz w:val="24"/>
              </w:rPr>
              <w:t>(a)</w:t>
            </w:r>
            <w:r>
              <w:rPr>
                <w:rFonts w:ascii="Trebuchet MS" w:eastAsia="Trebuchet MS" w:hAnsi="Trebuchet MS" w:cs="Trebuchet MS"/>
                <w:sz w:val="24"/>
              </w:rPr>
              <w:tab/>
              <w:t>Le Maître d’Ouvrage aura l’obligation de notifier à l’Entreprise ladite suspension dans un délai de sept (7) jours après avoir reçu la notification de la suspension de la Banque mondiale ;</w:t>
            </w:r>
          </w:p>
          <w:p w:rsidR="00E53915" w:rsidRDefault="00C55D90">
            <w:pPr>
              <w:tabs>
                <w:tab w:val="left" w:pos="1080"/>
              </w:tabs>
              <w:suppressAutoHyphens/>
              <w:spacing w:after="0" w:line="276" w:lineRule="auto"/>
              <w:ind w:left="1080" w:right="-72" w:hanging="540"/>
              <w:jc w:val="both"/>
            </w:pPr>
            <w:r>
              <w:rPr>
                <w:rFonts w:ascii="Trebuchet MS" w:eastAsia="Trebuchet MS" w:hAnsi="Trebuchet MS" w:cs="Trebuchet MS"/>
                <w:sz w:val="24"/>
              </w:rPr>
              <w:t>(b)</w:t>
            </w:r>
            <w:r>
              <w:rPr>
                <w:rFonts w:ascii="Trebuchet MS" w:eastAsia="Trebuchet MS" w:hAnsi="Trebuchet MS" w:cs="Trebuchet MS"/>
                <w:sz w:val="24"/>
              </w:rPr>
              <w:tab/>
              <w:t xml:space="preserve">Si l’Entreprise n’a pas reçu les montants qui lui sont dus dans le délai de vingt-huit (28) jours </w:t>
            </w:r>
            <w:r>
              <w:rPr>
                <w:rFonts w:ascii="Trebuchet MS" w:eastAsia="Trebuchet MS" w:hAnsi="Trebuchet MS" w:cs="Trebuchet MS"/>
                <w:b/>
                <w:sz w:val="24"/>
              </w:rPr>
              <w:t>visé à la Clause 39.1</w:t>
            </w:r>
            <w:r>
              <w:rPr>
                <w:rFonts w:ascii="Trebuchet MS" w:eastAsia="Trebuchet MS" w:hAnsi="Trebuchet MS" w:cs="Trebuchet MS"/>
                <w:sz w:val="24"/>
              </w:rPr>
              <w:t>, l’Entreprise pourra immédiatement présenter une notification de résiliation avec préavis de quatorze (14) jours.</w:t>
            </w:r>
          </w:p>
        </w:tc>
      </w:tr>
    </w:tbl>
    <w:p w:rsidR="00E53915" w:rsidRDefault="00C55D90">
      <w:pPr>
        <w:spacing w:after="0" w:line="276" w:lineRule="auto"/>
        <w:jc w:val="both"/>
        <w:rPr>
          <w:rFonts w:ascii="Trebuchet MS" w:eastAsia="Trebuchet MS" w:hAnsi="Trebuchet MS" w:cs="Trebuchet MS"/>
          <w:b/>
          <w:sz w:val="36"/>
        </w:rPr>
      </w:pPr>
      <w:r>
        <w:rPr>
          <w:rFonts w:ascii="Trebuchet MS" w:eastAsia="Trebuchet MS" w:hAnsi="Trebuchet MS" w:cs="Trebuchet MS"/>
          <w:b/>
          <w:sz w:val="36"/>
        </w:rPr>
        <w:t xml:space="preserve">ANNEXE </w:t>
      </w:r>
      <w:r>
        <w:rPr>
          <w:rFonts w:ascii="Trebuchet MS" w:eastAsia="Trebuchet MS" w:hAnsi="Trebuchet MS" w:cs="Trebuchet MS"/>
          <w:b/>
          <w:sz w:val="44"/>
        </w:rPr>
        <w:t>A</w:t>
      </w:r>
      <w:r>
        <w:rPr>
          <w:rFonts w:ascii="Trebuchet MS" w:eastAsia="Trebuchet MS" w:hAnsi="Trebuchet MS" w:cs="Trebuchet MS"/>
          <w:b/>
          <w:sz w:val="36"/>
        </w:rPr>
        <w:t xml:space="preserve"> AUX CONDITIONS DU MARCHE</w:t>
      </w:r>
    </w:p>
    <w:p w:rsidR="00E53915" w:rsidRDefault="00C55D90">
      <w:pPr>
        <w:spacing w:after="240" w:line="276" w:lineRule="auto"/>
        <w:jc w:val="both"/>
        <w:rPr>
          <w:rFonts w:ascii="Trebuchet MS" w:eastAsia="Trebuchet MS" w:hAnsi="Trebuchet MS" w:cs="Trebuchet MS"/>
          <w:b/>
          <w:sz w:val="40"/>
        </w:rPr>
      </w:pPr>
      <w:r>
        <w:rPr>
          <w:rFonts w:ascii="Trebuchet MS" w:eastAsia="Trebuchet MS" w:hAnsi="Trebuchet MS" w:cs="Trebuchet MS"/>
          <w:b/>
          <w:sz w:val="40"/>
        </w:rPr>
        <w:t>Fraude et Corruption</w:t>
      </w:r>
    </w:p>
    <w:p w:rsidR="00E53915" w:rsidRDefault="00C55D90">
      <w:pPr>
        <w:suppressAutoHyphens/>
        <w:spacing w:after="120" w:line="276" w:lineRule="auto"/>
        <w:jc w:val="both"/>
        <w:rPr>
          <w:rFonts w:ascii="Trebuchet MS" w:eastAsia="Trebuchet MS" w:hAnsi="Trebuchet MS" w:cs="Trebuchet MS"/>
          <w:b/>
          <w:i/>
          <w:sz w:val="24"/>
        </w:rPr>
      </w:pPr>
      <w:r>
        <w:rPr>
          <w:rFonts w:ascii="Trebuchet MS" w:eastAsia="Trebuchet MS" w:hAnsi="Trebuchet MS" w:cs="Trebuchet MS"/>
          <w:b/>
          <w:i/>
          <w:sz w:val="24"/>
        </w:rPr>
        <w:lastRenderedPageBreak/>
        <w:t>(Ne pas modifier le texte de cette Annexe)</w:t>
      </w:r>
    </w:p>
    <w:tbl>
      <w:tblPr>
        <w:tblW w:w="0" w:type="auto"/>
        <w:tblInd w:w="98" w:type="dxa"/>
        <w:tblCellMar>
          <w:left w:w="10" w:type="dxa"/>
          <w:right w:w="10" w:type="dxa"/>
        </w:tblCellMar>
        <w:tblLook w:val="0000" w:firstRow="0" w:lastRow="0" w:firstColumn="0" w:lastColumn="0" w:noHBand="0" w:noVBand="0"/>
      </w:tblPr>
      <w:tblGrid>
        <w:gridCol w:w="9190"/>
      </w:tblGrid>
      <w:tr w:rsidR="00E53915">
        <w:tblPrEx>
          <w:tblCellMar>
            <w:top w:w="0" w:type="dxa"/>
            <w:bottom w:w="0" w:type="dxa"/>
          </w:tblCellMar>
        </w:tblPrEx>
        <w:trPr>
          <w:trHeight w:val="1"/>
        </w:trPr>
        <w:tc>
          <w:tcPr>
            <w:tcW w:w="96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53915" w:rsidRDefault="00C55D90">
            <w:pPr>
              <w:spacing w:line="276" w:lineRule="auto"/>
              <w:ind w:left="360" w:hanging="360"/>
              <w:jc w:val="both"/>
              <w:rPr>
                <w:rFonts w:ascii="Trebuchet MS" w:eastAsia="Trebuchet MS" w:hAnsi="Trebuchet MS" w:cs="Trebuchet MS"/>
                <w:b/>
                <w:sz w:val="24"/>
              </w:rPr>
            </w:pPr>
            <w:r>
              <w:rPr>
                <w:rFonts w:ascii="Trebuchet MS" w:eastAsia="Trebuchet MS" w:hAnsi="Trebuchet MS" w:cs="Trebuchet MS"/>
                <w:b/>
                <w:sz w:val="24"/>
              </w:rPr>
              <w:t xml:space="preserve">1. </w:t>
            </w:r>
            <w:r>
              <w:rPr>
                <w:rFonts w:ascii="Trebuchet MS" w:eastAsia="Trebuchet MS" w:hAnsi="Trebuchet MS" w:cs="Trebuchet MS"/>
                <w:b/>
                <w:sz w:val="24"/>
              </w:rPr>
              <w:tab/>
              <w:t>Objet</w:t>
            </w:r>
          </w:p>
          <w:p w:rsidR="00E53915" w:rsidRDefault="00C55D90">
            <w:pPr>
              <w:spacing w:line="276" w:lineRule="auto"/>
              <w:ind w:left="360" w:hanging="360"/>
              <w:jc w:val="both"/>
              <w:rPr>
                <w:rFonts w:ascii="Trebuchet MS" w:eastAsia="Trebuchet MS" w:hAnsi="Trebuchet MS" w:cs="Trebuchet MS"/>
                <w:sz w:val="24"/>
              </w:rPr>
            </w:pPr>
            <w:r>
              <w:rPr>
                <w:rFonts w:ascii="Trebuchet MS" w:eastAsia="Trebuchet MS" w:hAnsi="Trebuchet MS" w:cs="Trebuchet MS"/>
                <w:sz w:val="24"/>
              </w:rPr>
              <w:t>1.1</w:t>
            </w:r>
            <w:r>
              <w:rPr>
                <w:rFonts w:ascii="Trebuchet MS" w:eastAsia="Trebuchet MS" w:hAnsi="Trebuchet MS" w:cs="Trebuchet MS"/>
                <w:sz w:val="24"/>
              </w:rPr>
              <w:tab/>
              <w:t>Les Directives de la Banque en matière de lutte contre la fraude et la corruption, ainsi que la présente annexe, sont applicables à la passation des marchés dans le cadre des Opérations de Financement de Projets d’Investissement par la Banque.</w:t>
            </w:r>
          </w:p>
          <w:p w:rsidR="00E53915" w:rsidRDefault="00C55D90">
            <w:pPr>
              <w:spacing w:line="276" w:lineRule="auto"/>
              <w:ind w:left="360" w:hanging="360"/>
              <w:jc w:val="both"/>
              <w:rPr>
                <w:rFonts w:ascii="Trebuchet MS" w:eastAsia="Trebuchet MS" w:hAnsi="Trebuchet MS" w:cs="Trebuchet MS"/>
                <w:b/>
                <w:sz w:val="24"/>
              </w:rPr>
            </w:pPr>
            <w:r>
              <w:rPr>
                <w:rFonts w:ascii="Trebuchet MS" w:eastAsia="Trebuchet MS" w:hAnsi="Trebuchet MS" w:cs="Trebuchet MS"/>
                <w:b/>
                <w:sz w:val="24"/>
              </w:rPr>
              <w:t>2.</w:t>
            </w:r>
            <w:r>
              <w:rPr>
                <w:rFonts w:ascii="Trebuchet MS" w:eastAsia="Trebuchet MS" w:hAnsi="Trebuchet MS" w:cs="Trebuchet MS"/>
                <w:b/>
                <w:sz w:val="24"/>
              </w:rPr>
              <w:tab/>
              <w:t>Exigences</w:t>
            </w:r>
          </w:p>
          <w:p w:rsidR="00E53915" w:rsidRDefault="00C55D90">
            <w:pPr>
              <w:spacing w:line="276" w:lineRule="auto"/>
              <w:ind w:left="360" w:hanging="360"/>
              <w:jc w:val="both"/>
              <w:rPr>
                <w:rFonts w:ascii="Trebuchet MS" w:eastAsia="Trebuchet MS" w:hAnsi="Trebuchet MS" w:cs="Trebuchet MS"/>
                <w:sz w:val="24"/>
              </w:rPr>
            </w:pPr>
            <w:r>
              <w:rPr>
                <w:rFonts w:ascii="Trebuchet MS" w:eastAsia="Trebuchet MS" w:hAnsi="Trebuchet MS" w:cs="Trebuchet MS"/>
                <w:sz w:val="24"/>
              </w:rPr>
              <w:t>2.1</w:t>
            </w:r>
            <w:r>
              <w:rPr>
                <w:rFonts w:ascii="Trebuchet MS" w:eastAsia="Trebuchet MS" w:hAnsi="Trebuchet MS" w:cs="Trebuchet MS"/>
                <w:sz w:val="24"/>
              </w:rPr>
              <w:tab/>
              <w:t>La Banque exige que les Emprunteurs (y compris les bénéficiaires d’un financement de la Banque), les soumissionnaires (candidats/proposants), consultants, Entreprises et s, les sous-traitants, sous-consultants, prestataires de services ou fornisseurs,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rsidR="00E53915" w:rsidRDefault="00C55D90">
            <w:pPr>
              <w:spacing w:line="276" w:lineRule="auto"/>
              <w:ind w:left="360" w:hanging="360"/>
              <w:jc w:val="both"/>
              <w:rPr>
                <w:rFonts w:ascii="Trebuchet MS" w:eastAsia="Trebuchet MS" w:hAnsi="Trebuchet MS" w:cs="Trebuchet MS"/>
                <w:sz w:val="24"/>
              </w:rPr>
            </w:pPr>
            <w:r>
              <w:rPr>
                <w:rFonts w:ascii="Trebuchet MS" w:eastAsia="Trebuchet MS" w:hAnsi="Trebuchet MS" w:cs="Trebuchet MS"/>
                <w:sz w:val="24"/>
              </w:rPr>
              <w:t>2.2</w:t>
            </w:r>
            <w:r>
              <w:rPr>
                <w:rFonts w:ascii="Trebuchet MS" w:eastAsia="Trebuchet MS" w:hAnsi="Trebuchet MS" w:cs="Trebuchet MS"/>
                <w:sz w:val="24"/>
              </w:rPr>
              <w:tab/>
              <w:t>En vertu de ce principe, la Banque :</w:t>
            </w:r>
          </w:p>
          <w:p w:rsidR="00E53915" w:rsidRDefault="00C55D90" w:rsidP="0002267E">
            <w:pPr>
              <w:numPr>
                <w:ilvl w:val="0"/>
                <w:numId w:val="282"/>
              </w:numPr>
              <w:tabs>
                <w:tab w:val="left" w:pos="851"/>
              </w:tabs>
              <w:suppressAutoHyphens/>
              <w:spacing w:after="120" w:line="276" w:lineRule="auto"/>
              <w:ind w:left="1134" w:hanging="425"/>
              <w:jc w:val="both"/>
              <w:rPr>
                <w:rFonts w:ascii="Trebuchet MS" w:eastAsia="Trebuchet MS" w:hAnsi="Trebuchet MS" w:cs="Trebuchet MS"/>
                <w:sz w:val="24"/>
              </w:rPr>
            </w:pPr>
            <w:r>
              <w:rPr>
                <w:rFonts w:ascii="Trebuchet MS" w:eastAsia="Trebuchet MS" w:hAnsi="Trebuchet MS" w:cs="Trebuchet MS"/>
                <w:sz w:val="24"/>
              </w:rPr>
              <w:t>aux fins d’application de la présente disposition, définit comme suit les expressions suivantes :</w:t>
            </w:r>
          </w:p>
          <w:p w:rsidR="00E53915" w:rsidRDefault="00C55D90" w:rsidP="0002267E">
            <w:pPr>
              <w:numPr>
                <w:ilvl w:val="0"/>
                <w:numId w:val="283"/>
              </w:numPr>
              <w:suppressAutoHyphens/>
              <w:spacing w:after="120" w:line="276" w:lineRule="auto"/>
              <w:ind w:left="1843" w:hanging="284"/>
              <w:jc w:val="both"/>
              <w:rPr>
                <w:rFonts w:ascii="Trebuchet MS" w:eastAsia="Trebuchet MS" w:hAnsi="Trebuchet MS" w:cs="Trebuchet MS"/>
                <w:color w:val="000000"/>
                <w:sz w:val="24"/>
              </w:rPr>
            </w:pPr>
            <w:r>
              <w:rPr>
                <w:rFonts w:ascii="Trebuchet MS" w:eastAsia="Trebuchet MS" w:hAnsi="Trebuchet MS" w:cs="Trebuchet MS"/>
                <w:color w:val="000000"/>
                <w:sz w:val="24"/>
              </w:rPr>
              <w:t xml:space="preserve">est coupable de « corruption » quiconque offre, donne, sollicite ou accepte, directement ou indirectement, un quelconque avantage en d’influer indûment sur les actions d’une autre personne ou entité ; </w:t>
            </w:r>
          </w:p>
          <w:p w:rsidR="00E53915" w:rsidRDefault="00C55D90" w:rsidP="0002267E">
            <w:pPr>
              <w:numPr>
                <w:ilvl w:val="0"/>
                <w:numId w:val="283"/>
              </w:numPr>
              <w:suppressAutoHyphens/>
              <w:spacing w:after="120" w:line="276" w:lineRule="auto"/>
              <w:ind w:left="1843" w:hanging="284"/>
              <w:jc w:val="both"/>
              <w:rPr>
                <w:rFonts w:ascii="Trebuchet MS" w:eastAsia="Trebuchet MS" w:hAnsi="Trebuchet MS" w:cs="Trebuchet MS"/>
                <w:color w:val="000000"/>
                <w:sz w:val="24"/>
              </w:rPr>
            </w:pPr>
            <w:r>
              <w:rPr>
                <w:rFonts w:ascii="Trebuchet MS" w:eastAsia="Trebuchet MS" w:hAnsi="Trebuchet MS" w:cs="Trebuchet MS"/>
                <w:color w:val="000000"/>
                <w:sz w:val="24"/>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rsidR="00E53915" w:rsidRDefault="00C55D90" w:rsidP="0002267E">
            <w:pPr>
              <w:numPr>
                <w:ilvl w:val="0"/>
                <w:numId w:val="283"/>
              </w:numPr>
              <w:suppressAutoHyphens/>
              <w:spacing w:after="120" w:line="276" w:lineRule="auto"/>
              <w:ind w:left="1843" w:hanging="284"/>
              <w:jc w:val="both"/>
              <w:rPr>
                <w:rFonts w:ascii="Trebuchet MS" w:eastAsia="Trebuchet MS" w:hAnsi="Trebuchet MS" w:cs="Trebuchet MS"/>
                <w:color w:val="000000"/>
                <w:sz w:val="24"/>
              </w:rPr>
            </w:pPr>
            <w:r>
              <w:rPr>
                <w:rFonts w:ascii="Trebuchet MS" w:eastAsia="Trebuchet MS" w:hAnsi="Trebuchet MS" w:cs="Trebuchet MS"/>
                <w:color w:val="000000"/>
                <w:sz w:val="24"/>
              </w:rPr>
              <w:t>se livrent à des « manœuvres collusives » les personnes ou entités qui s’entendent afin d’atteindre un objectif illicite, notamment en influant indûment sur l’action d’autres personnes ou entités;</w:t>
            </w:r>
          </w:p>
          <w:p w:rsidR="00E53915" w:rsidRDefault="00C55D90" w:rsidP="0002267E">
            <w:pPr>
              <w:numPr>
                <w:ilvl w:val="0"/>
                <w:numId w:val="283"/>
              </w:numPr>
              <w:suppressAutoHyphens/>
              <w:spacing w:after="120" w:line="276" w:lineRule="auto"/>
              <w:ind w:left="1843" w:hanging="284"/>
              <w:jc w:val="both"/>
              <w:rPr>
                <w:rFonts w:ascii="Trebuchet MS" w:eastAsia="Trebuchet MS" w:hAnsi="Trebuchet MS" w:cs="Trebuchet MS"/>
                <w:color w:val="000000"/>
                <w:sz w:val="24"/>
              </w:rPr>
            </w:pPr>
            <w:r>
              <w:rPr>
                <w:rFonts w:ascii="Trebuchet MS" w:eastAsia="Trebuchet MS" w:hAnsi="Trebuchet MS" w:cs="Trebuchet MS"/>
                <w:color w:val="000000"/>
                <w:sz w:val="24"/>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rsidR="00E53915" w:rsidRDefault="00C55D90" w:rsidP="0002267E">
            <w:pPr>
              <w:numPr>
                <w:ilvl w:val="0"/>
                <w:numId w:val="283"/>
              </w:numPr>
              <w:suppressAutoHyphens/>
              <w:spacing w:after="120" w:line="276" w:lineRule="auto"/>
              <w:ind w:left="1843" w:hanging="284"/>
              <w:jc w:val="both"/>
              <w:rPr>
                <w:rFonts w:ascii="Trebuchet MS" w:eastAsia="Trebuchet MS" w:hAnsi="Trebuchet MS" w:cs="Trebuchet MS"/>
                <w:color w:val="000000"/>
                <w:sz w:val="24"/>
              </w:rPr>
            </w:pPr>
            <w:r>
              <w:rPr>
                <w:rFonts w:ascii="Trebuchet MS" w:eastAsia="Trebuchet MS" w:hAnsi="Trebuchet MS" w:cs="Trebuchet MS"/>
                <w:color w:val="000000"/>
                <w:sz w:val="24"/>
              </w:rPr>
              <w:t>se livre à des « manœuvres obstructives »</w:t>
            </w:r>
          </w:p>
          <w:p w:rsidR="00E53915" w:rsidRDefault="00C55D90">
            <w:pPr>
              <w:tabs>
                <w:tab w:val="left" w:pos="2694"/>
              </w:tabs>
              <w:suppressAutoHyphens/>
              <w:spacing w:after="120" w:line="276" w:lineRule="auto"/>
              <w:ind w:left="2694" w:hanging="426"/>
              <w:jc w:val="both"/>
              <w:rPr>
                <w:rFonts w:ascii="Trebuchet MS" w:eastAsia="Trebuchet MS" w:hAnsi="Trebuchet MS" w:cs="Trebuchet MS"/>
                <w:color w:val="000000"/>
                <w:sz w:val="24"/>
              </w:rPr>
            </w:pPr>
            <w:r>
              <w:rPr>
                <w:rFonts w:ascii="Trebuchet MS" w:eastAsia="Trebuchet MS" w:hAnsi="Trebuchet MS" w:cs="Trebuchet MS"/>
                <w:color w:val="000000"/>
                <w:sz w:val="24"/>
              </w:rPr>
              <w:t>(a)</w:t>
            </w:r>
            <w:r>
              <w:rPr>
                <w:rFonts w:ascii="Trebuchet MS" w:eastAsia="Trebuchet MS" w:hAnsi="Trebuchet MS" w:cs="Trebuchet MS"/>
                <w:color w:val="000000"/>
                <w:sz w:val="24"/>
              </w:rPr>
              <w:tab/>
              <w:t xml:space="preserve">quiconque détruit, falsifie, altère ou dissimule </w:t>
            </w:r>
            <w:r>
              <w:rPr>
                <w:rFonts w:ascii="Trebuchet MS" w:eastAsia="Trebuchet MS" w:hAnsi="Trebuchet MS" w:cs="Trebuchet MS"/>
                <w:color w:val="000000"/>
                <w:sz w:val="24"/>
              </w:rPr>
              <w:lastRenderedPageBreak/>
              <w:t>délibérément les preuves sur lesquelles se base une enquête de la Banque en matière de corruption ou de manœuvres frauduleuses, coercitives ou collusives, ou fait de fausses déclarations à ses enquêteurs destinées à entraver son enquête; ou bien menace,</w:t>
            </w:r>
            <w:r>
              <w:rPr>
                <w:rFonts w:ascii="Trebuchet MS" w:eastAsia="Trebuchet MS" w:hAnsi="Trebuchet MS" w:cs="Trebuchet MS"/>
                <w:b/>
                <w:color w:val="000000"/>
                <w:sz w:val="24"/>
              </w:rPr>
              <w:t xml:space="preserve"> </w:t>
            </w:r>
            <w:r>
              <w:rPr>
                <w:rFonts w:ascii="Trebuchet MS" w:eastAsia="Trebuchet MS" w:hAnsi="Trebuchet MS" w:cs="Trebuchet MS"/>
                <w:color w:val="000000"/>
                <w:sz w:val="24"/>
              </w:rPr>
              <w:t xml:space="preserve">harcèle ou intimide quelqu’un aux fins de l’empêcher de faire part d’informations relatives à cette enquête, ou bien de poursuivre l’enquête; ou </w:t>
            </w:r>
          </w:p>
          <w:p w:rsidR="00E53915" w:rsidRDefault="00C55D90">
            <w:pPr>
              <w:tabs>
                <w:tab w:val="left" w:pos="576"/>
                <w:tab w:val="left" w:pos="2694"/>
              </w:tabs>
              <w:suppressAutoHyphens/>
              <w:spacing w:after="120" w:line="276" w:lineRule="auto"/>
              <w:ind w:left="2694" w:hanging="426"/>
              <w:jc w:val="both"/>
              <w:rPr>
                <w:rFonts w:ascii="Trebuchet MS" w:eastAsia="Trebuchet MS" w:hAnsi="Trebuchet MS" w:cs="Trebuchet MS"/>
                <w:sz w:val="24"/>
              </w:rPr>
            </w:pPr>
            <w:r>
              <w:rPr>
                <w:rFonts w:ascii="Trebuchet MS" w:eastAsia="Trebuchet MS" w:hAnsi="Trebuchet MS" w:cs="Trebuchet MS"/>
                <w:color w:val="000000"/>
                <w:sz w:val="24"/>
              </w:rPr>
              <w:t xml:space="preserve">(b) </w:t>
            </w:r>
            <w:r>
              <w:rPr>
                <w:rFonts w:ascii="Trebuchet MS" w:eastAsia="Trebuchet MS" w:hAnsi="Trebuchet MS" w:cs="Trebuchet MS"/>
                <w:color w:val="000000"/>
                <w:sz w:val="24"/>
              </w:rPr>
              <w:tab/>
              <w:t>celui qui entrave délibérément l’exercice par la Banque de son droit d’examen tel que stipulé au paragraphe (e) ci-dessous</w:t>
            </w:r>
            <w:r>
              <w:rPr>
                <w:rFonts w:ascii="Trebuchet MS" w:eastAsia="Trebuchet MS" w:hAnsi="Trebuchet MS" w:cs="Trebuchet MS"/>
                <w:sz w:val="24"/>
              </w:rPr>
              <w:t>.</w:t>
            </w:r>
          </w:p>
          <w:p w:rsidR="00E53915" w:rsidRDefault="00C55D90" w:rsidP="0002267E">
            <w:pPr>
              <w:numPr>
                <w:ilvl w:val="0"/>
                <w:numId w:val="284"/>
              </w:numPr>
              <w:tabs>
                <w:tab w:val="left" w:pos="851"/>
              </w:tabs>
              <w:suppressAutoHyphens/>
              <w:spacing w:after="120" w:line="276" w:lineRule="auto"/>
              <w:ind w:left="1134" w:hanging="425"/>
              <w:jc w:val="both"/>
              <w:rPr>
                <w:rFonts w:ascii="Trebuchet MS" w:eastAsia="Trebuchet MS" w:hAnsi="Trebuchet MS" w:cs="Trebuchet MS"/>
                <w:sz w:val="24"/>
              </w:rPr>
            </w:pPr>
            <w:r>
              <w:rPr>
                <w:rFonts w:ascii="Trebuchet MS" w:eastAsia="Trebuchet MS" w:hAnsi="Trebuchet MS" w:cs="Trebuchet MS"/>
                <w:sz w:val="24"/>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rsidR="00E53915" w:rsidRDefault="00C55D90" w:rsidP="0002267E">
            <w:pPr>
              <w:numPr>
                <w:ilvl w:val="0"/>
                <w:numId w:val="284"/>
              </w:numPr>
              <w:tabs>
                <w:tab w:val="left" w:pos="851"/>
              </w:tabs>
              <w:suppressAutoHyphens/>
              <w:spacing w:after="120" w:line="276" w:lineRule="auto"/>
              <w:ind w:left="1134" w:hanging="425"/>
              <w:jc w:val="both"/>
              <w:rPr>
                <w:rFonts w:ascii="Trebuchet MS" w:eastAsia="Trebuchet MS" w:hAnsi="Trebuchet MS" w:cs="Trebuchet MS"/>
                <w:sz w:val="24"/>
              </w:rPr>
            </w:pPr>
            <w:r>
              <w:rPr>
                <w:rFonts w:ascii="Trebuchet MS" w:eastAsia="Trebuchet MS" w:hAnsi="Trebuchet MS" w:cs="Trebuchet MS"/>
                <w:sz w:val="24"/>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rsidR="00E53915" w:rsidRDefault="00C55D90" w:rsidP="0002267E">
            <w:pPr>
              <w:numPr>
                <w:ilvl w:val="0"/>
                <w:numId w:val="284"/>
              </w:numPr>
              <w:tabs>
                <w:tab w:val="left" w:pos="851"/>
              </w:tabs>
              <w:suppressAutoHyphens/>
              <w:spacing w:after="120" w:line="276" w:lineRule="auto"/>
              <w:ind w:left="1134" w:hanging="425"/>
              <w:jc w:val="both"/>
              <w:rPr>
                <w:rFonts w:ascii="Trebuchet MS" w:eastAsia="Trebuchet MS" w:hAnsi="Trebuchet MS" w:cs="Trebuchet MS"/>
                <w:sz w:val="24"/>
              </w:rPr>
            </w:pPr>
            <w:r>
              <w:rPr>
                <w:rFonts w:ascii="Trebuchet MS" w:eastAsia="Trebuchet MS" w:hAnsi="Trebuchet MS" w:cs="Trebuchet MS"/>
                <w:sz w:val="24"/>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 (ii) de la participation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w:t>
            </w:r>
            <w:r>
              <w:rPr>
                <w:rFonts w:ascii="Trebuchet MS" w:eastAsia="Trebuchet MS" w:hAnsi="Trebuchet MS" w:cs="Trebuchet MS"/>
                <w:sz w:val="24"/>
              </w:rPr>
              <w:lastRenderedPageBreak/>
              <w:t>d’un projet financé par la Banque ;</w:t>
            </w:r>
          </w:p>
          <w:p w:rsidR="00E53915" w:rsidRDefault="00C55D90" w:rsidP="0002267E">
            <w:pPr>
              <w:numPr>
                <w:ilvl w:val="0"/>
                <w:numId w:val="284"/>
              </w:numPr>
              <w:tabs>
                <w:tab w:val="left" w:pos="851"/>
              </w:tabs>
              <w:suppressAutoHyphens/>
              <w:spacing w:after="120" w:line="276" w:lineRule="auto"/>
              <w:ind w:left="1134" w:hanging="425"/>
              <w:jc w:val="both"/>
            </w:pPr>
            <w:r>
              <w:rPr>
                <w:rFonts w:ascii="Trebuchet MS" w:eastAsia="Trebuchet MS" w:hAnsi="Trebuchet MS" w:cs="Trebuchet MS"/>
                <w:sz w:val="24"/>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 les pièces comptables, relevés et autres documents relatifs à la passation du marché, à la sélection et/ou à l’exécution du marché, et à les soumettre pour vérification à des auditeurs désignés par la Banque.</w:t>
            </w:r>
          </w:p>
        </w:tc>
      </w:tr>
    </w:tbl>
    <w:p w:rsidR="00E53915" w:rsidRDefault="00C55D90">
      <w:pPr>
        <w:spacing w:after="0" w:line="276" w:lineRule="auto"/>
        <w:jc w:val="both"/>
        <w:rPr>
          <w:rFonts w:ascii="Trebuchet MS" w:eastAsia="Trebuchet MS" w:hAnsi="Trebuchet MS" w:cs="Trebuchet MS"/>
          <w:b/>
          <w:sz w:val="72"/>
        </w:rPr>
      </w:pPr>
      <w:r>
        <w:rPr>
          <w:rFonts w:ascii="Trebuchet MS" w:eastAsia="Trebuchet MS" w:hAnsi="Trebuchet MS" w:cs="Trebuchet MS"/>
          <w:b/>
          <w:sz w:val="72"/>
        </w:rPr>
        <w:lastRenderedPageBreak/>
        <w:t xml:space="preserve"> </w:t>
      </w:r>
    </w:p>
    <w:p w:rsidR="00E53915" w:rsidRDefault="00E53915">
      <w:pPr>
        <w:spacing w:after="0" w:line="276" w:lineRule="auto"/>
        <w:jc w:val="both"/>
        <w:rPr>
          <w:rFonts w:ascii="Trebuchet MS" w:eastAsia="Trebuchet MS" w:hAnsi="Trebuchet MS" w:cs="Trebuchet MS"/>
          <w:b/>
          <w:sz w:val="72"/>
        </w:rPr>
      </w:pPr>
    </w:p>
    <w:p w:rsidR="00E53915" w:rsidRDefault="00C55D90">
      <w:pPr>
        <w:spacing w:before="240" w:after="0" w:line="240" w:lineRule="auto"/>
        <w:jc w:val="center"/>
        <w:rPr>
          <w:rFonts w:ascii="Trebuchet MS" w:eastAsia="Trebuchet MS" w:hAnsi="Trebuchet MS" w:cs="Trebuchet MS"/>
          <w:b/>
          <w:sz w:val="36"/>
        </w:rPr>
      </w:pPr>
      <w:r>
        <w:rPr>
          <w:rFonts w:ascii="Trebuchet MS" w:eastAsia="Trebuchet MS" w:hAnsi="Trebuchet MS" w:cs="Trebuchet MS"/>
          <w:b/>
          <w:sz w:val="36"/>
        </w:rPr>
        <w:t>Modèle de Notification d’intention d’attribution</w:t>
      </w:r>
    </w:p>
    <w:p w:rsidR="00E53915" w:rsidRDefault="00E53915">
      <w:pPr>
        <w:spacing w:before="240" w:after="0" w:line="240" w:lineRule="auto"/>
        <w:jc w:val="center"/>
        <w:rPr>
          <w:rFonts w:ascii="Trebuchet MS" w:eastAsia="Trebuchet MS" w:hAnsi="Trebuchet MS" w:cs="Trebuchet MS"/>
          <w:b/>
          <w:i/>
          <w:sz w:val="24"/>
        </w:rPr>
      </w:pPr>
    </w:p>
    <w:p w:rsidR="00E53915" w:rsidRDefault="00C55D90">
      <w:pPr>
        <w:spacing w:before="240" w:after="0" w:line="240" w:lineRule="auto"/>
        <w:rPr>
          <w:rFonts w:ascii="Trebuchet MS" w:eastAsia="Trebuchet MS" w:hAnsi="Trebuchet MS" w:cs="Trebuchet MS"/>
          <w:b/>
          <w:i/>
          <w:sz w:val="24"/>
        </w:rPr>
      </w:pPr>
      <w:r>
        <w:rPr>
          <w:rFonts w:ascii="Trebuchet MS" w:eastAsia="Trebuchet MS" w:hAnsi="Trebuchet MS" w:cs="Trebuchet MS"/>
          <w:b/>
          <w:i/>
          <w:sz w:val="24"/>
        </w:rPr>
        <w:t>[La Notification d’intention d’attribution doit être adressée à chacun des Soumissionnaires ayant remis une offre.]</w:t>
      </w:r>
    </w:p>
    <w:p w:rsidR="00E53915" w:rsidRDefault="00C55D90">
      <w:pPr>
        <w:spacing w:before="240" w:after="0" w:line="240" w:lineRule="auto"/>
        <w:rPr>
          <w:rFonts w:ascii="Trebuchet MS" w:eastAsia="Trebuchet MS" w:hAnsi="Trebuchet MS" w:cs="Trebuchet MS"/>
          <w:b/>
          <w:i/>
          <w:sz w:val="24"/>
        </w:rPr>
      </w:pPr>
      <w:r>
        <w:rPr>
          <w:rFonts w:ascii="Trebuchet MS" w:eastAsia="Trebuchet MS" w:hAnsi="Trebuchet MS" w:cs="Trebuchet MS"/>
          <w:b/>
          <w:i/>
          <w:sz w:val="24"/>
        </w:rPr>
        <w:t>[Le destinataire doit être le représentant autorisé du Soumissionnaire].</w:t>
      </w:r>
    </w:p>
    <w:p w:rsidR="00E53915" w:rsidRDefault="00C55D90">
      <w:pPr>
        <w:suppressAutoHyphens/>
        <w:spacing w:before="60" w:after="60" w:line="240" w:lineRule="auto"/>
        <w:rPr>
          <w:rFonts w:ascii="Trebuchet MS" w:eastAsia="Trebuchet MS" w:hAnsi="Trebuchet MS" w:cs="Trebuchet MS"/>
          <w:sz w:val="24"/>
        </w:rPr>
      </w:pPr>
      <w:r>
        <w:rPr>
          <w:rFonts w:ascii="Trebuchet MS" w:eastAsia="Trebuchet MS" w:hAnsi="Trebuchet MS" w:cs="Trebuchet MS"/>
          <w:sz w:val="24"/>
        </w:rPr>
        <w:t>À l’attention du représentant autorisé du Soumissionnaire</w:t>
      </w:r>
    </w:p>
    <w:p w:rsidR="00E53915" w:rsidRDefault="00C55D90">
      <w:pPr>
        <w:suppressAutoHyphens/>
        <w:spacing w:before="60" w:after="60" w:line="240" w:lineRule="auto"/>
        <w:rPr>
          <w:rFonts w:ascii="Trebuchet MS" w:eastAsia="Trebuchet MS" w:hAnsi="Trebuchet MS" w:cs="Trebuchet MS"/>
          <w:sz w:val="24"/>
        </w:rPr>
      </w:pPr>
      <w:r>
        <w:rPr>
          <w:rFonts w:ascii="Trebuchet MS" w:eastAsia="Trebuchet MS" w:hAnsi="Trebuchet MS" w:cs="Trebuchet MS"/>
          <w:sz w:val="24"/>
        </w:rPr>
        <w:t xml:space="preserve">Nom : </w:t>
      </w:r>
      <w:r>
        <w:rPr>
          <w:rFonts w:ascii="Trebuchet MS" w:eastAsia="Trebuchet MS" w:hAnsi="Trebuchet MS" w:cs="Trebuchet MS"/>
          <w:i/>
          <w:sz w:val="24"/>
        </w:rPr>
        <w:t>[insérer le nom du représentant autorisé du Soumissionnaire]</w:t>
      </w:r>
    </w:p>
    <w:p w:rsidR="00E53915" w:rsidRDefault="00C55D90">
      <w:pPr>
        <w:suppressAutoHyphens/>
        <w:spacing w:before="60" w:after="60" w:line="240" w:lineRule="auto"/>
        <w:rPr>
          <w:rFonts w:ascii="Trebuchet MS" w:eastAsia="Trebuchet MS" w:hAnsi="Trebuchet MS" w:cs="Trebuchet MS"/>
          <w:sz w:val="24"/>
        </w:rPr>
      </w:pPr>
      <w:r>
        <w:rPr>
          <w:rFonts w:ascii="Trebuchet MS" w:eastAsia="Trebuchet MS" w:hAnsi="Trebuchet MS" w:cs="Trebuchet MS"/>
          <w:sz w:val="24"/>
        </w:rPr>
        <w:t xml:space="preserve">Adresse : </w:t>
      </w:r>
      <w:r>
        <w:rPr>
          <w:rFonts w:ascii="Trebuchet MS" w:eastAsia="Trebuchet MS" w:hAnsi="Trebuchet MS" w:cs="Trebuchet MS"/>
          <w:i/>
          <w:sz w:val="24"/>
        </w:rPr>
        <w:t>[insérer l’adresse du représentant autorisé du Soumissionnaire]</w:t>
      </w:r>
    </w:p>
    <w:p w:rsidR="00E53915" w:rsidRDefault="00C55D90">
      <w:pPr>
        <w:suppressAutoHyphens/>
        <w:spacing w:before="60" w:after="60" w:line="240" w:lineRule="auto"/>
        <w:rPr>
          <w:rFonts w:ascii="Trebuchet MS" w:eastAsia="Trebuchet MS" w:hAnsi="Trebuchet MS" w:cs="Trebuchet MS"/>
          <w:sz w:val="24"/>
        </w:rPr>
      </w:pPr>
      <w:r>
        <w:rPr>
          <w:rFonts w:ascii="Trebuchet MS" w:eastAsia="Trebuchet MS" w:hAnsi="Trebuchet MS" w:cs="Trebuchet MS"/>
          <w:sz w:val="24"/>
        </w:rPr>
        <w:t xml:space="preserve">Téléphone/télécopie : </w:t>
      </w:r>
      <w:r>
        <w:rPr>
          <w:rFonts w:ascii="Trebuchet MS" w:eastAsia="Trebuchet MS" w:hAnsi="Trebuchet MS" w:cs="Trebuchet MS"/>
          <w:i/>
          <w:sz w:val="24"/>
        </w:rPr>
        <w:t>[insérer téléphone/télécopie du représentant autorisé du Soumissionnaire]</w:t>
      </w:r>
    </w:p>
    <w:p w:rsidR="00E53915" w:rsidRDefault="00C55D90">
      <w:pPr>
        <w:suppressAutoHyphens/>
        <w:spacing w:before="60" w:after="240" w:line="240" w:lineRule="auto"/>
        <w:rPr>
          <w:rFonts w:ascii="Trebuchet MS" w:eastAsia="Trebuchet MS" w:hAnsi="Trebuchet MS" w:cs="Trebuchet MS"/>
          <w:i/>
          <w:sz w:val="24"/>
        </w:rPr>
      </w:pPr>
      <w:r>
        <w:rPr>
          <w:rFonts w:ascii="Trebuchet MS" w:eastAsia="Trebuchet MS" w:hAnsi="Trebuchet MS" w:cs="Trebuchet MS"/>
          <w:sz w:val="24"/>
        </w:rPr>
        <w:t xml:space="preserve">Adresse courriel : </w:t>
      </w:r>
      <w:r>
        <w:rPr>
          <w:rFonts w:ascii="Trebuchet MS" w:eastAsia="Trebuchet MS" w:hAnsi="Trebuchet MS" w:cs="Trebuchet MS"/>
          <w:i/>
          <w:sz w:val="24"/>
        </w:rPr>
        <w:t>[insérer adresse courriel du représentant autorisé du Soumissionnaire]</w:t>
      </w:r>
    </w:p>
    <w:p w:rsidR="00E53915" w:rsidRDefault="00C55D90">
      <w:pPr>
        <w:suppressAutoHyphens/>
        <w:spacing w:before="60" w:after="60" w:line="240" w:lineRule="auto"/>
        <w:jc w:val="both"/>
        <w:rPr>
          <w:rFonts w:ascii="Trebuchet MS" w:eastAsia="Trebuchet MS" w:hAnsi="Trebuchet MS" w:cs="Trebuchet MS"/>
          <w:b/>
          <w:i/>
          <w:sz w:val="24"/>
        </w:rPr>
      </w:pPr>
      <w:r>
        <w:rPr>
          <w:rFonts w:ascii="Trebuchet MS" w:eastAsia="Trebuchet MS" w:hAnsi="Trebuchet MS" w:cs="Trebuchet MS"/>
          <w:b/>
          <w:i/>
          <w:sz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rsidR="00E53915" w:rsidRDefault="00C55D90">
      <w:pPr>
        <w:suppressAutoHyphens/>
        <w:spacing w:after="120" w:line="240" w:lineRule="auto"/>
        <w:rPr>
          <w:rFonts w:ascii="Trebuchet MS" w:eastAsia="Trebuchet MS" w:hAnsi="Trebuchet MS" w:cs="Trebuchet MS"/>
          <w:b/>
          <w:sz w:val="24"/>
        </w:rPr>
      </w:pPr>
      <w:r>
        <w:rPr>
          <w:rFonts w:ascii="Trebuchet MS" w:eastAsia="Trebuchet MS" w:hAnsi="Trebuchet MS" w:cs="Trebuchet MS"/>
          <w:b/>
          <w:sz w:val="24"/>
        </w:rPr>
        <w:t xml:space="preserve">DATE D’ENVOI : </w:t>
      </w:r>
      <w:r>
        <w:rPr>
          <w:rFonts w:ascii="Trebuchet MS" w:eastAsia="Trebuchet MS" w:hAnsi="Trebuchet MS" w:cs="Trebuchet MS"/>
          <w:sz w:val="24"/>
        </w:rPr>
        <w:t xml:space="preserve">La présente Notification est envoyée par : </w:t>
      </w:r>
      <w:r>
        <w:rPr>
          <w:rFonts w:ascii="Trebuchet MS" w:eastAsia="Trebuchet MS" w:hAnsi="Trebuchet MS" w:cs="Trebuchet MS"/>
          <w:i/>
          <w:sz w:val="24"/>
        </w:rPr>
        <w:t>[courriel/télécopie]</w:t>
      </w:r>
      <w:r>
        <w:rPr>
          <w:rFonts w:ascii="Trebuchet MS" w:eastAsia="Trebuchet MS" w:hAnsi="Trebuchet MS" w:cs="Trebuchet MS"/>
          <w:sz w:val="24"/>
        </w:rPr>
        <w:t xml:space="preserve"> le </w:t>
      </w:r>
      <w:r>
        <w:rPr>
          <w:rFonts w:ascii="Trebuchet MS" w:eastAsia="Trebuchet MS" w:hAnsi="Trebuchet MS" w:cs="Trebuchet MS"/>
          <w:i/>
          <w:sz w:val="24"/>
        </w:rPr>
        <w:t>[date]</w:t>
      </w:r>
      <w:r>
        <w:rPr>
          <w:rFonts w:ascii="Trebuchet MS" w:eastAsia="Trebuchet MS" w:hAnsi="Trebuchet MS" w:cs="Trebuchet MS"/>
          <w:sz w:val="24"/>
        </w:rPr>
        <w:t xml:space="preserve"> (heure locale).</w:t>
      </w:r>
    </w:p>
    <w:p w:rsidR="00E53915" w:rsidRDefault="00E53915">
      <w:pPr>
        <w:spacing w:after="0" w:line="240" w:lineRule="auto"/>
        <w:ind w:right="289"/>
        <w:rPr>
          <w:rFonts w:ascii="Trebuchet MS" w:eastAsia="Trebuchet MS" w:hAnsi="Trebuchet MS" w:cs="Trebuchet MS"/>
          <w:b/>
          <w:sz w:val="40"/>
        </w:rPr>
      </w:pPr>
    </w:p>
    <w:p w:rsidR="00E53915" w:rsidRDefault="00C55D90">
      <w:pPr>
        <w:spacing w:after="0" w:line="240" w:lineRule="auto"/>
        <w:ind w:right="289"/>
        <w:rPr>
          <w:rFonts w:ascii="Trebuchet MS" w:eastAsia="Trebuchet MS" w:hAnsi="Trebuchet MS" w:cs="Trebuchet MS"/>
          <w:b/>
          <w:sz w:val="40"/>
        </w:rPr>
      </w:pPr>
      <w:r>
        <w:rPr>
          <w:rFonts w:ascii="Trebuchet MS" w:eastAsia="Trebuchet MS" w:hAnsi="Trebuchet MS" w:cs="Trebuchet MS"/>
          <w:b/>
          <w:sz w:val="40"/>
        </w:rPr>
        <w:t>Notification d’intention d’attribution</w:t>
      </w:r>
    </w:p>
    <w:p w:rsidR="00E53915" w:rsidRDefault="00E53915">
      <w:pPr>
        <w:spacing w:after="0" w:line="240" w:lineRule="auto"/>
        <w:ind w:right="289"/>
        <w:rPr>
          <w:rFonts w:ascii="Trebuchet MS" w:eastAsia="Trebuchet MS" w:hAnsi="Trebuchet MS" w:cs="Trebuchet MS"/>
          <w:b/>
          <w:sz w:val="40"/>
        </w:rPr>
      </w:pPr>
    </w:p>
    <w:p w:rsidR="00E53915" w:rsidRDefault="00C55D90">
      <w:pPr>
        <w:suppressAutoHyphens/>
        <w:spacing w:after="0" w:line="240" w:lineRule="auto"/>
        <w:ind w:left="578" w:hanging="578"/>
        <w:rPr>
          <w:rFonts w:ascii="Trebuchet MS" w:eastAsia="Trebuchet MS" w:hAnsi="Trebuchet MS" w:cs="Trebuchet MS"/>
          <w:i/>
          <w:sz w:val="24"/>
        </w:rPr>
      </w:pPr>
      <w:r>
        <w:rPr>
          <w:rFonts w:ascii="Trebuchet MS" w:eastAsia="Trebuchet MS" w:hAnsi="Trebuchet MS" w:cs="Trebuchet MS"/>
          <w:b/>
          <w:sz w:val="24"/>
        </w:rPr>
        <w:t xml:space="preserve">Maître d’Ouvrage : </w:t>
      </w:r>
      <w:r>
        <w:rPr>
          <w:rFonts w:ascii="Trebuchet MS" w:eastAsia="Trebuchet MS" w:hAnsi="Trebuchet MS" w:cs="Trebuchet MS"/>
          <w:i/>
          <w:sz w:val="24"/>
        </w:rPr>
        <w:t>[insérer le nom du Maître d’Ouvrage]</w:t>
      </w:r>
    </w:p>
    <w:p w:rsidR="00E53915" w:rsidRDefault="00C55D90">
      <w:pPr>
        <w:suppressAutoHyphens/>
        <w:spacing w:after="0" w:line="240" w:lineRule="auto"/>
        <w:ind w:left="578" w:hanging="578"/>
        <w:rPr>
          <w:rFonts w:ascii="Trebuchet MS" w:eastAsia="Trebuchet MS" w:hAnsi="Trebuchet MS" w:cs="Trebuchet MS"/>
          <w:i/>
          <w:sz w:val="24"/>
        </w:rPr>
      </w:pPr>
      <w:r>
        <w:rPr>
          <w:rFonts w:ascii="Trebuchet MS" w:eastAsia="Trebuchet MS" w:hAnsi="Trebuchet MS" w:cs="Trebuchet MS"/>
          <w:b/>
          <w:sz w:val="24"/>
        </w:rPr>
        <w:lastRenderedPageBreak/>
        <w:t>Intitulé du Marché :</w:t>
      </w:r>
      <w:r>
        <w:rPr>
          <w:rFonts w:ascii="Trebuchet MS" w:eastAsia="Trebuchet MS" w:hAnsi="Trebuchet MS" w:cs="Trebuchet MS"/>
          <w:i/>
          <w:sz w:val="24"/>
        </w:rPr>
        <w:t xml:space="preserve"> [insérer l’intitulé du Marché]</w:t>
      </w:r>
    </w:p>
    <w:p w:rsidR="00E53915" w:rsidRDefault="00C55D90">
      <w:pPr>
        <w:suppressAutoHyphens/>
        <w:spacing w:after="0" w:line="240" w:lineRule="auto"/>
        <w:ind w:left="578" w:hanging="578"/>
        <w:rPr>
          <w:rFonts w:ascii="Trebuchet MS" w:eastAsia="Trebuchet MS" w:hAnsi="Trebuchet MS" w:cs="Trebuchet MS"/>
          <w:i/>
          <w:sz w:val="24"/>
        </w:rPr>
      </w:pPr>
      <w:r>
        <w:rPr>
          <w:rFonts w:ascii="Trebuchet MS" w:eastAsia="Trebuchet MS" w:hAnsi="Trebuchet MS" w:cs="Trebuchet MS"/>
          <w:b/>
          <w:sz w:val="24"/>
        </w:rPr>
        <w:t>Pays :</w:t>
      </w:r>
      <w:r>
        <w:rPr>
          <w:rFonts w:ascii="Trebuchet MS" w:eastAsia="Trebuchet MS" w:hAnsi="Trebuchet MS" w:cs="Trebuchet MS"/>
          <w:i/>
          <w:sz w:val="24"/>
        </w:rPr>
        <w:t xml:space="preserve"> [insérer le nom du pays du Maître d’Ouvrage]</w:t>
      </w:r>
    </w:p>
    <w:p w:rsidR="00E53915" w:rsidRDefault="00C55D90">
      <w:pPr>
        <w:suppressAutoHyphens/>
        <w:spacing w:after="0" w:line="240" w:lineRule="auto"/>
        <w:ind w:left="578" w:hanging="578"/>
        <w:rPr>
          <w:rFonts w:ascii="Trebuchet MS" w:eastAsia="Trebuchet MS" w:hAnsi="Trebuchet MS" w:cs="Trebuchet MS"/>
          <w:i/>
          <w:sz w:val="24"/>
        </w:rPr>
      </w:pPr>
      <w:r>
        <w:rPr>
          <w:rFonts w:ascii="Trebuchet MS" w:eastAsia="Trebuchet MS" w:hAnsi="Trebuchet MS" w:cs="Trebuchet MS"/>
          <w:b/>
          <w:sz w:val="24"/>
        </w:rPr>
        <w:t>Prêt No</w:t>
      </w:r>
      <w:proofErr w:type="gramStart"/>
      <w:r>
        <w:rPr>
          <w:rFonts w:ascii="Trebuchet MS" w:eastAsia="Trebuchet MS" w:hAnsi="Trebuchet MS" w:cs="Trebuchet MS"/>
          <w:b/>
          <w:sz w:val="24"/>
        </w:rPr>
        <w:t>./</w:t>
      </w:r>
      <w:proofErr w:type="gramEnd"/>
      <w:r>
        <w:rPr>
          <w:rFonts w:ascii="Trebuchet MS" w:eastAsia="Trebuchet MS" w:hAnsi="Trebuchet MS" w:cs="Trebuchet MS"/>
          <w:b/>
          <w:sz w:val="24"/>
        </w:rPr>
        <w:t>Crédit No./Don No. :</w:t>
      </w:r>
      <w:r>
        <w:rPr>
          <w:rFonts w:ascii="Trebuchet MS" w:eastAsia="Trebuchet MS" w:hAnsi="Trebuchet MS" w:cs="Trebuchet MS"/>
          <w:i/>
          <w:sz w:val="24"/>
        </w:rPr>
        <w:t xml:space="preserve"> [</w:t>
      </w:r>
      <w:proofErr w:type="gramStart"/>
      <w:r>
        <w:rPr>
          <w:rFonts w:ascii="Trebuchet MS" w:eastAsia="Trebuchet MS" w:hAnsi="Trebuchet MS" w:cs="Trebuchet MS"/>
          <w:i/>
          <w:sz w:val="24"/>
        </w:rPr>
        <w:t>insérer</w:t>
      </w:r>
      <w:proofErr w:type="gramEnd"/>
      <w:r>
        <w:rPr>
          <w:rFonts w:ascii="Trebuchet MS" w:eastAsia="Trebuchet MS" w:hAnsi="Trebuchet MS" w:cs="Trebuchet MS"/>
          <w:i/>
          <w:sz w:val="24"/>
        </w:rPr>
        <w:t xml:space="preserve"> la référence du prêt/crédit/don]</w:t>
      </w:r>
    </w:p>
    <w:p w:rsidR="00E53915" w:rsidRDefault="00C55D90">
      <w:pPr>
        <w:suppressAutoHyphens/>
        <w:spacing w:after="0" w:line="240" w:lineRule="auto"/>
        <w:rPr>
          <w:rFonts w:ascii="Trebuchet MS" w:eastAsia="Trebuchet MS" w:hAnsi="Trebuchet MS" w:cs="Trebuchet MS"/>
          <w:i/>
          <w:sz w:val="24"/>
        </w:rPr>
      </w:pPr>
      <w:r>
        <w:rPr>
          <w:rFonts w:ascii="Trebuchet MS" w:eastAsia="Trebuchet MS" w:hAnsi="Trebuchet MS" w:cs="Trebuchet MS"/>
          <w:b/>
          <w:sz w:val="24"/>
        </w:rPr>
        <w:t>AO No :</w:t>
      </w:r>
      <w:r>
        <w:rPr>
          <w:rFonts w:ascii="Trebuchet MS" w:eastAsia="Trebuchet MS" w:hAnsi="Trebuchet MS" w:cs="Trebuchet MS"/>
          <w:i/>
          <w:sz w:val="24"/>
        </w:rPr>
        <w:t xml:space="preserve"> [insérer le numéro de l’appel d’offres en référence au Plan de Passation des Marchés]</w:t>
      </w:r>
    </w:p>
    <w:p w:rsidR="00E53915" w:rsidRDefault="00C55D90">
      <w:pPr>
        <w:suppressAutoHyphens/>
        <w:spacing w:before="120" w:after="120" w:line="240" w:lineRule="auto"/>
        <w:ind w:right="288"/>
        <w:jc w:val="both"/>
        <w:rPr>
          <w:rFonts w:ascii="Trebuchet MS" w:eastAsia="Trebuchet MS" w:hAnsi="Trebuchet MS" w:cs="Trebuchet MS"/>
          <w:sz w:val="24"/>
        </w:rPr>
      </w:pPr>
      <w:r>
        <w:rPr>
          <w:rFonts w:ascii="Trebuchet MS" w:eastAsia="Trebuchet MS" w:hAnsi="Trebuchet MS" w:cs="Trebuchet MS"/>
          <w:sz w:val="24"/>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rsidR="00E53915" w:rsidRDefault="00C55D90" w:rsidP="0002267E">
      <w:pPr>
        <w:numPr>
          <w:ilvl w:val="0"/>
          <w:numId w:val="285"/>
        </w:numPr>
        <w:suppressAutoHyphens/>
        <w:spacing w:after="120" w:line="240" w:lineRule="auto"/>
        <w:ind w:left="810" w:right="288" w:hanging="360"/>
        <w:jc w:val="both"/>
        <w:rPr>
          <w:rFonts w:ascii="Trebuchet MS" w:eastAsia="Trebuchet MS" w:hAnsi="Trebuchet MS" w:cs="Trebuchet MS"/>
          <w:sz w:val="24"/>
        </w:rPr>
      </w:pPr>
      <w:r>
        <w:rPr>
          <w:rFonts w:ascii="Trebuchet MS" w:eastAsia="Trebuchet MS" w:hAnsi="Trebuchet MS" w:cs="Trebuchet MS"/>
          <w:sz w:val="24"/>
        </w:rPr>
        <w:t>demander un débriefing concernant l’évaluation de votre Proposition, et/ou</w:t>
      </w:r>
    </w:p>
    <w:p w:rsidR="00E53915" w:rsidRDefault="00C55D90" w:rsidP="0002267E">
      <w:pPr>
        <w:numPr>
          <w:ilvl w:val="0"/>
          <w:numId w:val="285"/>
        </w:numPr>
        <w:suppressAutoHyphens/>
        <w:spacing w:after="120" w:line="240" w:lineRule="auto"/>
        <w:ind w:left="810" w:right="288" w:hanging="360"/>
        <w:jc w:val="both"/>
        <w:rPr>
          <w:rFonts w:ascii="Trebuchet MS" w:eastAsia="Trebuchet MS" w:hAnsi="Trebuchet MS" w:cs="Trebuchet MS"/>
          <w:sz w:val="24"/>
        </w:rPr>
      </w:pPr>
      <w:r>
        <w:rPr>
          <w:rFonts w:ascii="Trebuchet MS" w:eastAsia="Trebuchet MS" w:hAnsi="Trebuchet MS" w:cs="Trebuchet MS"/>
          <w:sz w:val="24"/>
        </w:rPr>
        <w:t>soumettre une réclamation concernant la passation du marché, portant sur la décision d’attribuer le marché.</w:t>
      </w:r>
    </w:p>
    <w:p w:rsidR="00E53915" w:rsidRDefault="00C55D90" w:rsidP="0002267E">
      <w:pPr>
        <w:numPr>
          <w:ilvl w:val="0"/>
          <w:numId w:val="285"/>
        </w:numPr>
        <w:suppressAutoHyphens/>
        <w:spacing w:before="120" w:after="120" w:line="240" w:lineRule="auto"/>
        <w:ind w:left="284" w:right="289" w:hanging="284"/>
        <w:jc w:val="both"/>
        <w:rPr>
          <w:rFonts w:ascii="Trebuchet MS" w:eastAsia="Trebuchet MS" w:hAnsi="Trebuchet MS" w:cs="Trebuchet MS"/>
          <w:b/>
          <w:sz w:val="24"/>
        </w:rPr>
      </w:pPr>
      <w:r>
        <w:rPr>
          <w:rFonts w:ascii="Trebuchet MS" w:eastAsia="Trebuchet MS" w:hAnsi="Trebuchet MS" w:cs="Trebuchet MS"/>
          <w:b/>
          <w:sz w:val="24"/>
        </w:rPr>
        <w:t>Soumissionnaire retenu</w:t>
      </w:r>
    </w:p>
    <w:tbl>
      <w:tblPr>
        <w:tblW w:w="0" w:type="auto"/>
        <w:tblInd w:w="98" w:type="dxa"/>
        <w:tblCellMar>
          <w:left w:w="10" w:type="dxa"/>
          <w:right w:w="10" w:type="dxa"/>
        </w:tblCellMar>
        <w:tblLook w:val="0000" w:firstRow="0" w:lastRow="0" w:firstColumn="0" w:lastColumn="0" w:noHBand="0" w:noVBand="0"/>
      </w:tblPr>
      <w:tblGrid>
        <w:gridCol w:w="2405"/>
        <w:gridCol w:w="6662"/>
      </w:tblGrid>
      <w:tr w:rsidR="00E53915">
        <w:tblPrEx>
          <w:tblCellMar>
            <w:top w:w="0" w:type="dxa"/>
            <w:bottom w:w="0" w:type="dxa"/>
          </w:tblCellMar>
        </w:tblPrEx>
        <w:trPr>
          <w:trHeight w:val="1"/>
        </w:trPr>
        <w:tc>
          <w:tcPr>
            <w:tcW w:w="24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53915" w:rsidRDefault="00C55D90">
            <w:pPr>
              <w:suppressAutoHyphens/>
              <w:spacing w:before="120" w:after="120" w:line="240" w:lineRule="auto"/>
              <w:ind w:left="720"/>
              <w:jc w:val="both"/>
            </w:pPr>
            <w:r>
              <w:rPr>
                <w:rFonts w:ascii="Trebuchet MS" w:eastAsia="Trebuchet MS" w:hAnsi="Trebuchet MS" w:cs="Trebuchet MS"/>
                <w:b/>
                <w:sz w:val="24"/>
              </w:rPr>
              <w:t>Nom :</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uppressAutoHyphens/>
              <w:spacing w:before="120" w:after="120" w:line="240" w:lineRule="auto"/>
              <w:ind w:left="720"/>
              <w:jc w:val="both"/>
            </w:pPr>
            <w:r>
              <w:rPr>
                <w:rFonts w:ascii="Trebuchet MS" w:eastAsia="Trebuchet MS" w:hAnsi="Trebuchet MS" w:cs="Trebuchet MS"/>
                <w:i/>
                <w:sz w:val="24"/>
              </w:rPr>
              <w:t>[insérer le nom du Soumissionnaire retenu]</w:t>
            </w:r>
          </w:p>
        </w:tc>
      </w:tr>
      <w:tr w:rsidR="00E53915">
        <w:tblPrEx>
          <w:tblCellMar>
            <w:top w:w="0" w:type="dxa"/>
            <w:bottom w:w="0" w:type="dxa"/>
          </w:tblCellMar>
        </w:tblPrEx>
        <w:trPr>
          <w:trHeight w:val="1"/>
        </w:trPr>
        <w:tc>
          <w:tcPr>
            <w:tcW w:w="24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53915" w:rsidRDefault="00C55D90">
            <w:pPr>
              <w:suppressAutoHyphens/>
              <w:spacing w:before="120" w:after="120" w:line="240" w:lineRule="auto"/>
              <w:ind w:left="720"/>
              <w:jc w:val="both"/>
            </w:pPr>
            <w:r>
              <w:rPr>
                <w:rFonts w:ascii="Trebuchet MS" w:eastAsia="Trebuchet MS" w:hAnsi="Trebuchet MS" w:cs="Trebuchet MS"/>
                <w:b/>
                <w:sz w:val="24"/>
              </w:rPr>
              <w:t>Adresse :</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uppressAutoHyphens/>
              <w:spacing w:before="120" w:after="120" w:line="240" w:lineRule="auto"/>
              <w:ind w:left="720"/>
              <w:jc w:val="both"/>
            </w:pPr>
            <w:r>
              <w:rPr>
                <w:rFonts w:ascii="Trebuchet MS" w:eastAsia="Trebuchet MS" w:hAnsi="Trebuchet MS" w:cs="Trebuchet MS"/>
                <w:i/>
                <w:sz w:val="24"/>
              </w:rPr>
              <w:t>[insérer l’adresse du Soumissionnaire retenu]</w:t>
            </w:r>
          </w:p>
        </w:tc>
      </w:tr>
      <w:tr w:rsidR="00E53915">
        <w:tblPrEx>
          <w:tblCellMar>
            <w:top w:w="0" w:type="dxa"/>
            <w:bottom w:w="0" w:type="dxa"/>
          </w:tblCellMar>
        </w:tblPrEx>
        <w:trPr>
          <w:trHeight w:val="1"/>
        </w:trPr>
        <w:tc>
          <w:tcPr>
            <w:tcW w:w="24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53915" w:rsidRDefault="00C55D90">
            <w:pPr>
              <w:suppressAutoHyphens/>
              <w:spacing w:before="120" w:after="120" w:line="240" w:lineRule="auto"/>
              <w:ind w:left="720"/>
              <w:jc w:val="both"/>
            </w:pPr>
            <w:r>
              <w:rPr>
                <w:rFonts w:ascii="Trebuchet MS" w:eastAsia="Trebuchet MS" w:hAnsi="Trebuchet MS" w:cs="Trebuchet MS"/>
                <w:b/>
                <w:sz w:val="24"/>
              </w:rPr>
              <w:t>Prix du Marché :</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915" w:rsidRDefault="00C55D90">
            <w:pPr>
              <w:suppressAutoHyphens/>
              <w:spacing w:before="120" w:after="120" w:line="240" w:lineRule="auto"/>
              <w:ind w:left="720"/>
              <w:jc w:val="both"/>
            </w:pPr>
            <w:r>
              <w:rPr>
                <w:rFonts w:ascii="Trebuchet MS" w:eastAsia="Trebuchet MS" w:hAnsi="Trebuchet MS" w:cs="Trebuchet MS"/>
                <w:i/>
                <w:sz w:val="24"/>
              </w:rPr>
              <w:t>[insérer le prix du Marché du Soumissionnaire retenu]</w:t>
            </w:r>
          </w:p>
        </w:tc>
      </w:tr>
    </w:tbl>
    <w:p w:rsidR="00E53915" w:rsidRDefault="00C55D90" w:rsidP="0002267E">
      <w:pPr>
        <w:numPr>
          <w:ilvl w:val="0"/>
          <w:numId w:val="286"/>
        </w:numPr>
        <w:suppressAutoHyphens/>
        <w:spacing w:before="240" w:after="120" w:line="240" w:lineRule="auto"/>
        <w:ind w:left="284" w:right="4" w:hanging="284"/>
        <w:jc w:val="both"/>
        <w:rPr>
          <w:rFonts w:ascii="Trebuchet MS" w:eastAsia="Trebuchet MS" w:hAnsi="Trebuchet MS" w:cs="Trebuchet MS"/>
          <w:b/>
          <w:i/>
          <w:sz w:val="24"/>
        </w:rPr>
      </w:pPr>
      <w:r>
        <w:rPr>
          <w:rFonts w:ascii="Trebuchet MS" w:eastAsia="Trebuchet MS" w:hAnsi="Trebuchet MS" w:cs="Trebuchet MS"/>
          <w:b/>
          <w:sz w:val="24"/>
        </w:rPr>
        <w:t xml:space="preserve">Autres Soumissionnaires </w:t>
      </w:r>
      <w:r>
        <w:rPr>
          <w:rFonts w:ascii="Trebuchet MS" w:eastAsia="Trebuchet MS" w:hAnsi="Trebuchet MS" w:cs="Trebuchet MS"/>
          <w:b/>
          <w:i/>
          <w:sz w:val="24"/>
        </w:rPr>
        <w:t>[INSTRUCTIONS : insérer les noms de tous les Soumissionnaires ayant remis une Offre. Lorsque le prix de l’offre a été évalué, indiquez le prix évalué de chaque Offre, ainsi que le prix de chaque Offre tel que lu en séance d’ouverture.</w:t>
      </w:r>
      <w:r>
        <w:rPr>
          <w:rFonts w:ascii="Trebuchet MS" w:eastAsia="Trebuchet MS" w:hAnsi="Trebuchet MS" w:cs="Trebuchet MS"/>
          <w:b/>
          <w:i/>
          <w:sz w:val="24"/>
          <w:vertAlign w:val="subscript"/>
        </w:rPr>
        <w:t>]</w:t>
      </w:r>
    </w:p>
    <w:tbl>
      <w:tblPr>
        <w:tblW w:w="0" w:type="auto"/>
        <w:tblInd w:w="98" w:type="dxa"/>
        <w:tblCellMar>
          <w:left w:w="10" w:type="dxa"/>
          <w:right w:w="10" w:type="dxa"/>
        </w:tblCellMar>
        <w:tblLook w:val="0000" w:firstRow="0" w:lastRow="0" w:firstColumn="0" w:lastColumn="0" w:noHBand="0" w:noVBand="0"/>
      </w:tblPr>
      <w:tblGrid>
        <w:gridCol w:w="3083"/>
        <w:gridCol w:w="2133"/>
        <w:gridCol w:w="3807"/>
      </w:tblGrid>
      <w:tr w:rsidR="00E53915">
        <w:tblPrEx>
          <w:tblCellMar>
            <w:top w:w="0" w:type="dxa"/>
            <w:bottom w:w="0" w:type="dxa"/>
          </w:tblCellMar>
        </w:tblPrEx>
        <w:tc>
          <w:tcPr>
            <w:tcW w:w="3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53915" w:rsidRDefault="00C55D90">
            <w:pPr>
              <w:suppressAutoHyphens/>
              <w:spacing w:before="120" w:after="120" w:line="240" w:lineRule="auto"/>
              <w:jc w:val="center"/>
            </w:pPr>
            <w:r>
              <w:rPr>
                <w:rFonts w:ascii="Trebuchet MS" w:eastAsia="Trebuchet MS" w:hAnsi="Trebuchet MS" w:cs="Trebuchet MS"/>
                <w:b/>
                <w:sz w:val="24"/>
              </w:rPr>
              <w:t>Nom du Soumissionnaire</w:t>
            </w:r>
          </w:p>
        </w:tc>
        <w:tc>
          <w:tcPr>
            <w:tcW w:w="21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53915" w:rsidRDefault="00C55D90">
            <w:pPr>
              <w:suppressAutoHyphens/>
              <w:spacing w:before="120" w:after="120" w:line="240" w:lineRule="auto"/>
              <w:ind w:right="12"/>
              <w:jc w:val="center"/>
            </w:pPr>
            <w:r>
              <w:rPr>
                <w:rFonts w:ascii="Trebuchet MS" w:eastAsia="Trebuchet MS" w:hAnsi="Trebuchet MS" w:cs="Trebuchet MS"/>
                <w:b/>
                <w:sz w:val="24"/>
              </w:rPr>
              <w:t>Prix de l’Offre</w:t>
            </w:r>
          </w:p>
        </w:tc>
        <w:tc>
          <w:tcPr>
            <w:tcW w:w="38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53915" w:rsidRDefault="00C55D90">
            <w:pPr>
              <w:suppressAutoHyphens/>
              <w:spacing w:before="120" w:after="120" w:line="240" w:lineRule="auto"/>
              <w:ind w:right="122"/>
              <w:jc w:val="center"/>
            </w:pPr>
            <w:r>
              <w:rPr>
                <w:rFonts w:ascii="Trebuchet MS" w:eastAsia="Trebuchet MS" w:hAnsi="Trebuchet MS" w:cs="Trebuchet MS"/>
                <w:b/>
                <w:sz w:val="24"/>
              </w:rPr>
              <w:t xml:space="preserve">Prix évalué de l’Offre </w:t>
            </w:r>
            <w:r>
              <w:rPr>
                <w:rFonts w:ascii="Trebuchet MS" w:eastAsia="Trebuchet MS" w:hAnsi="Trebuchet MS" w:cs="Trebuchet MS"/>
                <w:b/>
                <w:sz w:val="24"/>
              </w:rPr>
              <w:br/>
              <w:t>(si applicable)</w:t>
            </w:r>
          </w:p>
        </w:tc>
      </w:tr>
      <w:tr w:rsidR="00E53915">
        <w:tblPrEx>
          <w:tblCellMar>
            <w:top w:w="0" w:type="dxa"/>
            <w:bottom w:w="0" w:type="dxa"/>
          </w:tblCellMar>
        </w:tblPrEx>
        <w:trPr>
          <w:trHeight w:val="1"/>
        </w:trPr>
        <w:tc>
          <w:tcPr>
            <w:tcW w:w="3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[insérer le nom]</w:t>
            </w:r>
          </w:p>
        </w:tc>
        <w:tc>
          <w:tcPr>
            <w:tcW w:w="2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[Prix de l’Offre]</w:t>
            </w:r>
          </w:p>
        </w:tc>
        <w:tc>
          <w:tcPr>
            <w:tcW w:w="3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[Prix évalué de l’Offre]</w:t>
            </w:r>
          </w:p>
        </w:tc>
      </w:tr>
      <w:tr w:rsidR="00E53915">
        <w:tblPrEx>
          <w:tblCellMar>
            <w:top w:w="0" w:type="dxa"/>
            <w:bottom w:w="0" w:type="dxa"/>
          </w:tblCellMar>
        </w:tblPrEx>
        <w:trPr>
          <w:trHeight w:val="1"/>
        </w:trPr>
        <w:tc>
          <w:tcPr>
            <w:tcW w:w="3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[insérer le nom]</w:t>
            </w:r>
          </w:p>
        </w:tc>
        <w:tc>
          <w:tcPr>
            <w:tcW w:w="2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[Prix de l’Offre]</w:t>
            </w:r>
          </w:p>
        </w:tc>
        <w:tc>
          <w:tcPr>
            <w:tcW w:w="3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[Prix évalué de l’Offre]</w:t>
            </w:r>
          </w:p>
        </w:tc>
      </w:tr>
      <w:tr w:rsidR="00E53915">
        <w:tblPrEx>
          <w:tblCellMar>
            <w:top w:w="0" w:type="dxa"/>
            <w:bottom w:w="0" w:type="dxa"/>
          </w:tblCellMar>
        </w:tblPrEx>
        <w:trPr>
          <w:trHeight w:val="1"/>
        </w:trPr>
        <w:tc>
          <w:tcPr>
            <w:tcW w:w="3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[insérer le nom]</w:t>
            </w:r>
          </w:p>
        </w:tc>
        <w:tc>
          <w:tcPr>
            <w:tcW w:w="2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[Prix de l’Offre]</w:t>
            </w:r>
          </w:p>
        </w:tc>
        <w:tc>
          <w:tcPr>
            <w:tcW w:w="3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[Prix évalué de l’Offre]</w:t>
            </w:r>
          </w:p>
        </w:tc>
      </w:tr>
      <w:tr w:rsidR="00E53915">
        <w:tblPrEx>
          <w:tblCellMar>
            <w:top w:w="0" w:type="dxa"/>
            <w:bottom w:w="0" w:type="dxa"/>
          </w:tblCellMar>
        </w:tblPrEx>
        <w:trPr>
          <w:trHeight w:val="1"/>
        </w:trPr>
        <w:tc>
          <w:tcPr>
            <w:tcW w:w="3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[insérer le nom]</w:t>
            </w:r>
          </w:p>
        </w:tc>
        <w:tc>
          <w:tcPr>
            <w:tcW w:w="2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[Prix de l’Offre]</w:t>
            </w:r>
          </w:p>
        </w:tc>
        <w:tc>
          <w:tcPr>
            <w:tcW w:w="3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[Prix évalué de l’Offre]</w:t>
            </w:r>
          </w:p>
        </w:tc>
      </w:tr>
      <w:tr w:rsidR="00E53915">
        <w:tblPrEx>
          <w:tblCellMar>
            <w:top w:w="0" w:type="dxa"/>
            <w:bottom w:w="0" w:type="dxa"/>
          </w:tblCellMar>
        </w:tblPrEx>
        <w:trPr>
          <w:trHeight w:val="1"/>
        </w:trPr>
        <w:tc>
          <w:tcPr>
            <w:tcW w:w="3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[insérer le nom]</w:t>
            </w:r>
          </w:p>
        </w:tc>
        <w:tc>
          <w:tcPr>
            <w:tcW w:w="2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[Prix de l’Offre]</w:t>
            </w:r>
          </w:p>
        </w:tc>
        <w:tc>
          <w:tcPr>
            <w:tcW w:w="3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pPr>
            <w:r>
              <w:rPr>
                <w:rFonts w:ascii="Trebuchet MS" w:eastAsia="Trebuchet MS" w:hAnsi="Trebuchet MS" w:cs="Trebuchet MS"/>
                <w:i/>
                <w:sz w:val="24"/>
              </w:rPr>
              <w:t>[Prix évalué de l’Offre]</w:t>
            </w:r>
          </w:p>
        </w:tc>
      </w:tr>
    </w:tbl>
    <w:p w:rsidR="00E53915" w:rsidRDefault="00C55D90" w:rsidP="0002267E">
      <w:pPr>
        <w:numPr>
          <w:ilvl w:val="0"/>
          <w:numId w:val="287"/>
        </w:numPr>
        <w:suppressAutoHyphens/>
        <w:spacing w:before="240" w:after="120" w:line="240" w:lineRule="auto"/>
        <w:ind w:left="284" w:right="289" w:hanging="284"/>
        <w:jc w:val="both"/>
        <w:rPr>
          <w:rFonts w:ascii="Trebuchet MS" w:eastAsia="Trebuchet MS" w:hAnsi="Trebuchet MS" w:cs="Trebuchet MS"/>
          <w:b/>
          <w:sz w:val="24"/>
        </w:rPr>
      </w:pPr>
      <w:r>
        <w:rPr>
          <w:rFonts w:ascii="Trebuchet MS" w:eastAsia="Trebuchet MS" w:hAnsi="Trebuchet MS" w:cs="Trebuchet MS"/>
          <w:b/>
          <w:sz w:val="24"/>
        </w:rPr>
        <w:t xml:space="preserve">Motif(s) pour le(s)quel(s) votre Offre n’a pas été retenue </w:t>
      </w:r>
    </w:p>
    <w:tbl>
      <w:tblPr>
        <w:tblW w:w="0" w:type="auto"/>
        <w:tblInd w:w="98" w:type="dxa"/>
        <w:tblCellMar>
          <w:left w:w="10" w:type="dxa"/>
          <w:right w:w="10" w:type="dxa"/>
        </w:tblCellMar>
        <w:tblLook w:val="0000" w:firstRow="0" w:lastRow="0" w:firstColumn="0" w:lastColumn="0" w:noHBand="0" w:noVBand="0"/>
      </w:tblPr>
      <w:tblGrid>
        <w:gridCol w:w="9113"/>
      </w:tblGrid>
      <w:tr w:rsidR="00E53915">
        <w:tblPrEx>
          <w:tblCellMar>
            <w:top w:w="0" w:type="dxa"/>
            <w:bottom w:w="0" w:type="dxa"/>
          </w:tblCellMar>
        </w:tblPrEx>
        <w:trPr>
          <w:trHeight w:val="1"/>
        </w:trPr>
        <w:tc>
          <w:tcPr>
            <w:tcW w:w="9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left="144" w:right="252"/>
              <w:jc w:val="both"/>
            </w:pPr>
            <w:r>
              <w:rPr>
                <w:rFonts w:ascii="Trebuchet MS" w:eastAsia="Trebuchet MS" w:hAnsi="Trebuchet MS" w:cs="Trebuchet MS"/>
                <w:b/>
                <w:i/>
                <w:sz w:val="24"/>
              </w:rPr>
              <w:t xml:space="preserve">[INSTRUCTIONS : indiquer le(s) motif(s) pour le(s)quel(s) l’Offre du </w:t>
            </w:r>
            <w:r>
              <w:rPr>
                <w:rFonts w:ascii="Trebuchet MS" w:eastAsia="Trebuchet MS" w:hAnsi="Trebuchet MS" w:cs="Trebuchet MS"/>
                <w:b/>
                <w:i/>
                <w:sz w:val="24"/>
              </w:rPr>
              <w:lastRenderedPageBreak/>
              <w:t>Soumissionnaire n’a pas été retenue. Ne pas fournir : (a) une comparaison point par point avec une Offre concurrente, ou (b) des renseignements identifiés comme confidentiels par le Soumissionnaire dans son Offre.]</w:t>
            </w:r>
          </w:p>
        </w:tc>
      </w:tr>
    </w:tbl>
    <w:p w:rsidR="00E53915" w:rsidRDefault="00C55D90" w:rsidP="0002267E">
      <w:pPr>
        <w:numPr>
          <w:ilvl w:val="0"/>
          <w:numId w:val="288"/>
        </w:numPr>
        <w:suppressAutoHyphens/>
        <w:spacing w:before="240" w:after="120" w:line="240" w:lineRule="auto"/>
        <w:ind w:left="284" w:right="289" w:hanging="284"/>
        <w:jc w:val="both"/>
        <w:rPr>
          <w:rFonts w:ascii="Trebuchet MS" w:eastAsia="Trebuchet MS" w:hAnsi="Trebuchet MS" w:cs="Trebuchet MS"/>
          <w:b/>
          <w:i/>
          <w:sz w:val="24"/>
        </w:rPr>
      </w:pPr>
      <w:r>
        <w:rPr>
          <w:rFonts w:ascii="Trebuchet MS" w:eastAsia="Trebuchet MS" w:hAnsi="Trebuchet MS" w:cs="Trebuchet MS"/>
          <w:b/>
          <w:sz w:val="24"/>
        </w:rPr>
        <w:lastRenderedPageBreak/>
        <w:t>Comment demander un débriefing</w:t>
      </w:r>
    </w:p>
    <w:tbl>
      <w:tblPr>
        <w:tblW w:w="0" w:type="auto"/>
        <w:tblInd w:w="98" w:type="dxa"/>
        <w:tblCellMar>
          <w:left w:w="10" w:type="dxa"/>
          <w:right w:w="10" w:type="dxa"/>
        </w:tblCellMar>
        <w:tblLook w:val="0000" w:firstRow="0" w:lastRow="0" w:firstColumn="0" w:lastColumn="0" w:noHBand="0" w:noVBand="0"/>
      </w:tblPr>
      <w:tblGrid>
        <w:gridCol w:w="9113"/>
      </w:tblGrid>
      <w:tr w:rsidR="00E53915">
        <w:tblPrEx>
          <w:tblCellMar>
            <w:top w:w="0" w:type="dxa"/>
            <w:bottom w:w="0" w:type="dxa"/>
          </w:tblCellMar>
        </w:tblPrEx>
        <w:trPr>
          <w:trHeight w:val="1"/>
        </w:trPr>
        <w:tc>
          <w:tcPr>
            <w:tcW w:w="9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120" w:line="240" w:lineRule="auto"/>
              <w:ind w:right="289"/>
              <w:jc w:val="both"/>
              <w:rPr>
                <w:rFonts w:ascii="Trebuchet MS" w:eastAsia="Trebuchet MS" w:hAnsi="Trebuchet MS" w:cs="Trebuchet MS"/>
                <w:b/>
                <w:sz w:val="24"/>
              </w:rPr>
            </w:pPr>
            <w:r>
              <w:rPr>
                <w:rFonts w:ascii="Trebuchet MS" w:eastAsia="Trebuchet MS" w:hAnsi="Trebuchet MS" w:cs="Trebuchet MS"/>
                <w:b/>
                <w:sz w:val="24"/>
              </w:rPr>
              <w:t xml:space="preserve">Date et heure limites : l’heure et la date limite pour demander un débriefing est minuit le </w:t>
            </w:r>
            <w:r>
              <w:rPr>
                <w:rFonts w:ascii="Trebuchet MS" w:eastAsia="Trebuchet MS" w:hAnsi="Trebuchet MS" w:cs="Trebuchet MS"/>
                <w:b/>
                <w:i/>
                <w:sz w:val="24"/>
              </w:rPr>
              <w:t>[insérer la date]</w:t>
            </w:r>
            <w:r>
              <w:rPr>
                <w:rFonts w:ascii="Trebuchet MS" w:eastAsia="Trebuchet MS" w:hAnsi="Trebuchet MS" w:cs="Trebuchet MS"/>
                <w:b/>
                <w:sz w:val="24"/>
              </w:rPr>
              <w:t xml:space="preserve"> (heure local).</w:t>
            </w:r>
          </w:p>
          <w:p w:rsidR="00E53915" w:rsidRDefault="00C55D90">
            <w:pPr>
              <w:suppressAutoHyphens/>
              <w:spacing w:after="120" w:line="240" w:lineRule="auto"/>
              <w:ind w:right="289"/>
              <w:jc w:val="both"/>
              <w:rPr>
                <w:rFonts w:ascii="Trebuchet MS" w:eastAsia="Trebuchet MS" w:hAnsi="Trebuchet MS" w:cs="Trebuchet MS"/>
                <w:sz w:val="24"/>
              </w:rPr>
            </w:pPr>
            <w:r>
              <w:rPr>
                <w:rFonts w:ascii="Trebuchet MS" w:eastAsia="Trebuchet MS" w:hAnsi="Trebuchet MS" w:cs="Trebuchet MS"/>
                <w:sz w:val="24"/>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rsidR="00E53915" w:rsidRDefault="00C55D90">
            <w:pPr>
              <w:suppressAutoHyphens/>
              <w:spacing w:after="120" w:line="240" w:lineRule="auto"/>
              <w:ind w:right="289"/>
              <w:jc w:val="both"/>
              <w:rPr>
                <w:rFonts w:ascii="Trebuchet MS" w:eastAsia="Trebuchet MS" w:hAnsi="Trebuchet MS" w:cs="Trebuchet MS"/>
                <w:sz w:val="24"/>
              </w:rPr>
            </w:pPr>
            <w:r>
              <w:rPr>
                <w:rFonts w:ascii="Trebuchet MS" w:eastAsia="Trebuchet MS" w:hAnsi="Trebuchet MS" w:cs="Trebuchet MS"/>
                <w:sz w:val="24"/>
              </w:rPr>
              <w:t>Indiquer l’intitulé du marché, le numéro de référence, le nom du Soumissionnaire, les détails du marché et l’adresse pour la présentation de la demande de débriefing comme suit :</w:t>
            </w:r>
          </w:p>
          <w:p w:rsidR="00E53915" w:rsidRDefault="00C55D90">
            <w:pPr>
              <w:suppressAutoHyphens/>
              <w:spacing w:before="60" w:after="60" w:line="240" w:lineRule="auto"/>
              <w:ind w:hanging="220"/>
              <w:rPr>
                <w:rFonts w:ascii="Trebuchet MS" w:eastAsia="Trebuchet MS" w:hAnsi="Trebuchet MS" w:cs="Trebuchet MS"/>
                <w:b/>
                <w:sz w:val="24"/>
              </w:rPr>
            </w:pPr>
            <w:r>
              <w:rPr>
                <w:rFonts w:ascii="Trebuchet MS" w:eastAsia="Trebuchet MS" w:hAnsi="Trebuchet MS" w:cs="Trebuchet MS"/>
                <w:b/>
                <w:sz w:val="24"/>
              </w:rPr>
              <w:t xml:space="preserve">À l’attention de : </w:t>
            </w:r>
          </w:p>
          <w:p w:rsidR="00E53915" w:rsidRDefault="00C55D90">
            <w:pPr>
              <w:suppressAutoHyphens/>
              <w:spacing w:before="60" w:after="60" w:line="240" w:lineRule="auto"/>
              <w:ind w:hanging="220"/>
              <w:rPr>
                <w:rFonts w:ascii="Trebuchet MS" w:eastAsia="Trebuchet MS" w:hAnsi="Trebuchet MS" w:cs="Trebuchet MS"/>
                <w:sz w:val="24"/>
              </w:rPr>
            </w:pPr>
            <w:r>
              <w:rPr>
                <w:rFonts w:ascii="Trebuchet MS" w:eastAsia="Trebuchet MS" w:hAnsi="Trebuchet MS" w:cs="Trebuchet MS"/>
                <w:b/>
                <w:sz w:val="24"/>
              </w:rPr>
              <w:t>Nom :</w:t>
            </w:r>
            <w:r>
              <w:rPr>
                <w:rFonts w:ascii="Trebuchet MS" w:eastAsia="Trebuchet MS" w:hAnsi="Trebuchet MS" w:cs="Trebuchet MS"/>
                <w:sz w:val="24"/>
              </w:rPr>
              <w:t xml:space="preserve"> </w:t>
            </w:r>
            <w:r>
              <w:rPr>
                <w:rFonts w:ascii="Trebuchet MS" w:eastAsia="Trebuchet MS" w:hAnsi="Trebuchet MS" w:cs="Trebuchet MS"/>
                <w:i/>
                <w:sz w:val="24"/>
              </w:rPr>
              <w:t>[insérer le nom complet de la personne]</w:t>
            </w:r>
          </w:p>
          <w:p w:rsidR="00E53915" w:rsidRDefault="00C55D90">
            <w:pPr>
              <w:suppressAutoHyphens/>
              <w:spacing w:before="60" w:after="60" w:line="240" w:lineRule="auto"/>
              <w:ind w:hanging="220"/>
              <w:rPr>
                <w:rFonts w:ascii="Trebuchet MS" w:eastAsia="Trebuchet MS" w:hAnsi="Trebuchet MS" w:cs="Trebuchet MS"/>
                <w:i/>
                <w:sz w:val="24"/>
              </w:rPr>
            </w:pPr>
            <w:r>
              <w:rPr>
                <w:rFonts w:ascii="Trebuchet MS" w:eastAsia="Trebuchet MS" w:hAnsi="Trebuchet MS" w:cs="Trebuchet MS"/>
                <w:b/>
                <w:sz w:val="24"/>
              </w:rPr>
              <w:t>Titre/position :</w:t>
            </w:r>
            <w:r>
              <w:rPr>
                <w:rFonts w:ascii="Trebuchet MS" w:eastAsia="Trebuchet MS" w:hAnsi="Trebuchet MS" w:cs="Trebuchet MS"/>
                <w:sz w:val="24"/>
              </w:rPr>
              <w:t xml:space="preserve"> </w:t>
            </w:r>
            <w:r>
              <w:rPr>
                <w:rFonts w:ascii="Trebuchet MS" w:eastAsia="Trebuchet MS" w:hAnsi="Trebuchet MS" w:cs="Trebuchet MS"/>
                <w:i/>
                <w:sz w:val="24"/>
              </w:rPr>
              <w:t>[insérer le titre/la position]</w:t>
            </w:r>
          </w:p>
          <w:p w:rsidR="00E53915" w:rsidRDefault="00C55D90">
            <w:pPr>
              <w:suppressAutoHyphens/>
              <w:spacing w:before="60" w:after="60" w:line="240" w:lineRule="auto"/>
              <w:ind w:hanging="220"/>
              <w:rPr>
                <w:rFonts w:ascii="Trebuchet MS" w:eastAsia="Trebuchet MS" w:hAnsi="Trebuchet MS" w:cs="Trebuchet MS"/>
                <w:i/>
                <w:sz w:val="24"/>
              </w:rPr>
            </w:pPr>
            <w:r>
              <w:rPr>
                <w:rFonts w:ascii="Trebuchet MS" w:eastAsia="Trebuchet MS" w:hAnsi="Trebuchet MS" w:cs="Trebuchet MS"/>
                <w:b/>
                <w:sz w:val="24"/>
              </w:rPr>
              <w:t>Agence :</w:t>
            </w:r>
            <w:r>
              <w:rPr>
                <w:rFonts w:ascii="Trebuchet MS" w:eastAsia="Trebuchet MS" w:hAnsi="Trebuchet MS" w:cs="Trebuchet MS"/>
                <w:sz w:val="24"/>
              </w:rPr>
              <w:t xml:space="preserve"> </w:t>
            </w:r>
            <w:r>
              <w:rPr>
                <w:rFonts w:ascii="Trebuchet MS" w:eastAsia="Trebuchet MS" w:hAnsi="Trebuchet MS" w:cs="Trebuchet MS"/>
                <w:i/>
                <w:sz w:val="24"/>
              </w:rPr>
              <w:t>[insérer le nom du Maître d’Ouvrage]</w:t>
            </w:r>
          </w:p>
          <w:p w:rsidR="00E53915" w:rsidRDefault="00C55D90">
            <w:pPr>
              <w:suppressAutoHyphens/>
              <w:spacing w:before="60" w:after="60" w:line="240" w:lineRule="auto"/>
              <w:ind w:hanging="220"/>
              <w:rPr>
                <w:rFonts w:ascii="Trebuchet MS" w:eastAsia="Trebuchet MS" w:hAnsi="Trebuchet MS" w:cs="Trebuchet MS"/>
                <w:sz w:val="24"/>
              </w:rPr>
            </w:pPr>
            <w:r>
              <w:rPr>
                <w:rFonts w:ascii="Trebuchet MS" w:eastAsia="Trebuchet MS" w:hAnsi="Trebuchet MS" w:cs="Trebuchet MS"/>
                <w:b/>
                <w:sz w:val="24"/>
              </w:rPr>
              <w:t>Adresse courriel :</w:t>
            </w:r>
            <w:r>
              <w:rPr>
                <w:rFonts w:ascii="Trebuchet MS" w:eastAsia="Trebuchet MS" w:hAnsi="Trebuchet MS" w:cs="Trebuchet MS"/>
                <w:sz w:val="24"/>
              </w:rPr>
              <w:t xml:space="preserve"> </w:t>
            </w:r>
            <w:r>
              <w:rPr>
                <w:rFonts w:ascii="Trebuchet MS" w:eastAsia="Trebuchet MS" w:hAnsi="Trebuchet MS" w:cs="Trebuchet MS"/>
                <w:i/>
                <w:sz w:val="24"/>
              </w:rPr>
              <w:t>[insérer adresse courriel]</w:t>
            </w:r>
          </w:p>
          <w:p w:rsidR="00E53915" w:rsidRDefault="00C55D90">
            <w:pPr>
              <w:suppressAutoHyphens/>
              <w:spacing w:before="60" w:after="60" w:line="240" w:lineRule="auto"/>
              <w:ind w:hanging="220"/>
              <w:rPr>
                <w:rFonts w:ascii="Trebuchet MS" w:eastAsia="Trebuchet MS" w:hAnsi="Trebuchet MS" w:cs="Trebuchet MS"/>
                <w:sz w:val="24"/>
              </w:rPr>
            </w:pPr>
            <w:r>
              <w:rPr>
                <w:rFonts w:ascii="Trebuchet MS" w:eastAsia="Trebuchet MS" w:hAnsi="Trebuchet MS" w:cs="Trebuchet MS"/>
                <w:b/>
                <w:sz w:val="24"/>
              </w:rPr>
              <w:t>Télécopie</w:t>
            </w:r>
            <w:r>
              <w:rPr>
                <w:rFonts w:ascii="Trebuchet MS" w:eastAsia="Trebuchet MS" w:hAnsi="Trebuchet MS" w:cs="Trebuchet MS"/>
                <w:sz w:val="24"/>
              </w:rPr>
              <w:t xml:space="preserve"> : </w:t>
            </w:r>
            <w:r>
              <w:rPr>
                <w:rFonts w:ascii="Trebuchet MS" w:eastAsia="Trebuchet MS" w:hAnsi="Trebuchet MS" w:cs="Trebuchet MS"/>
                <w:i/>
                <w:sz w:val="24"/>
              </w:rPr>
              <w:t xml:space="preserve">[insérer No télécopie] </w:t>
            </w:r>
            <w:r>
              <w:rPr>
                <w:rFonts w:ascii="Trebuchet MS" w:eastAsia="Trebuchet MS" w:hAnsi="Trebuchet MS" w:cs="Trebuchet MS"/>
                <w:b/>
                <w:i/>
                <w:sz w:val="24"/>
              </w:rPr>
              <w:t>omettre si non utilisé</w:t>
            </w:r>
          </w:p>
          <w:p w:rsidR="00E53915" w:rsidRDefault="00C55D90">
            <w:pPr>
              <w:suppressAutoHyphens/>
              <w:spacing w:before="120" w:after="120" w:line="240" w:lineRule="auto"/>
              <w:ind w:right="289"/>
              <w:jc w:val="both"/>
              <w:rPr>
                <w:rFonts w:ascii="Trebuchet MS" w:eastAsia="Trebuchet MS" w:hAnsi="Trebuchet MS" w:cs="Trebuchet MS"/>
                <w:sz w:val="24"/>
              </w:rPr>
            </w:pPr>
            <w:r>
              <w:rPr>
                <w:rFonts w:ascii="Trebuchet MS" w:eastAsia="Trebuchet MS" w:hAnsi="Trebuchet MS" w:cs="Trebuchet MS"/>
                <w:sz w:val="24"/>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rsidR="00E53915" w:rsidRDefault="00C55D90">
            <w:pPr>
              <w:suppressAutoHyphens/>
              <w:spacing w:after="120" w:line="240" w:lineRule="auto"/>
              <w:ind w:right="289"/>
              <w:jc w:val="both"/>
              <w:rPr>
                <w:rFonts w:ascii="Trebuchet MS" w:eastAsia="Trebuchet MS" w:hAnsi="Trebuchet MS" w:cs="Trebuchet MS"/>
                <w:sz w:val="24"/>
              </w:rPr>
            </w:pPr>
            <w:r>
              <w:rPr>
                <w:rFonts w:ascii="Trebuchet MS" w:eastAsia="Trebuchet MS" w:hAnsi="Trebuchet MS" w:cs="Trebuchet MS"/>
                <w:sz w:val="24"/>
              </w:rPr>
              <w:t>Le débriefing peut être par écrit, par téléphone, vidéo-conférence ou en personne. Nous vous informerons par écrit et dans les meilleurs délais de la manière dont le débriefing aura lieu, en confirmant la date et l’heure.</w:t>
            </w:r>
          </w:p>
          <w:p w:rsidR="00E53915" w:rsidRDefault="00C55D90">
            <w:pPr>
              <w:suppressAutoHyphens/>
              <w:spacing w:after="120" w:line="240" w:lineRule="auto"/>
              <w:ind w:right="289"/>
              <w:jc w:val="both"/>
            </w:pPr>
            <w:r>
              <w:rPr>
                <w:rFonts w:ascii="Trebuchet MS" w:eastAsia="Trebuchet MS" w:hAnsi="Trebuchet MS" w:cs="Trebuchet MS"/>
                <w:sz w:val="24"/>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rsidR="00E53915" w:rsidRDefault="00C55D90" w:rsidP="0002267E">
      <w:pPr>
        <w:numPr>
          <w:ilvl w:val="0"/>
          <w:numId w:val="289"/>
        </w:numPr>
        <w:suppressAutoHyphens/>
        <w:spacing w:before="240" w:after="120" w:line="240" w:lineRule="auto"/>
        <w:ind w:left="284" w:right="289" w:hanging="284"/>
        <w:jc w:val="both"/>
        <w:rPr>
          <w:rFonts w:ascii="Trebuchet MS" w:eastAsia="Trebuchet MS" w:hAnsi="Trebuchet MS" w:cs="Trebuchet MS"/>
          <w:b/>
          <w:sz w:val="24"/>
        </w:rPr>
      </w:pPr>
      <w:r>
        <w:rPr>
          <w:rFonts w:ascii="Trebuchet MS" w:eastAsia="Trebuchet MS" w:hAnsi="Trebuchet MS" w:cs="Trebuchet MS"/>
          <w:b/>
          <w:sz w:val="24"/>
        </w:rPr>
        <w:t xml:space="preserve">Comment formuler une réclamation </w:t>
      </w:r>
    </w:p>
    <w:tbl>
      <w:tblPr>
        <w:tblW w:w="0" w:type="auto"/>
        <w:tblInd w:w="98" w:type="dxa"/>
        <w:tblCellMar>
          <w:left w:w="10" w:type="dxa"/>
          <w:right w:w="10" w:type="dxa"/>
        </w:tblCellMar>
        <w:tblLook w:val="0000" w:firstRow="0" w:lastRow="0" w:firstColumn="0" w:lastColumn="0" w:noHBand="0" w:noVBand="0"/>
      </w:tblPr>
      <w:tblGrid>
        <w:gridCol w:w="9113"/>
      </w:tblGrid>
      <w:tr w:rsidR="00E53915">
        <w:tblPrEx>
          <w:tblCellMar>
            <w:top w:w="0" w:type="dxa"/>
            <w:bottom w:w="0" w:type="dxa"/>
          </w:tblCellMar>
        </w:tblPrEx>
        <w:trPr>
          <w:trHeight w:val="1"/>
        </w:trPr>
        <w:tc>
          <w:tcPr>
            <w:tcW w:w="9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0" w:line="240" w:lineRule="auto"/>
              <w:ind w:right="289"/>
              <w:jc w:val="both"/>
              <w:rPr>
                <w:rFonts w:ascii="Trebuchet MS" w:eastAsia="Trebuchet MS" w:hAnsi="Trebuchet MS" w:cs="Trebuchet MS"/>
                <w:b/>
                <w:sz w:val="24"/>
              </w:rPr>
            </w:pPr>
            <w:r>
              <w:rPr>
                <w:rFonts w:ascii="Trebuchet MS" w:eastAsia="Trebuchet MS" w:hAnsi="Trebuchet MS" w:cs="Trebuchet MS"/>
                <w:b/>
                <w:sz w:val="24"/>
              </w:rPr>
              <w:t xml:space="preserve">Date et heure limites : l’heure et la date limite pour présenter une réclamation est minuit le </w:t>
            </w:r>
            <w:r>
              <w:rPr>
                <w:rFonts w:ascii="Trebuchet MS" w:eastAsia="Trebuchet MS" w:hAnsi="Trebuchet MS" w:cs="Trebuchet MS"/>
                <w:b/>
                <w:i/>
                <w:sz w:val="24"/>
              </w:rPr>
              <w:t>[insérer la date]</w:t>
            </w:r>
            <w:r>
              <w:rPr>
                <w:rFonts w:ascii="Trebuchet MS" w:eastAsia="Trebuchet MS" w:hAnsi="Trebuchet MS" w:cs="Trebuchet MS"/>
                <w:b/>
                <w:sz w:val="24"/>
              </w:rPr>
              <w:t xml:space="preserve"> (heure locale).</w:t>
            </w:r>
          </w:p>
          <w:p w:rsidR="00E53915" w:rsidRDefault="00C55D90">
            <w:pPr>
              <w:suppressAutoHyphens/>
              <w:spacing w:before="120" w:after="120" w:line="240" w:lineRule="auto"/>
              <w:ind w:right="289"/>
              <w:jc w:val="both"/>
              <w:rPr>
                <w:rFonts w:ascii="Trebuchet MS" w:eastAsia="Trebuchet MS" w:hAnsi="Trebuchet MS" w:cs="Trebuchet MS"/>
                <w:sz w:val="24"/>
              </w:rPr>
            </w:pPr>
            <w:r>
              <w:rPr>
                <w:rFonts w:ascii="Trebuchet MS" w:eastAsia="Trebuchet MS" w:hAnsi="Trebuchet MS" w:cs="Trebuchet MS"/>
                <w:sz w:val="24"/>
              </w:rPr>
              <w:t>Indiquer l’intitulé du marché, le numéro de référence, le nom du Soumissionnaire, les détails du marché et l’adresse pour la présentation de la demande de débriefing comme suit :</w:t>
            </w:r>
          </w:p>
          <w:p w:rsidR="00E53915" w:rsidRDefault="00C55D90">
            <w:pPr>
              <w:suppressAutoHyphens/>
              <w:spacing w:before="60" w:after="60" w:line="240" w:lineRule="auto"/>
              <w:ind w:left="356"/>
              <w:rPr>
                <w:rFonts w:ascii="Trebuchet MS" w:eastAsia="Trebuchet MS" w:hAnsi="Trebuchet MS" w:cs="Trebuchet MS"/>
                <w:b/>
                <w:sz w:val="24"/>
              </w:rPr>
            </w:pPr>
            <w:r>
              <w:rPr>
                <w:rFonts w:ascii="Trebuchet MS" w:eastAsia="Trebuchet MS" w:hAnsi="Trebuchet MS" w:cs="Trebuchet MS"/>
                <w:b/>
                <w:sz w:val="24"/>
              </w:rPr>
              <w:lastRenderedPageBreak/>
              <w:t xml:space="preserve">À l’attention de : </w:t>
            </w:r>
          </w:p>
          <w:p w:rsidR="00E53915" w:rsidRDefault="00C55D90">
            <w:pPr>
              <w:suppressAutoHyphens/>
              <w:spacing w:before="60" w:after="60" w:line="240" w:lineRule="auto"/>
              <w:ind w:left="356"/>
              <w:rPr>
                <w:rFonts w:ascii="Trebuchet MS" w:eastAsia="Trebuchet MS" w:hAnsi="Trebuchet MS" w:cs="Trebuchet MS"/>
                <w:sz w:val="24"/>
              </w:rPr>
            </w:pPr>
            <w:r>
              <w:rPr>
                <w:rFonts w:ascii="Trebuchet MS" w:eastAsia="Trebuchet MS" w:hAnsi="Trebuchet MS" w:cs="Trebuchet MS"/>
                <w:b/>
                <w:sz w:val="24"/>
              </w:rPr>
              <w:t>Nom :</w:t>
            </w:r>
            <w:r>
              <w:rPr>
                <w:rFonts w:ascii="Trebuchet MS" w:eastAsia="Trebuchet MS" w:hAnsi="Trebuchet MS" w:cs="Trebuchet MS"/>
                <w:sz w:val="24"/>
              </w:rPr>
              <w:t xml:space="preserve"> </w:t>
            </w:r>
            <w:r>
              <w:rPr>
                <w:rFonts w:ascii="Trebuchet MS" w:eastAsia="Trebuchet MS" w:hAnsi="Trebuchet MS" w:cs="Trebuchet MS"/>
                <w:i/>
                <w:sz w:val="24"/>
              </w:rPr>
              <w:t>[insérer le nom complet de la personne]</w:t>
            </w:r>
          </w:p>
          <w:p w:rsidR="00E53915" w:rsidRDefault="00C55D90">
            <w:pPr>
              <w:suppressAutoHyphens/>
              <w:spacing w:before="60" w:after="60" w:line="240" w:lineRule="auto"/>
              <w:ind w:left="356"/>
              <w:rPr>
                <w:rFonts w:ascii="Trebuchet MS" w:eastAsia="Trebuchet MS" w:hAnsi="Trebuchet MS" w:cs="Trebuchet MS"/>
                <w:i/>
                <w:sz w:val="24"/>
              </w:rPr>
            </w:pPr>
            <w:r>
              <w:rPr>
                <w:rFonts w:ascii="Trebuchet MS" w:eastAsia="Trebuchet MS" w:hAnsi="Trebuchet MS" w:cs="Trebuchet MS"/>
                <w:b/>
                <w:sz w:val="24"/>
              </w:rPr>
              <w:t>Titre/position :</w:t>
            </w:r>
            <w:r>
              <w:rPr>
                <w:rFonts w:ascii="Trebuchet MS" w:eastAsia="Trebuchet MS" w:hAnsi="Trebuchet MS" w:cs="Trebuchet MS"/>
                <w:sz w:val="24"/>
              </w:rPr>
              <w:t xml:space="preserve"> </w:t>
            </w:r>
            <w:r>
              <w:rPr>
                <w:rFonts w:ascii="Trebuchet MS" w:eastAsia="Trebuchet MS" w:hAnsi="Trebuchet MS" w:cs="Trebuchet MS"/>
                <w:i/>
                <w:sz w:val="24"/>
              </w:rPr>
              <w:t>[insérer le titre/la position]</w:t>
            </w:r>
          </w:p>
          <w:p w:rsidR="00E53915" w:rsidRDefault="00C55D90">
            <w:pPr>
              <w:suppressAutoHyphens/>
              <w:spacing w:before="60" w:after="60" w:line="240" w:lineRule="auto"/>
              <w:ind w:left="356"/>
              <w:rPr>
                <w:rFonts w:ascii="Trebuchet MS" w:eastAsia="Trebuchet MS" w:hAnsi="Trebuchet MS" w:cs="Trebuchet MS"/>
                <w:i/>
                <w:sz w:val="24"/>
              </w:rPr>
            </w:pPr>
            <w:r>
              <w:rPr>
                <w:rFonts w:ascii="Trebuchet MS" w:eastAsia="Trebuchet MS" w:hAnsi="Trebuchet MS" w:cs="Trebuchet MS"/>
                <w:b/>
                <w:sz w:val="24"/>
              </w:rPr>
              <w:t>Agence :</w:t>
            </w:r>
            <w:r>
              <w:rPr>
                <w:rFonts w:ascii="Trebuchet MS" w:eastAsia="Trebuchet MS" w:hAnsi="Trebuchet MS" w:cs="Trebuchet MS"/>
                <w:sz w:val="24"/>
              </w:rPr>
              <w:t xml:space="preserve"> </w:t>
            </w:r>
            <w:r>
              <w:rPr>
                <w:rFonts w:ascii="Trebuchet MS" w:eastAsia="Trebuchet MS" w:hAnsi="Trebuchet MS" w:cs="Trebuchet MS"/>
                <w:i/>
                <w:sz w:val="24"/>
              </w:rPr>
              <w:t>[insérer le nom du Maître d’Ouvrage]</w:t>
            </w:r>
          </w:p>
          <w:p w:rsidR="00E53915" w:rsidRDefault="00C55D90">
            <w:pPr>
              <w:suppressAutoHyphens/>
              <w:spacing w:before="60" w:after="60" w:line="240" w:lineRule="auto"/>
              <w:ind w:left="356"/>
              <w:rPr>
                <w:rFonts w:ascii="Trebuchet MS" w:eastAsia="Trebuchet MS" w:hAnsi="Trebuchet MS" w:cs="Trebuchet MS"/>
                <w:sz w:val="24"/>
              </w:rPr>
            </w:pPr>
            <w:r>
              <w:rPr>
                <w:rFonts w:ascii="Trebuchet MS" w:eastAsia="Trebuchet MS" w:hAnsi="Trebuchet MS" w:cs="Trebuchet MS"/>
                <w:b/>
                <w:sz w:val="24"/>
              </w:rPr>
              <w:t>Adresse courriel :</w:t>
            </w:r>
            <w:r>
              <w:rPr>
                <w:rFonts w:ascii="Trebuchet MS" w:eastAsia="Trebuchet MS" w:hAnsi="Trebuchet MS" w:cs="Trebuchet MS"/>
                <w:sz w:val="24"/>
              </w:rPr>
              <w:t xml:space="preserve"> </w:t>
            </w:r>
            <w:r>
              <w:rPr>
                <w:rFonts w:ascii="Trebuchet MS" w:eastAsia="Trebuchet MS" w:hAnsi="Trebuchet MS" w:cs="Trebuchet MS"/>
                <w:i/>
                <w:sz w:val="24"/>
              </w:rPr>
              <w:t>[insérer adresse courriel]</w:t>
            </w:r>
          </w:p>
          <w:p w:rsidR="00E53915" w:rsidRDefault="00C55D90">
            <w:pPr>
              <w:suppressAutoHyphens/>
              <w:spacing w:before="60" w:after="60" w:line="240" w:lineRule="auto"/>
              <w:ind w:left="356"/>
              <w:rPr>
                <w:rFonts w:ascii="Trebuchet MS" w:eastAsia="Trebuchet MS" w:hAnsi="Trebuchet MS" w:cs="Trebuchet MS"/>
                <w:sz w:val="24"/>
              </w:rPr>
            </w:pPr>
            <w:r>
              <w:rPr>
                <w:rFonts w:ascii="Trebuchet MS" w:eastAsia="Trebuchet MS" w:hAnsi="Trebuchet MS" w:cs="Trebuchet MS"/>
                <w:b/>
                <w:sz w:val="24"/>
              </w:rPr>
              <w:t>Télécopie</w:t>
            </w:r>
            <w:r>
              <w:rPr>
                <w:rFonts w:ascii="Trebuchet MS" w:eastAsia="Trebuchet MS" w:hAnsi="Trebuchet MS" w:cs="Trebuchet MS"/>
                <w:sz w:val="24"/>
              </w:rPr>
              <w:t xml:space="preserve"> : </w:t>
            </w:r>
            <w:r>
              <w:rPr>
                <w:rFonts w:ascii="Trebuchet MS" w:eastAsia="Trebuchet MS" w:hAnsi="Trebuchet MS" w:cs="Trebuchet MS"/>
                <w:i/>
                <w:sz w:val="24"/>
              </w:rPr>
              <w:t xml:space="preserve">[insérer No télécopie] </w:t>
            </w:r>
            <w:r>
              <w:rPr>
                <w:rFonts w:ascii="Trebuchet MS" w:eastAsia="Trebuchet MS" w:hAnsi="Trebuchet MS" w:cs="Trebuchet MS"/>
                <w:b/>
                <w:i/>
                <w:sz w:val="24"/>
              </w:rPr>
              <w:t>omettre si non utilisé</w:t>
            </w:r>
          </w:p>
          <w:p w:rsidR="00E53915" w:rsidRDefault="00C55D90">
            <w:pPr>
              <w:suppressAutoHyphens/>
              <w:spacing w:before="120" w:after="120" w:line="240" w:lineRule="auto"/>
              <w:ind w:right="289"/>
              <w:jc w:val="both"/>
              <w:rPr>
                <w:rFonts w:ascii="Trebuchet MS" w:eastAsia="Trebuchet MS" w:hAnsi="Trebuchet MS" w:cs="Trebuchet MS"/>
                <w:sz w:val="24"/>
              </w:rPr>
            </w:pPr>
            <w:r>
              <w:rPr>
                <w:rFonts w:ascii="Trebuchet MS" w:eastAsia="Trebuchet MS" w:hAnsi="Trebuchet MS" w:cs="Trebuchet MS"/>
                <w:sz w:val="24"/>
              </w:rPr>
              <w:t>A ce stade du processus de passation du marché, vous pouvez soumettre une réclamation relative à la passation des marchés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d’attente.</w:t>
            </w:r>
          </w:p>
          <w:p w:rsidR="00E53915" w:rsidRDefault="00C55D90">
            <w:pPr>
              <w:suppressAutoHyphens/>
              <w:spacing w:before="120" w:after="120" w:line="240" w:lineRule="auto"/>
              <w:ind w:right="289"/>
              <w:jc w:val="both"/>
              <w:rPr>
                <w:rFonts w:ascii="Trebuchet MS" w:eastAsia="Trebuchet MS" w:hAnsi="Trebuchet MS" w:cs="Trebuchet MS"/>
                <w:sz w:val="24"/>
                <w:u w:val="single"/>
              </w:rPr>
            </w:pPr>
            <w:r>
              <w:rPr>
                <w:rFonts w:ascii="Trebuchet MS" w:eastAsia="Trebuchet MS" w:hAnsi="Trebuchet MS" w:cs="Trebuchet MS"/>
                <w:sz w:val="24"/>
                <w:u w:val="single"/>
              </w:rPr>
              <w:t>Informations complémentaires :</w:t>
            </w:r>
          </w:p>
          <w:p w:rsidR="00E53915" w:rsidRDefault="00C55D90">
            <w:pPr>
              <w:spacing w:before="120" w:after="120" w:line="240" w:lineRule="auto"/>
              <w:ind w:right="289"/>
              <w:jc w:val="both"/>
              <w:rPr>
                <w:rFonts w:ascii="Trebuchet MS" w:eastAsia="Trebuchet MS" w:hAnsi="Trebuchet MS" w:cs="Trebuchet MS"/>
                <w:sz w:val="24"/>
              </w:rPr>
            </w:pPr>
            <w:r>
              <w:rPr>
                <w:rFonts w:ascii="Trebuchet MS" w:eastAsia="Trebuchet MS" w:hAnsi="Trebuchet MS" w:cs="Trebuchet MS"/>
                <w:sz w:val="24"/>
              </w:rPr>
              <w:t xml:space="preserve">Pour  Pour obtenir plus d’informations, prière vous référer aux </w:t>
            </w:r>
            <w:hyperlink r:id="rId32">
              <w:r>
                <w:rPr>
                  <w:rFonts w:ascii="Trebuchet MS" w:eastAsia="Trebuchet MS" w:hAnsi="Trebuchet MS" w:cs="Trebuchet MS"/>
                  <w:color w:val="0000FF"/>
                  <w:sz w:val="24"/>
                  <w:u w:val="single"/>
                </w:rPr>
                <w:t>Règles de Passation de Marchés applicables aux Emprunteurs dans le cadre de financement de projets d’investissement</w:t>
              </w:r>
            </w:hyperlink>
            <w:r>
              <w:rPr>
                <w:rFonts w:ascii="Trebuchet MS" w:eastAsia="Trebuchet MS" w:hAnsi="Trebuchet MS" w:cs="Trebuchet MS"/>
                <w:sz w:val="24"/>
              </w:rPr>
              <w:t xml:space="preserve">, en date de juillet 2016 (Règles de Passation de Marchés) (Annexe III). Il vous est demandé de lire ces documents avant de préparer et présenter votre réclamation. En outre la Recommandation de la Banque Mondiale intitulée </w:t>
            </w:r>
            <w:hyperlink r:id="rId33">
              <w:r>
                <w:rPr>
                  <w:rFonts w:ascii="Trebuchet MS" w:eastAsia="Trebuchet MS" w:hAnsi="Trebuchet MS" w:cs="Trebuchet MS"/>
                  <w:color w:val="0000FF"/>
                  <w:sz w:val="24"/>
                  <w:u w:val="single"/>
                </w:rPr>
                <w:t>« Comment formuler une réclamation relative à la passation des marchés »</w:t>
              </w:r>
            </w:hyperlink>
            <w:r>
              <w:rPr>
                <w:rFonts w:ascii="Trebuchet MS" w:eastAsia="Trebuchet MS" w:hAnsi="Trebuchet MS" w:cs="Trebuchet MS"/>
                <w:sz w:val="24"/>
              </w:rPr>
              <w:t xml:space="preserve"> fournit des explications utiles sur le processus, ainsi qu’un modèle de lettre de réclamation.</w:t>
            </w:r>
          </w:p>
          <w:p w:rsidR="00E53915" w:rsidRDefault="00C55D90">
            <w:pPr>
              <w:suppressAutoHyphens/>
              <w:spacing w:before="120" w:after="120" w:line="240" w:lineRule="auto"/>
              <w:ind w:right="289"/>
              <w:jc w:val="both"/>
              <w:rPr>
                <w:rFonts w:ascii="Trebuchet MS" w:eastAsia="Trebuchet MS" w:hAnsi="Trebuchet MS" w:cs="Trebuchet MS"/>
                <w:sz w:val="24"/>
              </w:rPr>
            </w:pPr>
            <w:r>
              <w:object w:dxaOrig="1382" w:dyaOrig="345">
                <v:rect id="rectole0000000011" o:spid="_x0000_i1036" style="width:69pt;height:17.25pt" o:ole="" o:preferrelative="t" stroked="f">
                  <v:imagedata r:id="rId30" o:title=""/>
                </v:rect>
                <o:OLEObject Type="Embed" ProgID="StaticMetafile" ShapeID="rectole0000000011" DrawAspect="Content" ObjectID="_1816608596" r:id="rId34"/>
              </w:object>
            </w:r>
          </w:p>
          <w:p w:rsidR="00E53915" w:rsidRDefault="00C55D90">
            <w:pPr>
              <w:suppressAutoHyphens/>
              <w:spacing w:after="120" w:line="240" w:lineRule="auto"/>
              <w:ind w:right="289"/>
              <w:jc w:val="both"/>
              <w:rPr>
                <w:rFonts w:ascii="Trebuchet MS" w:eastAsia="Trebuchet MS" w:hAnsi="Trebuchet MS" w:cs="Trebuchet MS"/>
                <w:sz w:val="24"/>
              </w:rPr>
            </w:pPr>
            <w:r>
              <w:rPr>
                <w:rFonts w:ascii="Trebuchet MS" w:eastAsia="Trebuchet MS" w:hAnsi="Trebuchet MS" w:cs="Trebuchet MS"/>
                <w:sz w:val="24"/>
              </w:rPr>
              <w:t>En résumé, les quatre exigences ci-après sont essentielles :</w:t>
            </w:r>
          </w:p>
          <w:p w:rsidR="00E53915" w:rsidRDefault="00C55D90" w:rsidP="0002267E">
            <w:pPr>
              <w:numPr>
                <w:ilvl w:val="0"/>
                <w:numId w:val="290"/>
              </w:numPr>
              <w:suppressAutoHyphens/>
              <w:spacing w:after="120" w:line="240" w:lineRule="auto"/>
              <w:ind w:left="923" w:right="289" w:hanging="425"/>
              <w:jc w:val="both"/>
              <w:rPr>
                <w:rFonts w:ascii="Trebuchet MS" w:eastAsia="Trebuchet MS" w:hAnsi="Trebuchet MS" w:cs="Trebuchet MS"/>
                <w:sz w:val="24"/>
              </w:rPr>
            </w:pPr>
            <w:r>
              <w:rPr>
                <w:rFonts w:ascii="Trebuchet MS" w:eastAsia="Trebuchet MS" w:hAnsi="Trebuchet MS" w:cs="Trebuchet MS"/>
                <w:sz w:val="24"/>
              </w:rPr>
              <w:t>Vous devez être une « partie intéressée ». Dans le cas présent, cela signifie un Soumissionnaire ayant remis une Offre dans le cadre de ce processus de sélection, et destinataire d’une Notification d’intention d’attribution.</w:t>
            </w:r>
          </w:p>
          <w:p w:rsidR="00E53915" w:rsidRDefault="00C55D90" w:rsidP="0002267E">
            <w:pPr>
              <w:numPr>
                <w:ilvl w:val="0"/>
                <w:numId w:val="290"/>
              </w:numPr>
              <w:suppressAutoHyphens/>
              <w:spacing w:after="120" w:line="240" w:lineRule="auto"/>
              <w:ind w:left="923" w:right="289" w:hanging="425"/>
              <w:jc w:val="both"/>
              <w:rPr>
                <w:rFonts w:ascii="Trebuchet MS" w:eastAsia="Trebuchet MS" w:hAnsi="Trebuchet MS" w:cs="Trebuchet MS"/>
                <w:sz w:val="24"/>
              </w:rPr>
            </w:pPr>
            <w:r>
              <w:rPr>
                <w:rFonts w:ascii="Trebuchet MS" w:eastAsia="Trebuchet MS" w:hAnsi="Trebuchet MS" w:cs="Trebuchet MS"/>
                <w:sz w:val="24"/>
              </w:rPr>
              <w:t>La réclamation peut conteste la décision d’attribution du marché exclusivement.</w:t>
            </w:r>
          </w:p>
          <w:p w:rsidR="00E53915" w:rsidRDefault="00C55D90" w:rsidP="0002267E">
            <w:pPr>
              <w:numPr>
                <w:ilvl w:val="0"/>
                <w:numId w:val="290"/>
              </w:numPr>
              <w:suppressAutoHyphens/>
              <w:spacing w:after="120" w:line="240" w:lineRule="auto"/>
              <w:ind w:left="923" w:right="289" w:hanging="425"/>
              <w:jc w:val="both"/>
              <w:rPr>
                <w:rFonts w:ascii="Trebuchet MS" w:eastAsia="Trebuchet MS" w:hAnsi="Trebuchet MS" w:cs="Trebuchet MS"/>
                <w:sz w:val="24"/>
              </w:rPr>
            </w:pPr>
            <w:r>
              <w:rPr>
                <w:rFonts w:ascii="Trebuchet MS" w:eastAsia="Trebuchet MS" w:hAnsi="Trebuchet MS" w:cs="Trebuchet MS"/>
                <w:sz w:val="24"/>
              </w:rPr>
              <w:t>La réclamation doit être reçue avant la date et l’heure limites indiquées ci-avant.</w:t>
            </w:r>
          </w:p>
          <w:p w:rsidR="00E53915" w:rsidRDefault="00C55D90" w:rsidP="0002267E">
            <w:pPr>
              <w:numPr>
                <w:ilvl w:val="0"/>
                <w:numId w:val="290"/>
              </w:numPr>
              <w:suppressAutoHyphens/>
              <w:spacing w:after="120" w:line="240" w:lineRule="auto"/>
              <w:ind w:left="923" w:right="289" w:hanging="425"/>
              <w:jc w:val="both"/>
            </w:pPr>
            <w:r>
              <w:rPr>
                <w:rFonts w:ascii="Trebuchet MS" w:eastAsia="Trebuchet MS" w:hAnsi="Trebuchet MS" w:cs="Trebuchet MS"/>
                <w:sz w:val="24"/>
              </w:rPr>
              <w:t>Vous devez fournir dans la réclamation, tous les renseignements demandés par les Règles de Passation de Marchés (comme décrits à l’Annexe III).</w:t>
            </w:r>
          </w:p>
        </w:tc>
      </w:tr>
    </w:tbl>
    <w:p w:rsidR="00E53915" w:rsidRDefault="00C55D90" w:rsidP="0002267E">
      <w:pPr>
        <w:numPr>
          <w:ilvl w:val="0"/>
          <w:numId w:val="290"/>
        </w:numPr>
        <w:suppressAutoHyphens/>
        <w:spacing w:before="240" w:after="120" w:line="240" w:lineRule="auto"/>
        <w:ind w:left="284" w:right="289" w:hanging="284"/>
        <w:jc w:val="both"/>
        <w:rPr>
          <w:rFonts w:ascii="Trebuchet MS" w:eastAsia="Trebuchet MS" w:hAnsi="Trebuchet MS" w:cs="Trebuchet MS"/>
          <w:b/>
          <w:sz w:val="24"/>
        </w:rPr>
      </w:pPr>
      <w:r>
        <w:rPr>
          <w:rFonts w:ascii="Trebuchet MS" w:eastAsia="Trebuchet MS" w:hAnsi="Trebuchet MS" w:cs="Trebuchet MS"/>
          <w:b/>
          <w:sz w:val="24"/>
        </w:rPr>
        <w:lastRenderedPageBreak/>
        <w:t xml:space="preserve">Période d’attente </w:t>
      </w:r>
    </w:p>
    <w:tbl>
      <w:tblPr>
        <w:tblW w:w="0" w:type="auto"/>
        <w:tblInd w:w="98" w:type="dxa"/>
        <w:tblCellMar>
          <w:left w:w="10" w:type="dxa"/>
          <w:right w:w="10" w:type="dxa"/>
        </w:tblCellMar>
        <w:tblLook w:val="0000" w:firstRow="0" w:lastRow="0" w:firstColumn="0" w:lastColumn="0" w:noHBand="0" w:noVBand="0"/>
      </w:tblPr>
      <w:tblGrid>
        <w:gridCol w:w="9113"/>
      </w:tblGrid>
      <w:tr w:rsidR="00E53915">
        <w:tblPrEx>
          <w:tblCellMar>
            <w:top w:w="0" w:type="dxa"/>
            <w:bottom w:w="0" w:type="dxa"/>
          </w:tblCellMar>
        </w:tblPrEx>
        <w:trPr>
          <w:trHeight w:val="1"/>
        </w:trPr>
        <w:tc>
          <w:tcPr>
            <w:tcW w:w="9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915" w:rsidRDefault="00C55D90">
            <w:pPr>
              <w:suppressAutoHyphens/>
              <w:spacing w:before="120" w:after="0" w:line="240" w:lineRule="auto"/>
              <w:ind w:left="144" w:right="289"/>
              <w:jc w:val="both"/>
              <w:rPr>
                <w:rFonts w:ascii="Trebuchet MS" w:eastAsia="Trebuchet MS" w:hAnsi="Trebuchet MS" w:cs="Trebuchet MS"/>
                <w:b/>
                <w:sz w:val="24"/>
              </w:rPr>
            </w:pPr>
            <w:r>
              <w:rPr>
                <w:rFonts w:ascii="Trebuchet MS" w:eastAsia="Trebuchet MS" w:hAnsi="Trebuchet MS" w:cs="Trebuchet MS"/>
                <w:b/>
                <w:sz w:val="24"/>
              </w:rPr>
              <w:t xml:space="preserve">DATE ET HEURE LIMITES : l’heure et la date limite d’expiration de la Période d’attente est minuit le </w:t>
            </w:r>
            <w:r>
              <w:rPr>
                <w:rFonts w:ascii="Trebuchet MS" w:eastAsia="Trebuchet MS" w:hAnsi="Trebuchet MS" w:cs="Trebuchet MS"/>
                <w:b/>
                <w:i/>
                <w:sz w:val="24"/>
              </w:rPr>
              <w:t>[insérer la date]</w:t>
            </w:r>
            <w:r>
              <w:rPr>
                <w:rFonts w:ascii="Trebuchet MS" w:eastAsia="Trebuchet MS" w:hAnsi="Trebuchet MS" w:cs="Trebuchet MS"/>
                <w:b/>
                <w:sz w:val="24"/>
              </w:rPr>
              <w:t xml:space="preserve"> (heure locale).</w:t>
            </w:r>
          </w:p>
          <w:p w:rsidR="00E53915" w:rsidRDefault="00C55D90">
            <w:pPr>
              <w:suppressAutoHyphens/>
              <w:spacing w:before="120" w:after="120" w:line="240" w:lineRule="auto"/>
              <w:ind w:left="144" w:right="289"/>
              <w:jc w:val="both"/>
              <w:rPr>
                <w:rFonts w:ascii="Trebuchet MS" w:eastAsia="Trebuchet MS" w:hAnsi="Trebuchet MS" w:cs="Trebuchet MS"/>
                <w:sz w:val="24"/>
              </w:rPr>
            </w:pPr>
            <w:r>
              <w:rPr>
                <w:rFonts w:ascii="Trebuchet MS" w:eastAsia="Trebuchet MS" w:hAnsi="Trebuchet MS" w:cs="Trebuchet MS"/>
                <w:sz w:val="24"/>
              </w:rPr>
              <w:t>La période d’attente est de dix (10) jours ouvrables à compter de la date d’envoi de la présente Notification de l’intention d’attribution.</w:t>
            </w:r>
          </w:p>
          <w:p w:rsidR="00E53915" w:rsidRDefault="00C55D90">
            <w:pPr>
              <w:suppressAutoHyphens/>
              <w:spacing w:after="120" w:line="240" w:lineRule="auto"/>
              <w:ind w:left="144" w:right="289"/>
              <w:jc w:val="both"/>
            </w:pPr>
            <w:r>
              <w:rPr>
                <w:rFonts w:ascii="Trebuchet MS" w:eastAsia="Trebuchet MS" w:hAnsi="Trebuchet MS" w:cs="Trebuchet MS"/>
                <w:sz w:val="24"/>
              </w:rPr>
              <w:t xml:space="preserve">La période d’attente pourra être prorogée. Cela pourrait survenir lorsque nous ne sommes pas en mesure d’accorder un débriefing dans le délai de cinq </w:t>
            </w:r>
            <w:r>
              <w:rPr>
                <w:rFonts w:ascii="Trebuchet MS" w:eastAsia="Trebuchet MS" w:hAnsi="Trebuchet MS" w:cs="Trebuchet MS"/>
                <w:sz w:val="24"/>
              </w:rPr>
              <w:lastRenderedPageBreak/>
              <w:t xml:space="preserve">(5) jours ouvrables prescrit. Dans un tel cas, nous vous notifierons la prorogation </w:t>
            </w:r>
          </w:p>
        </w:tc>
      </w:tr>
    </w:tbl>
    <w:p w:rsidR="00E53915" w:rsidRDefault="00C55D90">
      <w:pPr>
        <w:suppressAutoHyphens/>
        <w:spacing w:before="120" w:after="0" w:line="240" w:lineRule="auto"/>
        <w:ind w:right="288"/>
        <w:jc w:val="both"/>
        <w:rPr>
          <w:rFonts w:ascii="Trebuchet MS" w:eastAsia="Trebuchet MS" w:hAnsi="Trebuchet MS" w:cs="Trebuchet MS"/>
          <w:sz w:val="24"/>
        </w:rPr>
      </w:pPr>
      <w:r>
        <w:rPr>
          <w:rFonts w:ascii="Trebuchet MS" w:eastAsia="Trebuchet MS" w:hAnsi="Trebuchet MS" w:cs="Trebuchet MS"/>
          <w:sz w:val="24"/>
        </w:rPr>
        <w:lastRenderedPageBreak/>
        <w:t>Pour toute question relative à la présente Notification, prière nous contacter.</w:t>
      </w:r>
    </w:p>
    <w:p w:rsidR="00E53915" w:rsidRDefault="00C55D90">
      <w:pPr>
        <w:suppressAutoHyphens/>
        <w:spacing w:before="120" w:after="0" w:line="240" w:lineRule="auto"/>
        <w:ind w:right="288"/>
        <w:jc w:val="both"/>
        <w:rPr>
          <w:rFonts w:ascii="Trebuchet MS" w:eastAsia="Trebuchet MS" w:hAnsi="Trebuchet MS" w:cs="Trebuchet MS"/>
          <w:sz w:val="24"/>
        </w:rPr>
      </w:pPr>
      <w:r>
        <w:rPr>
          <w:rFonts w:ascii="Trebuchet MS" w:eastAsia="Trebuchet MS" w:hAnsi="Trebuchet MS" w:cs="Trebuchet MS"/>
          <w:sz w:val="24"/>
        </w:rPr>
        <w:t xml:space="preserve">Au nom de </w:t>
      </w:r>
      <w:r>
        <w:rPr>
          <w:rFonts w:ascii="Trebuchet MS" w:eastAsia="Trebuchet MS" w:hAnsi="Trebuchet MS" w:cs="Trebuchet MS"/>
          <w:i/>
          <w:sz w:val="24"/>
        </w:rPr>
        <w:t>[insérer le nom du Maître d’Ouvrage] :</w:t>
      </w:r>
    </w:p>
    <w:p w:rsidR="00E53915" w:rsidRDefault="00C55D90">
      <w:pPr>
        <w:tabs>
          <w:tab w:val="left" w:pos="9000"/>
        </w:tabs>
        <w:suppressAutoHyphens/>
        <w:spacing w:before="120" w:after="0" w:line="240" w:lineRule="auto"/>
        <w:ind w:left="1560" w:hanging="1560"/>
        <w:rPr>
          <w:rFonts w:ascii="Trebuchet MS" w:eastAsia="Trebuchet MS" w:hAnsi="Trebuchet MS" w:cs="Trebuchet MS"/>
          <w:sz w:val="24"/>
        </w:rPr>
      </w:pPr>
      <w:r>
        <w:rPr>
          <w:rFonts w:ascii="Trebuchet MS" w:eastAsia="Trebuchet MS" w:hAnsi="Trebuchet MS" w:cs="Trebuchet MS"/>
          <w:b/>
          <w:sz w:val="24"/>
        </w:rPr>
        <w:t>Signature :</w:t>
      </w:r>
      <w:r>
        <w:rPr>
          <w:rFonts w:ascii="Trebuchet MS" w:eastAsia="Trebuchet MS" w:hAnsi="Trebuchet MS" w:cs="Trebuchet MS"/>
          <w:sz w:val="24"/>
        </w:rPr>
        <w:t xml:space="preserve"> </w:t>
      </w:r>
      <w:r>
        <w:rPr>
          <w:rFonts w:ascii="Trebuchet MS" w:eastAsia="Trebuchet MS" w:hAnsi="Trebuchet MS" w:cs="Trebuchet MS"/>
          <w:sz w:val="24"/>
        </w:rPr>
        <w:tab/>
        <w:t>______________________________________________</w:t>
      </w:r>
    </w:p>
    <w:p w:rsidR="00E53915" w:rsidRDefault="00C55D90">
      <w:pPr>
        <w:tabs>
          <w:tab w:val="left" w:pos="9000"/>
        </w:tabs>
        <w:suppressAutoHyphens/>
        <w:spacing w:before="120" w:after="0" w:line="240" w:lineRule="auto"/>
        <w:ind w:left="1560" w:hanging="1560"/>
        <w:rPr>
          <w:rFonts w:ascii="Trebuchet MS" w:eastAsia="Trebuchet MS" w:hAnsi="Trebuchet MS" w:cs="Trebuchet MS"/>
          <w:sz w:val="24"/>
        </w:rPr>
      </w:pPr>
      <w:r>
        <w:rPr>
          <w:rFonts w:ascii="Trebuchet MS" w:eastAsia="Trebuchet MS" w:hAnsi="Trebuchet MS" w:cs="Trebuchet MS"/>
          <w:b/>
          <w:sz w:val="24"/>
        </w:rPr>
        <w:t>Nom :</w:t>
      </w:r>
      <w:r>
        <w:rPr>
          <w:rFonts w:ascii="Trebuchet MS" w:eastAsia="Trebuchet MS" w:hAnsi="Trebuchet MS" w:cs="Trebuchet MS"/>
          <w:sz w:val="24"/>
        </w:rPr>
        <w:tab/>
        <w:t>______________________________________________</w:t>
      </w:r>
    </w:p>
    <w:p w:rsidR="00E53915" w:rsidRDefault="00C55D90">
      <w:pPr>
        <w:tabs>
          <w:tab w:val="left" w:pos="9000"/>
        </w:tabs>
        <w:suppressAutoHyphens/>
        <w:spacing w:before="120" w:after="0" w:line="240" w:lineRule="auto"/>
        <w:ind w:left="1560" w:hanging="1560"/>
        <w:rPr>
          <w:rFonts w:ascii="Trebuchet MS" w:eastAsia="Trebuchet MS" w:hAnsi="Trebuchet MS" w:cs="Trebuchet MS"/>
          <w:sz w:val="24"/>
        </w:rPr>
      </w:pPr>
      <w:r>
        <w:rPr>
          <w:rFonts w:ascii="Trebuchet MS" w:eastAsia="Trebuchet MS" w:hAnsi="Trebuchet MS" w:cs="Trebuchet MS"/>
          <w:b/>
          <w:sz w:val="24"/>
        </w:rPr>
        <w:t>Titre/position :</w:t>
      </w:r>
      <w:r>
        <w:rPr>
          <w:rFonts w:ascii="Trebuchet MS" w:eastAsia="Trebuchet MS" w:hAnsi="Trebuchet MS" w:cs="Trebuchet MS"/>
          <w:sz w:val="24"/>
        </w:rPr>
        <w:tab/>
        <w:t>______________________________________________</w:t>
      </w:r>
    </w:p>
    <w:p w:rsidR="00E53915" w:rsidRDefault="00C55D90">
      <w:pPr>
        <w:tabs>
          <w:tab w:val="left" w:pos="9000"/>
        </w:tabs>
        <w:suppressAutoHyphens/>
        <w:spacing w:before="120" w:after="0" w:line="240" w:lineRule="auto"/>
        <w:ind w:left="1560" w:hanging="1560"/>
        <w:rPr>
          <w:rFonts w:ascii="Trebuchet MS" w:eastAsia="Trebuchet MS" w:hAnsi="Trebuchet MS" w:cs="Trebuchet MS"/>
          <w:sz w:val="24"/>
        </w:rPr>
      </w:pPr>
      <w:r>
        <w:rPr>
          <w:rFonts w:ascii="Trebuchet MS" w:eastAsia="Trebuchet MS" w:hAnsi="Trebuchet MS" w:cs="Trebuchet MS"/>
          <w:b/>
          <w:sz w:val="24"/>
        </w:rPr>
        <w:t>Téléphone :</w:t>
      </w:r>
      <w:r>
        <w:rPr>
          <w:rFonts w:ascii="Trebuchet MS" w:eastAsia="Trebuchet MS" w:hAnsi="Trebuchet MS" w:cs="Trebuchet MS"/>
          <w:sz w:val="24"/>
        </w:rPr>
        <w:tab/>
        <w:t>______________________________________________</w:t>
      </w:r>
    </w:p>
    <w:p w:rsidR="00E53915" w:rsidRDefault="00C55D90">
      <w:pPr>
        <w:tabs>
          <w:tab w:val="left" w:pos="9000"/>
        </w:tabs>
        <w:suppressAutoHyphens/>
        <w:spacing w:before="120" w:after="0" w:line="240" w:lineRule="auto"/>
        <w:ind w:left="1560" w:hanging="1560"/>
        <w:rPr>
          <w:rFonts w:ascii="Trebuchet MS" w:eastAsia="Trebuchet MS" w:hAnsi="Trebuchet MS" w:cs="Trebuchet MS"/>
          <w:sz w:val="24"/>
        </w:rPr>
      </w:pPr>
      <w:r>
        <w:rPr>
          <w:rFonts w:ascii="Trebuchet MS" w:eastAsia="Trebuchet MS" w:hAnsi="Trebuchet MS" w:cs="Trebuchet MS"/>
          <w:b/>
          <w:sz w:val="24"/>
        </w:rPr>
        <w:t>Courriel :</w:t>
      </w:r>
      <w:r>
        <w:rPr>
          <w:rFonts w:ascii="Trebuchet MS" w:eastAsia="Trebuchet MS" w:hAnsi="Trebuchet MS" w:cs="Trebuchet MS"/>
          <w:sz w:val="24"/>
        </w:rPr>
        <w:tab/>
        <w:t>______________________________________________</w:t>
      </w:r>
    </w:p>
    <w:p w:rsidR="00E53915" w:rsidRDefault="00E53915">
      <w:pPr>
        <w:spacing w:after="240" w:line="276" w:lineRule="auto"/>
        <w:jc w:val="both"/>
        <w:rPr>
          <w:rFonts w:ascii="Trebuchet MS" w:eastAsia="Trebuchet MS" w:hAnsi="Trebuchet MS" w:cs="Trebuchet MS"/>
          <w:b/>
          <w:sz w:val="36"/>
        </w:rPr>
      </w:pPr>
    </w:p>
    <w:p w:rsidR="00E53915" w:rsidRDefault="00E53915">
      <w:pPr>
        <w:spacing w:after="240" w:line="276" w:lineRule="auto"/>
        <w:jc w:val="both"/>
        <w:rPr>
          <w:rFonts w:ascii="Trebuchet MS" w:eastAsia="Trebuchet MS" w:hAnsi="Trebuchet MS" w:cs="Trebuchet MS"/>
          <w:b/>
          <w:sz w:val="36"/>
        </w:rPr>
      </w:pPr>
    </w:p>
    <w:p w:rsidR="00E53915" w:rsidRDefault="00E53915">
      <w:pPr>
        <w:spacing w:after="240" w:line="276" w:lineRule="auto"/>
        <w:jc w:val="both"/>
        <w:rPr>
          <w:rFonts w:ascii="Trebuchet MS" w:eastAsia="Trebuchet MS" w:hAnsi="Trebuchet MS" w:cs="Trebuchet MS"/>
          <w:b/>
          <w:sz w:val="36"/>
        </w:rPr>
      </w:pPr>
    </w:p>
    <w:p w:rsidR="00E53915" w:rsidRDefault="00E53915">
      <w:pPr>
        <w:spacing w:after="240" w:line="276" w:lineRule="auto"/>
        <w:jc w:val="both"/>
        <w:rPr>
          <w:rFonts w:ascii="Trebuchet MS" w:eastAsia="Trebuchet MS" w:hAnsi="Trebuchet MS" w:cs="Trebuchet MS"/>
          <w:b/>
          <w:sz w:val="36"/>
        </w:rPr>
      </w:pPr>
    </w:p>
    <w:p w:rsidR="00E53915" w:rsidRDefault="00E53915">
      <w:pPr>
        <w:spacing w:after="240" w:line="276" w:lineRule="auto"/>
        <w:jc w:val="both"/>
        <w:rPr>
          <w:rFonts w:ascii="Trebuchet MS" w:eastAsia="Trebuchet MS" w:hAnsi="Trebuchet MS" w:cs="Trebuchet MS"/>
          <w:b/>
          <w:sz w:val="36"/>
        </w:rPr>
      </w:pPr>
    </w:p>
    <w:p w:rsidR="00E53915" w:rsidRDefault="00E53915">
      <w:pPr>
        <w:spacing w:after="240" w:line="276" w:lineRule="auto"/>
        <w:jc w:val="both"/>
        <w:rPr>
          <w:rFonts w:ascii="Trebuchet MS" w:eastAsia="Trebuchet MS" w:hAnsi="Trebuchet MS" w:cs="Trebuchet MS"/>
          <w:b/>
          <w:sz w:val="36"/>
        </w:rPr>
      </w:pPr>
    </w:p>
    <w:p w:rsidR="00E53915" w:rsidRDefault="00E53915">
      <w:pPr>
        <w:spacing w:after="240" w:line="276" w:lineRule="auto"/>
        <w:jc w:val="both"/>
        <w:rPr>
          <w:rFonts w:ascii="Trebuchet MS" w:eastAsia="Trebuchet MS" w:hAnsi="Trebuchet MS" w:cs="Trebuchet MS"/>
          <w:b/>
          <w:sz w:val="36"/>
        </w:rPr>
      </w:pPr>
    </w:p>
    <w:p w:rsidR="00E53915" w:rsidRDefault="00E53915">
      <w:pPr>
        <w:spacing w:after="240" w:line="276" w:lineRule="auto"/>
        <w:jc w:val="both"/>
        <w:rPr>
          <w:rFonts w:ascii="Trebuchet MS" w:eastAsia="Trebuchet MS" w:hAnsi="Trebuchet MS" w:cs="Trebuchet MS"/>
          <w:b/>
          <w:sz w:val="36"/>
        </w:rPr>
      </w:pPr>
    </w:p>
    <w:p w:rsidR="00E53915" w:rsidRDefault="00E53915">
      <w:pPr>
        <w:spacing w:after="240" w:line="276" w:lineRule="auto"/>
        <w:jc w:val="both"/>
        <w:rPr>
          <w:rFonts w:ascii="Trebuchet MS" w:eastAsia="Trebuchet MS" w:hAnsi="Trebuchet MS" w:cs="Trebuchet MS"/>
          <w:b/>
          <w:sz w:val="36"/>
        </w:rPr>
      </w:pPr>
    </w:p>
    <w:p w:rsidR="00E53915" w:rsidRDefault="00E53915">
      <w:pPr>
        <w:spacing w:after="240" w:line="276" w:lineRule="auto"/>
        <w:jc w:val="both"/>
        <w:rPr>
          <w:rFonts w:ascii="Trebuchet MS" w:eastAsia="Trebuchet MS" w:hAnsi="Trebuchet MS" w:cs="Trebuchet MS"/>
          <w:b/>
          <w:sz w:val="36"/>
        </w:rPr>
      </w:pPr>
    </w:p>
    <w:p w:rsidR="00E53915" w:rsidRDefault="00E53915">
      <w:pPr>
        <w:spacing w:after="240" w:line="276" w:lineRule="auto"/>
        <w:jc w:val="both"/>
        <w:rPr>
          <w:rFonts w:ascii="Trebuchet MS" w:eastAsia="Trebuchet MS" w:hAnsi="Trebuchet MS" w:cs="Trebuchet MS"/>
          <w:b/>
          <w:sz w:val="36"/>
        </w:rPr>
      </w:pPr>
    </w:p>
    <w:p w:rsidR="00E53915" w:rsidRDefault="00E53915">
      <w:pPr>
        <w:spacing w:after="240" w:line="276" w:lineRule="auto"/>
        <w:jc w:val="both"/>
        <w:rPr>
          <w:rFonts w:ascii="Trebuchet MS" w:eastAsia="Trebuchet MS" w:hAnsi="Trebuchet MS" w:cs="Trebuchet MS"/>
          <w:b/>
          <w:sz w:val="36"/>
        </w:rPr>
      </w:pPr>
    </w:p>
    <w:p w:rsidR="00E53915" w:rsidRDefault="00E53915">
      <w:pPr>
        <w:spacing w:after="240" w:line="276" w:lineRule="auto"/>
        <w:jc w:val="both"/>
        <w:rPr>
          <w:rFonts w:ascii="Trebuchet MS" w:eastAsia="Trebuchet MS" w:hAnsi="Trebuchet MS" w:cs="Trebuchet MS"/>
          <w:b/>
          <w:sz w:val="36"/>
        </w:rPr>
      </w:pPr>
    </w:p>
    <w:p w:rsidR="00E53915" w:rsidRDefault="00E53915">
      <w:pPr>
        <w:spacing w:after="240" w:line="276" w:lineRule="auto"/>
        <w:jc w:val="both"/>
        <w:rPr>
          <w:rFonts w:ascii="Trebuchet MS" w:eastAsia="Trebuchet MS" w:hAnsi="Trebuchet MS" w:cs="Trebuchet MS"/>
          <w:b/>
          <w:sz w:val="36"/>
        </w:rPr>
      </w:pPr>
    </w:p>
    <w:p w:rsidR="00E53915" w:rsidRDefault="00E53915">
      <w:pPr>
        <w:spacing w:after="240" w:line="276" w:lineRule="auto"/>
        <w:jc w:val="both"/>
        <w:rPr>
          <w:rFonts w:ascii="Trebuchet MS" w:eastAsia="Trebuchet MS" w:hAnsi="Trebuchet MS" w:cs="Trebuchet MS"/>
          <w:b/>
          <w:sz w:val="36"/>
        </w:rPr>
      </w:pPr>
    </w:p>
    <w:p w:rsidR="00E53915" w:rsidRDefault="00C55D90">
      <w:pPr>
        <w:spacing w:after="240" w:line="276" w:lineRule="auto"/>
        <w:jc w:val="both"/>
        <w:rPr>
          <w:rFonts w:ascii="Trebuchet MS" w:eastAsia="Trebuchet MS" w:hAnsi="Trebuchet MS" w:cs="Trebuchet MS"/>
          <w:b/>
          <w:sz w:val="36"/>
        </w:rPr>
      </w:pPr>
      <w:r>
        <w:rPr>
          <w:rFonts w:ascii="Trebuchet MS" w:eastAsia="Trebuchet MS" w:hAnsi="Trebuchet MS" w:cs="Trebuchet MS"/>
          <w:b/>
          <w:sz w:val="36"/>
        </w:rPr>
        <w:t>Modèle de Lettre de Notification d’Attribution de marché</w:t>
      </w:r>
    </w:p>
    <w:p w:rsidR="00E53915" w:rsidRDefault="00C55D90">
      <w:pPr>
        <w:spacing w:after="0" w:line="276" w:lineRule="auto"/>
        <w:jc w:val="both"/>
        <w:rPr>
          <w:rFonts w:ascii="Trebuchet MS" w:eastAsia="Trebuchet MS" w:hAnsi="Trebuchet MS" w:cs="Trebuchet MS"/>
          <w:i/>
          <w:sz w:val="24"/>
        </w:rPr>
      </w:pPr>
      <w:r>
        <w:rPr>
          <w:rFonts w:ascii="Trebuchet MS" w:eastAsia="Trebuchet MS" w:hAnsi="Trebuchet MS" w:cs="Trebuchet MS"/>
          <w:i/>
          <w:sz w:val="24"/>
        </w:rPr>
        <w:t>[</w:t>
      </w:r>
      <w:proofErr w:type="gramStart"/>
      <w:r>
        <w:rPr>
          <w:rFonts w:ascii="Trebuchet MS" w:eastAsia="Trebuchet MS" w:hAnsi="Trebuchet MS" w:cs="Trebuchet MS"/>
          <w:i/>
          <w:sz w:val="24"/>
        </w:rPr>
        <w:t>modifier</w:t>
      </w:r>
      <w:proofErr w:type="gramEnd"/>
      <w:r>
        <w:rPr>
          <w:rFonts w:ascii="Trebuchet MS" w:eastAsia="Trebuchet MS" w:hAnsi="Trebuchet MS" w:cs="Trebuchet MS"/>
          <w:i/>
          <w:sz w:val="24"/>
        </w:rPr>
        <w:t xml:space="preserve"> comme approprié]</w:t>
      </w:r>
    </w:p>
    <w:p w:rsidR="00E53915" w:rsidRDefault="00E53915">
      <w:pPr>
        <w:spacing w:after="0" w:line="276" w:lineRule="auto"/>
        <w:jc w:val="both"/>
        <w:rPr>
          <w:rFonts w:ascii="Trebuchet MS" w:eastAsia="Trebuchet MS" w:hAnsi="Trebuchet MS" w:cs="Trebuchet MS"/>
          <w:i/>
          <w:sz w:val="24"/>
        </w:rPr>
      </w:pPr>
    </w:p>
    <w:p w:rsidR="00E53915" w:rsidRDefault="00C55D90">
      <w:pPr>
        <w:spacing w:after="0" w:line="276" w:lineRule="auto"/>
        <w:jc w:val="both"/>
        <w:rPr>
          <w:rFonts w:ascii="Trebuchet MS" w:eastAsia="Trebuchet MS" w:hAnsi="Trebuchet MS" w:cs="Trebuchet MS"/>
          <w:i/>
          <w:sz w:val="24"/>
        </w:rPr>
      </w:pPr>
      <w:r>
        <w:rPr>
          <w:rFonts w:ascii="Trebuchet MS" w:eastAsia="Trebuchet MS" w:hAnsi="Trebuchet MS" w:cs="Trebuchet MS"/>
          <w:i/>
          <w:sz w:val="24"/>
        </w:rPr>
        <w:t>[Utiliser un papier à en-tête du Maître d’Ouvrage]</w:t>
      </w:r>
    </w:p>
    <w:p w:rsidR="00E53915" w:rsidRDefault="00E53915">
      <w:pPr>
        <w:suppressAutoHyphens/>
        <w:spacing w:after="120" w:line="276" w:lineRule="auto"/>
        <w:ind w:left="6480"/>
        <w:jc w:val="both"/>
        <w:rPr>
          <w:rFonts w:ascii="Trebuchet MS" w:eastAsia="Trebuchet MS" w:hAnsi="Trebuchet MS" w:cs="Trebuchet MS"/>
          <w:sz w:val="24"/>
        </w:rPr>
      </w:pPr>
    </w:p>
    <w:p w:rsidR="00E53915" w:rsidRDefault="00C55D90">
      <w:pPr>
        <w:suppressAutoHyphens/>
        <w:spacing w:after="120" w:line="276" w:lineRule="auto"/>
        <w:ind w:left="6480"/>
        <w:jc w:val="both"/>
        <w:rPr>
          <w:rFonts w:ascii="Trebuchet MS" w:eastAsia="Trebuchet MS" w:hAnsi="Trebuchet MS" w:cs="Trebuchet MS"/>
          <w:sz w:val="24"/>
        </w:rPr>
      </w:pPr>
      <w:r>
        <w:rPr>
          <w:rFonts w:ascii="Trebuchet MS" w:eastAsia="Trebuchet MS" w:hAnsi="Trebuchet MS" w:cs="Trebuchet MS"/>
          <w:sz w:val="24"/>
        </w:rPr>
        <w:t xml:space="preserve">Date : </w:t>
      </w:r>
      <w:r>
        <w:rPr>
          <w:rFonts w:ascii="Trebuchet MS" w:eastAsia="Trebuchet MS" w:hAnsi="Trebuchet MS" w:cs="Trebuchet MS"/>
          <w:i/>
          <w:sz w:val="24"/>
        </w:rPr>
        <w:t>[date]</w:t>
      </w:r>
    </w:p>
    <w:p w:rsidR="00E53915" w:rsidRDefault="00C55D90">
      <w:pPr>
        <w:suppressAutoHyphens/>
        <w:spacing w:after="0" w:line="276" w:lineRule="auto"/>
        <w:jc w:val="both"/>
        <w:rPr>
          <w:rFonts w:ascii="Trebuchet MS" w:eastAsia="Trebuchet MS" w:hAnsi="Trebuchet MS" w:cs="Trebuchet MS"/>
          <w:i/>
          <w:sz w:val="24"/>
        </w:rPr>
      </w:pPr>
      <w:r>
        <w:rPr>
          <w:rFonts w:ascii="Trebuchet MS" w:eastAsia="Trebuchet MS" w:hAnsi="Trebuchet MS" w:cs="Trebuchet MS"/>
          <w:sz w:val="24"/>
        </w:rPr>
        <w:t xml:space="preserve">A : </w:t>
      </w:r>
      <w:r>
        <w:rPr>
          <w:rFonts w:ascii="Trebuchet MS" w:eastAsia="Trebuchet MS" w:hAnsi="Trebuchet MS" w:cs="Trebuchet MS"/>
          <w:i/>
          <w:sz w:val="24"/>
        </w:rPr>
        <w:t>[nom et adresse de l’Entreprise]</w:t>
      </w:r>
    </w:p>
    <w:p w:rsidR="00E53915" w:rsidRDefault="00E53915">
      <w:pPr>
        <w:suppressAutoHyphens/>
        <w:spacing w:after="0" w:line="276" w:lineRule="auto"/>
        <w:jc w:val="both"/>
        <w:rPr>
          <w:rFonts w:ascii="Trebuchet MS" w:eastAsia="Trebuchet MS" w:hAnsi="Trebuchet MS" w:cs="Trebuchet MS"/>
          <w:sz w:val="24"/>
        </w:rPr>
      </w:pPr>
    </w:p>
    <w:p w:rsidR="00E53915" w:rsidRDefault="00E53915">
      <w:pPr>
        <w:suppressAutoHyphens/>
        <w:spacing w:after="0" w:line="276" w:lineRule="auto"/>
        <w:jc w:val="both"/>
        <w:rPr>
          <w:rFonts w:ascii="Trebuchet MS" w:eastAsia="Trebuchet MS" w:hAnsi="Trebuchet MS" w:cs="Trebuchet MS"/>
          <w:sz w:val="24"/>
        </w:rPr>
      </w:pPr>
    </w:p>
    <w:p w:rsidR="00E53915" w:rsidRDefault="00C55D90">
      <w:pPr>
        <w:suppressAutoHyphens/>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Objet : </w:t>
      </w:r>
      <w:r>
        <w:rPr>
          <w:rFonts w:ascii="Trebuchet MS" w:eastAsia="Trebuchet MS" w:hAnsi="Trebuchet MS" w:cs="Trebuchet MS"/>
          <w:b/>
          <w:i/>
          <w:sz w:val="24"/>
        </w:rPr>
        <w:t xml:space="preserve">Notification d’attribution du Marché No </w:t>
      </w:r>
      <w:r>
        <w:rPr>
          <w:rFonts w:ascii="Trebuchet MS" w:eastAsia="Trebuchet MS" w:hAnsi="Trebuchet MS" w:cs="Trebuchet MS"/>
          <w:sz w:val="24"/>
        </w:rPr>
        <w:t xml:space="preserve">. . . . . . . . ..  </w:t>
      </w:r>
    </w:p>
    <w:p w:rsidR="00E53915" w:rsidRDefault="00E53915">
      <w:pPr>
        <w:suppressAutoHyphens/>
        <w:spacing w:after="0" w:line="276" w:lineRule="auto"/>
        <w:jc w:val="both"/>
        <w:rPr>
          <w:rFonts w:ascii="Trebuchet MS" w:eastAsia="Trebuchet MS" w:hAnsi="Trebuchet MS" w:cs="Trebuchet MS"/>
          <w:sz w:val="24"/>
        </w:rPr>
      </w:pPr>
    </w:p>
    <w:p w:rsidR="00E53915" w:rsidRDefault="00E53915">
      <w:pPr>
        <w:suppressAutoHyphens/>
        <w:spacing w:after="0" w:line="276" w:lineRule="auto"/>
        <w:jc w:val="both"/>
        <w:rPr>
          <w:rFonts w:ascii="Trebuchet MS" w:eastAsia="Trebuchet MS" w:hAnsi="Trebuchet MS" w:cs="Trebuchet MS"/>
          <w:sz w:val="24"/>
        </w:rPr>
      </w:pPr>
    </w:p>
    <w:p w:rsidR="00E53915" w:rsidRDefault="00C55D90">
      <w:pPr>
        <w:suppressAutoHyphens/>
        <w:spacing w:after="0" w:line="276" w:lineRule="auto"/>
        <w:jc w:val="both"/>
        <w:rPr>
          <w:rFonts w:ascii="Trebuchet MS" w:eastAsia="Trebuchet MS" w:hAnsi="Trebuchet MS" w:cs="Trebuchet MS"/>
          <w:sz w:val="24"/>
        </w:rPr>
      </w:pPr>
      <w:r>
        <w:rPr>
          <w:rFonts w:ascii="Trebuchet MS" w:eastAsia="Trebuchet MS" w:hAnsi="Trebuchet MS" w:cs="Trebuchet MS"/>
          <w:sz w:val="24"/>
        </w:rPr>
        <w:t>Messieurs,</w:t>
      </w:r>
    </w:p>
    <w:p w:rsidR="00E53915" w:rsidRDefault="00E53915">
      <w:pPr>
        <w:suppressAutoHyphens/>
        <w:spacing w:after="0" w:line="276" w:lineRule="auto"/>
        <w:jc w:val="both"/>
        <w:rPr>
          <w:rFonts w:ascii="Trebuchet MS" w:eastAsia="Trebuchet MS" w:hAnsi="Trebuchet MS" w:cs="Trebuchet MS"/>
          <w:sz w:val="24"/>
        </w:rPr>
      </w:pPr>
    </w:p>
    <w:p w:rsidR="00E53915" w:rsidRDefault="00C55D90">
      <w:pPr>
        <w:suppressAutoHyphens/>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La présente a pour but de vous notifier que votre Cotation en date du </w:t>
      </w:r>
      <w:r>
        <w:rPr>
          <w:rFonts w:ascii="Trebuchet MS" w:eastAsia="Trebuchet MS" w:hAnsi="Trebuchet MS" w:cs="Trebuchet MS"/>
          <w:b/>
          <w:i/>
          <w:sz w:val="24"/>
        </w:rPr>
        <w:t>[date]</w:t>
      </w:r>
      <w:r>
        <w:rPr>
          <w:rFonts w:ascii="Trebuchet MS" w:eastAsia="Trebuchet MS" w:hAnsi="Trebuchet MS" w:cs="Trebuchet MS"/>
          <w:b/>
          <w:sz w:val="24"/>
        </w:rPr>
        <w:t xml:space="preserve"> </w:t>
      </w:r>
      <w:r>
        <w:rPr>
          <w:rFonts w:ascii="Trebuchet MS" w:eastAsia="Trebuchet MS" w:hAnsi="Trebuchet MS" w:cs="Trebuchet MS"/>
          <w:sz w:val="24"/>
        </w:rPr>
        <w:t xml:space="preserve">pour l’exécution des Travaux </w:t>
      </w:r>
      <w:r>
        <w:rPr>
          <w:rFonts w:ascii="Trebuchet MS" w:eastAsia="Trebuchet MS" w:hAnsi="Trebuchet MS" w:cs="Trebuchet MS"/>
          <w:b/>
          <w:i/>
          <w:sz w:val="24"/>
        </w:rPr>
        <w:t>[nom du marché et identification]</w:t>
      </w:r>
      <w:r>
        <w:rPr>
          <w:rFonts w:ascii="Trebuchet MS" w:eastAsia="Trebuchet MS" w:hAnsi="Trebuchet MS" w:cs="Trebuchet MS"/>
          <w:b/>
          <w:sz w:val="24"/>
        </w:rPr>
        <w:t xml:space="preserve"> </w:t>
      </w:r>
      <w:r>
        <w:rPr>
          <w:rFonts w:ascii="Trebuchet MS" w:eastAsia="Trebuchet MS" w:hAnsi="Trebuchet MS" w:cs="Trebuchet MS"/>
          <w:sz w:val="24"/>
        </w:rPr>
        <w:t xml:space="preserve">pour le montant du Marché de </w:t>
      </w:r>
      <w:r>
        <w:rPr>
          <w:rFonts w:ascii="Trebuchet MS" w:eastAsia="Trebuchet MS" w:hAnsi="Trebuchet MS" w:cs="Trebuchet MS"/>
          <w:b/>
          <w:i/>
          <w:sz w:val="24"/>
        </w:rPr>
        <w:t>[montant en chiffres et en lettres, nom de la monnaie]</w:t>
      </w:r>
      <w:r>
        <w:rPr>
          <w:rFonts w:ascii="Trebuchet MS" w:eastAsia="Trebuchet MS" w:hAnsi="Trebuchet MS" w:cs="Trebuchet MS"/>
          <w:sz w:val="24"/>
        </w:rPr>
        <w:t>, est acceptée par nos services.</w:t>
      </w:r>
    </w:p>
    <w:p w:rsidR="00E53915" w:rsidRDefault="00E53915">
      <w:pPr>
        <w:suppressAutoHyphens/>
        <w:spacing w:after="0" w:line="276" w:lineRule="auto"/>
        <w:jc w:val="both"/>
        <w:rPr>
          <w:rFonts w:ascii="Trebuchet MS" w:eastAsia="Trebuchet MS" w:hAnsi="Trebuchet MS" w:cs="Trebuchet MS"/>
          <w:sz w:val="24"/>
        </w:rPr>
      </w:pPr>
    </w:p>
    <w:p w:rsidR="00E53915" w:rsidRDefault="00C55D90">
      <w:pPr>
        <w:suppressAutoHyphens/>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Veuillez trouver ci-joint l’Acte d’Engagement, qu’il vous est demandé de retourner </w:t>
      </w:r>
      <w:proofErr w:type="gramStart"/>
      <w:r>
        <w:rPr>
          <w:rFonts w:ascii="Trebuchet MS" w:eastAsia="Trebuchet MS" w:hAnsi="Trebuchet MS" w:cs="Trebuchet MS"/>
          <w:sz w:val="24"/>
        </w:rPr>
        <w:t>signé</w:t>
      </w:r>
      <w:proofErr w:type="gramEnd"/>
      <w:r>
        <w:rPr>
          <w:rFonts w:ascii="Trebuchet MS" w:eastAsia="Trebuchet MS" w:hAnsi="Trebuchet MS" w:cs="Trebuchet MS"/>
          <w:sz w:val="24"/>
        </w:rPr>
        <w:t xml:space="preserve"> dans le délai de </w:t>
      </w:r>
      <w:r>
        <w:rPr>
          <w:rFonts w:ascii="Trebuchet MS" w:eastAsia="Trebuchet MS" w:hAnsi="Trebuchet MS" w:cs="Trebuchet MS"/>
          <w:i/>
          <w:sz w:val="24"/>
        </w:rPr>
        <w:t>[insérer le nombre de jours]</w:t>
      </w:r>
      <w:r>
        <w:rPr>
          <w:rFonts w:ascii="Trebuchet MS" w:eastAsia="Trebuchet MS" w:hAnsi="Trebuchet MS" w:cs="Trebuchet MS"/>
          <w:sz w:val="24"/>
        </w:rPr>
        <w:t xml:space="preserve"> jours.</w:t>
      </w:r>
    </w:p>
    <w:p w:rsidR="00E53915" w:rsidRDefault="00E53915">
      <w:pPr>
        <w:suppressAutoHyphens/>
        <w:spacing w:after="0" w:line="276" w:lineRule="auto"/>
        <w:jc w:val="both"/>
        <w:rPr>
          <w:rFonts w:ascii="Trebuchet MS" w:eastAsia="Trebuchet MS" w:hAnsi="Trebuchet MS" w:cs="Trebuchet MS"/>
          <w:sz w:val="24"/>
        </w:rPr>
      </w:pPr>
    </w:p>
    <w:p w:rsidR="00E53915" w:rsidRDefault="00C55D90">
      <w:pPr>
        <w:suppressAutoHyphens/>
        <w:spacing w:after="0" w:line="276" w:lineRule="auto"/>
        <w:jc w:val="both"/>
        <w:rPr>
          <w:rFonts w:ascii="Trebuchet MS" w:eastAsia="Trebuchet MS" w:hAnsi="Trebuchet MS" w:cs="Trebuchet MS"/>
          <w:sz w:val="24"/>
        </w:rPr>
      </w:pPr>
      <w:r>
        <w:rPr>
          <w:rFonts w:ascii="Trebuchet MS" w:eastAsia="Trebuchet MS" w:hAnsi="Trebuchet MS" w:cs="Trebuchet MS"/>
          <w:sz w:val="24"/>
        </w:rPr>
        <w:t>[</w:t>
      </w:r>
      <w:r>
        <w:rPr>
          <w:rFonts w:ascii="Trebuchet MS" w:eastAsia="Trebuchet MS" w:hAnsi="Trebuchet MS" w:cs="Trebuchet MS"/>
          <w:b/>
          <w:i/>
          <w:sz w:val="24"/>
        </w:rPr>
        <w:t>Insérer ce qui suit seulement si une Garantie de bonne exécution est exigée :</w:t>
      </w:r>
      <w:r>
        <w:rPr>
          <w:rFonts w:ascii="Trebuchet MS" w:eastAsia="Trebuchet MS" w:hAnsi="Trebuchet MS" w:cs="Trebuchet MS"/>
          <w:sz w:val="24"/>
        </w:rPr>
        <w:t xml:space="preserve">] « Il vous est demandé de fournir la Garantie de bonne exécution dans les ________ </w:t>
      </w:r>
      <w:r>
        <w:rPr>
          <w:rFonts w:ascii="Trebuchet MS" w:eastAsia="Trebuchet MS" w:hAnsi="Trebuchet MS" w:cs="Trebuchet MS"/>
          <w:i/>
          <w:sz w:val="24"/>
        </w:rPr>
        <w:t>[insérer le nombre de jours]</w:t>
      </w:r>
      <w:r>
        <w:rPr>
          <w:rFonts w:ascii="Trebuchet MS" w:eastAsia="Trebuchet MS" w:hAnsi="Trebuchet MS" w:cs="Trebuchet MS"/>
          <w:sz w:val="24"/>
        </w:rPr>
        <w:t xml:space="preserve"> conformément aux Conditions du Marché, en utilisant le formulaire de Garantie de bonne exécution ci-joint. »</w:t>
      </w:r>
    </w:p>
    <w:p w:rsidR="00E53915" w:rsidRDefault="00E53915">
      <w:pPr>
        <w:suppressAutoHyphens/>
        <w:spacing w:after="0" w:line="276" w:lineRule="auto"/>
        <w:jc w:val="both"/>
        <w:rPr>
          <w:rFonts w:ascii="Trebuchet MS" w:eastAsia="Trebuchet MS" w:hAnsi="Trebuchet MS" w:cs="Trebuchet MS"/>
          <w:sz w:val="24"/>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sz w:val="24"/>
        </w:rPr>
        <w:t>Signature autorisée : ____________________________________________________</w:t>
      </w: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sz w:val="24"/>
        </w:rPr>
        <w:t>Nom et titre du signataire habilité à signer au nom du Maître d’Ouvrage</w:t>
      </w:r>
      <w:r>
        <w:rPr>
          <w:rFonts w:ascii="Trebuchet MS" w:eastAsia="Trebuchet MS" w:hAnsi="Trebuchet MS" w:cs="Trebuchet MS"/>
          <w:i/>
          <w:sz w:val="24"/>
        </w:rPr>
        <w:t xml:space="preserve"> [Insérer le, nom et titre du signataire habilité à signer au nom du Maître d’Ouvrage] _____________________________</w:t>
      </w:r>
    </w:p>
    <w:p w:rsidR="00E53915" w:rsidRDefault="00C55D90">
      <w:pPr>
        <w:suppressAutoHyphens/>
        <w:spacing w:after="0" w:line="276" w:lineRule="auto"/>
        <w:jc w:val="both"/>
        <w:rPr>
          <w:rFonts w:ascii="Trebuchet MS" w:eastAsia="Trebuchet MS" w:hAnsi="Trebuchet MS" w:cs="Trebuchet MS"/>
          <w:sz w:val="24"/>
        </w:rPr>
      </w:pPr>
      <w:r>
        <w:rPr>
          <w:rFonts w:ascii="Trebuchet MS" w:eastAsia="Trebuchet MS" w:hAnsi="Trebuchet MS" w:cs="Trebuchet MS"/>
          <w:sz w:val="24"/>
        </w:rPr>
        <w:t>Nom de l’Agence d’exécution : ____________________________________________</w:t>
      </w:r>
    </w:p>
    <w:p w:rsidR="00E53915" w:rsidRDefault="00E53915">
      <w:pPr>
        <w:suppressAutoHyphens/>
        <w:spacing w:after="0" w:line="276" w:lineRule="auto"/>
        <w:jc w:val="both"/>
        <w:rPr>
          <w:rFonts w:ascii="Trebuchet MS" w:eastAsia="Trebuchet MS" w:hAnsi="Trebuchet MS" w:cs="Trebuchet MS"/>
          <w:b/>
          <w:sz w:val="24"/>
        </w:rPr>
      </w:pPr>
    </w:p>
    <w:p w:rsidR="00E53915" w:rsidRDefault="00E53915">
      <w:pPr>
        <w:suppressAutoHyphens/>
        <w:spacing w:after="0" w:line="276" w:lineRule="auto"/>
        <w:jc w:val="both"/>
        <w:rPr>
          <w:rFonts w:ascii="Trebuchet MS" w:eastAsia="Trebuchet MS" w:hAnsi="Trebuchet MS" w:cs="Trebuchet MS"/>
          <w:b/>
          <w:sz w:val="24"/>
        </w:rPr>
      </w:pPr>
    </w:p>
    <w:p w:rsidR="00E53915" w:rsidRDefault="00C55D90">
      <w:pPr>
        <w:suppressAutoHyphens/>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Pièce jointe : Conditions du Marché</w:t>
      </w:r>
    </w:p>
    <w:p w:rsidR="00E53915" w:rsidRDefault="00C55D90">
      <w:pPr>
        <w:spacing w:after="0" w:line="276" w:lineRule="auto"/>
        <w:jc w:val="both"/>
        <w:rPr>
          <w:rFonts w:ascii="Trebuchet MS" w:eastAsia="Trebuchet MS" w:hAnsi="Trebuchet MS" w:cs="Trebuchet MS"/>
          <w:i/>
          <w:sz w:val="24"/>
        </w:rPr>
      </w:pPr>
      <w:r>
        <w:rPr>
          <w:rFonts w:ascii="Trebuchet MS" w:eastAsia="Trebuchet MS" w:hAnsi="Trebuchet MS" w:cs="Trebuchet MS"/>
          <w:i/>
          <w:sz w:val="24"/>
        </w:rPr>
        <w:t xml:space="preserve"> </w:t>
      </w:r>
    </w:p>
    <w:p w:rsidR="00E53915" w:rsidRDefault="00E53915">
      <w:pPr>
        <w:spacing w:after="0" w:line="276" w:lineRule="auto"/>
        <w:jc w:val="both"/>
        <w:rPr>
          <w:rFonts w:ascii="Trebuchet MS" w:eastAsia="Trebuchet MS" w:hAnsi="Trebuchet MS" w:cs="Trebuchet MS"/>
          <w:b/>
          <w:i/>
          <w:sz w:val="36"/>
        </w:rPr>
      </w:pPr>
    </w:p>
    <w:p w:rsidR="00E53915" w:rsidRDefault="00C55D90">
      <w:pPr>
        <w:spacing w:after="240" w:line="276" w:lineRule="auto"/>
        <w:jc w:val="both"/>
        <w:rPr>
          <w:rFonts w:ascii="Trebuchet MS" w:eastAsia="Trebuchet MS" w:hAnsi="Trebuchet MS" w:cs="Trebuchet MS"/>
          <w:b/>
          <w:sz w:val="24"/>
        </w:rPr>
      </w:pPr>
      <w:r>
        <w:rPr>
          <w:rFonts w:ascii="Trebuchet MS" w:eastAsia="Trebuchet MS" w:hAnsi="Trebuchet MS" w:cs="Trebuchet MS"/>
          <w:b/>
          <w:sz w:val="36"/>
        </w:rPr>
        <w:t>Modèle de Garantie de bonne exécution</w:t>
      </w:r>
      <w:r>
        <w:rPr>
          <w:rFonts w:ascii="Trebuchet MS" w:eastAsia="Trebuchet MS" w:hAnsi="Trebuchet MS" w:cs="Trebuchet MS"/>
          <w:b/>
          <w:sz w:val="24"/>
        </w:rPr>
        <w:t xml:space="preserve"> </w:t>
      </w:r>
    </w:p>
    <w:p w:rsidR="00E53915" w:rsidRDefault="00C55D90">
      <w:pPr>
        <w:spacing w:after="0" w:line="276" w:lineRule="auto"/>
        <w:jc w:val="both"/>
        <w:rPr>
          <w:rFonts w:ascii="Trebuchet MS" w:eastAsia="Trebuchet MS" w:hAnsi="Trebuchet MS" w:cs="Trebuchet MS"/>
          <w:b/>
          <w:sz w:val="28"/>
        </w:rPr>
      </w:pPr>
      <w:r>
        <w:rPr>
          <w:rFonts w:ascii="Trebuchet MS" w:eastAsia="Trebuchet MS" w:hAnsi="Trebuchet MS" w:cs="Trebuchet MS"/>
          <w:b/>
          <w:sz w:val="28"/>
        </w:rPr>
        <w:t>(Garantie bancaire)</w:t>
      </w:r>
    </w:p>
    <w:p w:rsidR="00E53915" w:rsidRDefault="00E53915">
      <w:pPr>
        <w:spacing w:after="0" w:line="276" w:lineRule="auto"/>
        <w:jc w:val="both"/>
        <w:rPr>
          <w:rFonts w:ascii="Trebuchet MS" w:eastAsia="Trebuchet MS" w:hAnsi="Trebuchet MS" w:cs="Trebuchet MS"/>
          <w:b/>
          <w:sz w:val="28"/>
        </w:rPr>
      </w:pPr>
    </w:p>
    <w:p w:rsidR="00E53915" w:rsidRDefault="00C55D90">
      <w:pPr>
        <w:suppressAutoHyphens/>
        <w:spacing w:after="200" w:line="276" w:lineRule="auto"/>
        <w:jc w:val="both"/>
        <w:rPr>
          <w:rFonts w:ascii="Trebuchet MS" w:eastAsia="Trebuchet MS" w:hAnsi="Trebuchet MS" w:cs="Trebuchet MS"/>
          <w:i/>
          <w:sz w:val="24"/>
        </w:rPr>
      </w:pPr>
      <w:r>
        <w:rPr>
          <w:rFonts w:ascii="Trebuchet MS" w:eastAsia="Trebuchet MS" w:hAnsi="Trebuchet MS" w:cs="Trebuchet MS"/>
          <w:i/>
          <w:sz w:val="24"/>
        </w:rPr>
        <w:t>[Sur demande du Soumissionnaire sélectionné, la banque (garant) remplit le formulaire de garantie de bonne exécution type conformément aux indications en italiques]</w:t>
      </w:r>
    </w:p>
    <w:p w:rsidR="00E53915" w:rsidRDefault="00E53915">
      <w:pPr>
        <w:suppressAutoHyphens/>
        <w:spacing w:after="0" w:line="276" w:lineRule="auto"/>
        <w:jc w:val="both"/>
        <w:rPr>
          <w:rFonts w:ascii="Trebuchet MS" w:eastAsia="Trebuchet MS" w:hAnsi="Trebuchet MS" w:cs="Trebuchet MS"/>
          <w:b/>
          <w:sz w:val="24"/>
        </w:rPr>
      </w:pPr>
    </w:p>
    <w:p w:rsidR="00E53915" w:rsidRDefault="00C55D90">
      <w:pPr>
        <w:suppressAutoHyphens/>
        <w:spacing w:after="200" w:line="276" w:lineRule="auto"/>
        <w:jc w:val="both"/>
        <w:rPr>
          <w:rFonts w:ascii="Trebuchet MS" w:eastAsia="Trebuchet MS" w:hAnsi="Trebuchet MS" w:cs="Trebuchet MS"/>
          <w:i/>
          <w:sz w:val="24"/>
        </w:rPr>
      </w:pPr>
      <w:r>
        <w:rPr>
          <w:rFonts w:ascii="Trebuchet MS" w:eastAsia="Trebuchet MS" w:hAnsi="Trebuchet MS" w:cs="Trebuchet MS"/>
          <w:i/>
          <w:sz w:val="24"/>
        </w:rPr>
        <w:t>[</w:t>
      </w:r>
      <w:proofErr w:type="gramStart"/>
      <w:r>
        <w:rPr>
          <w:rFonts w:ascii="Trebuchet MS" w:eastAsia="Trebuchet MS" w:hAnsi="Trebuchet MS" w:cs="Trebuchet MS"/>
          <w:i/>
          <w:sz w:val="24"/>
        </w:rPr>
        <w:t>insérer</w:t>
      </w:r>
      <w:proofErr w:type="gramEnd"/>
      <w:r>
        <w:rPr>
          <w:rFonts w:ascii="Trebuchet MS" w:eastAsia="Trebuchet MS" w:hAnsi="Trebuchet MS" w:cs="Trebuchet MS"/>
          <w:i/>
          <w:sz w:val="24"/>
        </w:rPr>
        <w:t xml:space="preserve"> les nom de la banque et adresse de la banque d’émission]</w:t>
      </w:r>
    </w:p>
    <w:p w:rsidR="00E53915" w:rsidRDefault="00C55D90">
      <w:pPr>
        <w:suppressAutoHyphens/>
        <w:spacing w:after="200" w:line="276" w:lineRule="auto"/>
        <w:jc w:val="both"/>
        <w:rPr>
          <w:rFonts w:ascii="Trebuchet MS" w:eastAsia="Trebuchet MS" w:hAnsi="Trebuchet MS" w:cs="Trebuchet MS"/>
          <w:sz w:val="24"/>
        </w:rPr>
      </w:pPr>
      <w:r>
        <w:rPr>
          <w:rFonts w:ascii="Trebuchet MS" w:eastAsia="Trebuchet MS" w:hAnsi="Trebuchet MS" w:cs="Trebuchet MS"/>
          <w:b/>
          <w:sz w:val="24"/>
        </w:rPr>
        <w:t>Bénéficiaire :</w:t>
      </w:r>
      <w:r>
        <w:rPr>
          <w:rFonts w:ascii="Trebuchet MS" w:eastAsia="Trebuchet MS" w:hAnsi="Trebuchet MS" w:cs="Trebuchet MS"/>
          <w:sz w:val="24"/>
        </w:rPr>
        <w:t xml:space="preserve"> </w:t>
      </w:r>
      <w:r>
        <w:rPr>
          <w:rFonts w:ascii="Trebuchet MS" w:eastAsia="Trebuchet MS" w:hAnsi="Trebuchet MS" w:cs="Trebuchet MS"/>
          <w:i/>
          <w:sz w:val="24"/>
        </w:rPr>
        <w:t>[insérer les nom et adresse du Maître d’Ouvrage]</w:t>
      </w:r>
      <w:r>
        <w:rPr>
          <w:rFonts w:ascii="Trebuchet MS" w:eastAsia="Trebuchet MS" w:hAnsi="Trebuchet MS" w:cs="Trebuchet MS"/>
          <w:sz w:val="24"/>
        </w:rPr>
        <w:t xml:space="preserve"> </w:t>
      </w:r>
    </w:p>
    <w:p w:rsidR="00E53915" w:rsidRDefault="00C55D90">
      <w:pPr>
        <w:suppressAutoHyphens/>
        <w:spacing w:after="200" w:line="276" w:lineRule="auto"/>
        <w:jc w:val="both"/>
        <w:rPr>
          <w:rFonts w:ascii="Trebuchet MS" w:eastAsia="Trebuchet MS" w:hAnsi="Trebuchet MS" w:cs="Trebuchet MS"/>
          <w:sz w:val="24"/>
        </w:rPr>
      </w:pPr>
      <w:r>
        <w:rPr>
          <w:rFonts w:ascii="Trebuchet MS" w:eastAsia="Trebuchet MS" w:hAnsi="Trebuchet MS" w:cs="Trebuchet MS"/>
          <w:b/>
          <w:sz w:val="24"/>
        </w:rPr>
        <w:t>Date :</w:t>
      </w:r>
      <w:r>
        <w:rPr>
          <w:rFonts w:ascii="Trebuchet MS" w:eastAsia="Trebuchet MS" w:hAnsi="Trebuchet MS" w:cs="Trebuchet MS"/>
          <w:sz w:val="24"/>
        </w:rPr>
        <w:t xml:space="preserve"> </w:t>
      </w:r>
      <w:r>
        <w:rPr>
          <w:rFonts w:ascii="Trebuchet MS" w:eastAsia="Trebuchet MS" w:hAnsi="Trebuchet MS" w:cs="Trebuchet MS"/>
          <w:i/>
          <w:sz w:val="24"/>
        </w:rPr>
        <w:t>[insérer date]</w:t>
      </w:r>
    </w:p>
    <w:p w:rsidR="00E53915" w:rsidRDefault="00C55D90">
      <w:pPr>
        <w:suppressAutoHyphens/>
        <w:spacing w:after="200" w:line="276" w:lineRule="auto"/>
        <w:jc w:val="both"/>
        <w:rPr>
          <w:rFonts w:ascii="Trebuchet MS" w:eastAsia="Trebuchet MS" w:hAnsi="Trebuchet MS" w:cs="Trebuchet MS"/>
          <w:sz w:val="24"/>
        </w:rPr>
      </w:pPr>
      <w:r>
        <w:rPr>
          <w:rFonts w:ascii="Trebuchet MS" w:eastAsia="Trebuchet MS" w:hAnsi="Trebuchet MS" w:cs="Trebuchet MS"/>
          <w:b/>
          <w:sz w:val="24"/>
        </w:rPr>
        <w:t>Garantie de bonne exécution no.</w:t>
      </w:r>
      <w:r>
        <w:rPr>
          <w:rFonts w:ascii="Trebuchet MS" w:eastAsia="Trebuchet MS" w:hAnsi="Trebuchet MS" w:cs="Trebuchet MS"/>
          <w:sz w:val="24"/>
        </w:rPr>
        <w:t xml:space="preserve"> : </w:t>
      </w:r>
      <w:r>
        <w:rPr>
          <w:rFonts w:ascii="Trebuchet MS" w:eastAsia="Trebuchet MS" w:hAnsi="Trebuchet MS" w:cs="Trebuchet MS"/>
          <w:i/>
          <w:sz w:val="24"/>
        </w:rPr>
        <w:t>[</w:t>
      </w:r>
      <w:proofErr w:type="gramStart"/>
      <w:r>
        <w:rPr>
          <w:rFonts w:ascii="Trebuchet MS" w:eastAsia="Trebuchet MS" w:hAnsi="Trebuchet MS" w:cs="Trebuchet MS"/>
          <w:i/>
          <w:sz w:val="24"/>
        </w:rPr>
        <w:t>insérer</w:t>
      </w:r>
      <w:proofErr w:type="gramEnd"/>
      <w:r>
        <w:rPr>
          <w:rFonts w:ascii="Trebuchet MS" w:eastAsia="Trebuchet MS" w:hAnsi="Trebuchet MS" w:cs="Trebuchet MS"/>
          <w:i/>
          <w:sz w:val="24"/>
        </w:rPr>
        <w:t xml:space="preserve"> No]</w:t>
      </w:r>
    </w:p>
    <w:p w:rsidR="00E53915" w:rsidRDefault="00C55D90">
      <w:pPr>
        <w:suppressAutoHyphens/>
        <w:spacing w:after="200" w:line="276" w:lineRule="auto"/>
        <w:jc w:val="both"/>
        <w:rPr>
          <w:rFonts w:ascii="Trebuchet MS" w:eastAsia="Trebuchet MS" w:hAnsi="Trebuchet MS" w:cs="Trebuchet MS"/>
          <w:sz w:val="24"/>
        </w:rPr>
      </w:pPr>
      <w:r>
        <w:rPr>
          <w:rFonts w:ascii="Trebuchet MS" w:eastAsia="Trebuchet MS" w:hAnsi="Trebuchet MS" w:cs="Trebuchet MS"/>
          <w:b/>
          <w:sz w:val="24"/>
        </w:rPr>
        <w:t>Garant :</w:t>
      </w:r>
      <w:r>
        <w:rPr>
          <w:rFonts w:ascii="Trebuchet MS" w:eastAsia="Trebuchet MS" w:hAnsi="Trebuchet MS" w:cs="Trebuchet MS"/>
          <w:sz w:val="24"/>
        </w:rPr>
        <w:t xml:space="preserve"> </w:t>
      </w:r>
      <w:r>
        <w:rPr>
          <w:rFonts w:ascii="Trebuchet MS" w:eastAsia="Trebuchet MS" w:hAnsi="Trebuchet MS" w:cs="Trebuchet MS"/>
          <w:i/>
          <w:sz w:val="24"/>
        </w:rPr>
        <w:t>[insérer le nom de la banque, et l’adresse de l’agence émettrice, sauf si cela figure à l’en-tête]</w:t>
      </w:r>
    </w:p>
    <w:p w:rsidR="00E53915" w:rsidRDefault="00C55D90">
      <w:pPr>
        <w:suppressAutoHyphens/>
        <w:spacing w:after="200" w:line="276" w:lineRule="auto"/>
        <w:jc w:val="both"/>
        <w:rPr>
          <w:rFonts w:ascii="Trebuchet MS" w:eastAsia="Trebuchet MS" w:hAnsi="Trebuchet MS" w:cs="Trebuchet MS"/>
          <w:sz w:val="24"/>
        </w:rPr>
      </w:pPr>
      <w:r>
        <w:rPr>
          <w:rFonts w:ascii="Trebuchet MS" w:eastAsia="Trebuchet MS" w:hAnsi="Trebuchet MS" w:cs="Trebuchet MS"/>
          <w:sz w:val="24"/>
        </w:rPr>
        <w:t xml:space="preserve">Nous avons été informés que </w:t>
      </w:r>
      <w:r>
        <w:rPr>
          <w:rFonts w:ascii="Trebuchet MS" w:eastAsia="Trebuchet MS" w:hAnsi="Trebuchet MS" w:cs="Trebuchet MS"/>
          <w:i/>
          <w:sz w:val="24"/>
        </w:rPr>
        <w:t>[insérer le nom de l’Entreprise]</w:t>
      </w:r>
      <w:r>
        <w:rPr>
          <w:rFonts w:ascii="Trebuchet MS" w:eastAsia="Trebuchet MS" w:hAnsi="Trebuchet MS" w:cs="Trebuchet MS"/>
          <w:sz w:val="24"/>
        </w:rPr>
        <w:t xml:space="preserve"> (ci-après dénommé « l’Entreprise ») a conclu avec vous le Marché no</w:t>
      </w:r>
      <w:r>
        <w:rPr>
          <w:rFonts w:ascii="Trebuchet MS" w:eastAsia="Trebuchet MS" w:hAnsi="Trebuchet MS" w:cs="Trebuchet MS"/>
          <w:i/>
          <w:sz w:val="24"/>
        </w:rPr>
        <w:t>. [</w:t>
      </w:r>
      <w:proofErr w:type="gramStart"/>
      <w:r>
        <w:rPr>
          <w:rFonts w:ascii="Trebuchet MS" w:eastAsia="Trebuchet MS" w:hAnsi="Trebuchet MS" w:cs="Trebuchet MS"/>
          <w:i/>
          <w:sz w:val="24"/>
        </w:rPr>
        <w:t>insérer</w:t>
      </w:r>
      <w:proofErr w:type="gramEnd"/>
      <w:r>
        <w:rPr>
          <w:rFonts w:ascii="Trebuchet MS" w:eastAsia="Trebuchet MS" w:hAnsi="Trebuchet MS" w:cs="Trebuchet MS"/>
          <w:i/>
          <w:sz w:val="24"/>
        </w:rPr>
        <w:t xml:space="preserve"> No] </w:t>
      </w:r>
      <w:r>
        <w:rPr>
          <w:rFonts w:ascii="Trebuchet MS" w:eastAsia="Trebuchet MS" w:hAnsi="Trebuchet MS" w:cs="Trebuchet MS"/>
          <w:sz w:val="24"/>
        </w:rPr>
        <w:t xml:space="preserve">en date du </w:t>
      </w:r>
      <w:r>
        <w:rPr>
          <w:rFonts w:ascii="Trebuchet MS" w:eastAsia="Trebuchet MS" w:hAnsi="Trebuchet MS" w:cs="Trebuchet MS"/>
          <w:i/>
          <w:sz w:val="24"/>
        </w:rPr>
        <w:t>[insérer la date]</w:t>
      </w:r>
      <w:r>
        <w:rPr>
          <w:rFonts w:ascii="Trebuchet MS" w:eastAsia="Trebuchet MS" w:hAnsi="Trebuchet MS" w:cs="Trebuchet MS"/>
          <w:sz w:val="24"/>
        </w:rPr>
        <w:t xml:space="preserve"> pour la fourniture de </w:t>
      </w:r>
      <w:r>
        <w:rPr>
          <w:rFonts w:ascii="Trebuchet MS" w:eastAsia="Trebuchet MS" w:hAnsi="Trebuchet MS" w:cs="Trebuchet MS"/>
          <w:i/>
          <w:sz w:val="24"/>
        </w:rPr>
        <w:t>[insérer la description des fournitures et Services connexes]</w:t>
      </w:r>
      <w:r>
        <w:rPr>
          <w:rFonts w:ascii="Trebuchet MS" w:eastAsia="Trebuchet MS" w:hAnsi="Trebuchet MS" w:cs="Trebuchet MS"/>
          <w:sz w:val="24"/>
        </w:rPr>
        <w:t xml:space="preserve"> (ci-après dénommée « le Marché »).</w:t>
      </w:r>
    </w:p>
    <w:p w:rsidR="00E53915" w:rsidRDefault="00C55D90">
      <w:pPr>
        <w:spacing w:after="200" w:line="276" w:lineRule="auto"/>
        <w:jc w:val="both"/>
        <w:rPr>
          <w:rFonts w:ascii="Trebuchet MS" w:eastAsia="Trebuchet MS" w:hAnsi="Trebuchet MS" w:cs="Trebuchet MS"/>
          <w:sz w:val="24"/>
        </w:rPr>
      </w:pPr>
      <w:r>
        <w:rPr>
          <w:rFonts w:ascii="Trebuchet MS" w:eastAsia="Trebuchet MS" w:hAnsi="Trebuchet MS" w:cs="Trebuchet MS"/>
          <w:sz w:val="24"/>
        </w:rPr>
        <w:t>De plus, nous comprenons qu’une garantie de bonne exécution est exigée en vertu des conditions du Marché.</w:t>
      </w:r>
    </w:p>
    <w:p w:rsidR="00E53915" w:rsidRDefault="00C55D90">
      <w:pPr>
        <w:suppressAutoHyphens/>
        <w:spacing w:after="200" w:line="276" w:lineRule="auto"/>
        <w:jc w:val="both"/>
        <w:rPr>
          <w:rFonts w:ascii="Trebuchet MS" w:eastAsia="Trebuchet MS" w:hAnsi="Trebuchet MS" w:cs="Trebuchet MS"/>
          <w:sz w:val="24"/>
        </w:rPr>
      </w:pPr>
      <w:r>
        <w:rPr>
          <w:rFonts w:ascii="Trebuchet MS" w:eastAsia="Trebuchet MS" w:hAnsi="Trebuchet MS" w:cs="Trebuchet MS"/>
          <w:sz w:val="24"/>
        </w:rPr>
        <w:t xml:space="preserve">A la demande de l’Entreprise, nous </w:t>
      </w:r>
      <w:r>
        <w:rPr>
          <w:rFonts w:ascii="Trebuchet MS" w:eastAsia="Trebuchet MS" w:hAnsi="Trebuchet MS" w:cs="Trebuchet MS"/>
          <w:i/>
          <w:sz w:val="24"/>
        </w:rPr>
        <w:t>[insérer le nom de la banque]</w:t>
      </w:r>
      <w:r>
        <w:rPr>
          <w:rFonts w:ascii="Trebuchet MS" w:eastAsia="Trebuchet MS" w:hAnsi="Trebuchet MS" w:cs="Trebuchet MS"/>
          <w:b/>
          <w:sz w:val="24"/>
        </w:rPr>
        <w:t xml:space="preserve"> </w:t>
      </w:r>
      <w:r>
        <w:rPr>
          <w:rFonts w:ascii="Trebuchet MS" w:eastAsia="Trebuchet MS" w:hAnsi="Trebuchet MS" w:cs="Trebuchet MS"/>
          <w:sz w:val="24"/>
        </w:rPr>
        <w:t>nous engageons par la présente, sans réserve et irrévocablement, à vous payer à première demande, toutes sommes d’argent que vous pourriez réclamer dans la limite de (</w:t>
      </w:r>
      <w:r>
        <w:rPr>
          <w:rFonts w:ascii="Trebuchet MS" w:eastAsia="Trebuchet MS" w:hAnsi="Trebuchet MS" w:cs="Trebuchet MS"/>
          <w:sz w:val="24"/>
          <w:u w:val="single"/>
        </w:rPr>
        <w:t xml:space="preserve">          </w:t>
      </w:r>
      <w:r>
        <w:rPr>
          <w:rFonts w:ascii="Trebuchet MS" w:eastAsia="Trebuchet MS" w:hAnsi="Trebuchet MS" w:cs="Trebuchet MS"/>
          <w:sz w:val="24"/>
        </w:rPr>
        <w:t>)</w:t>
      </w:r>
      <w:r>
        <w:rPr>
          <w:rFonts w:ascii="Trebuchet MS" w:eastAsia="Trebuchet MS" w:hAnsi="Trebuchet MS" w:cs="Trebuchet MS"/>
          <w:i/>
          <w:sz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 [</w:t>
      </w:r>
      <w:proofErr w:type="gramStart"/>
      <w:r>
        <w:rPr>
          <w:rFonts w:ascii="Trebuchet MS" w:eastAsia="Trebuchet MS" w:hAnsi="Trebuchet MS" w:cs="Trebuchet MS"/>
          <w:i/>
          <w:sz w:val="24"/>
        </w:rPr>
        <w:t>insérer</w:t>
      </w:r>
      <w:proofErr w:type="gramEnd"/>
      <w:r>
        <w:rPr>
          <w:rFonts w:ascii="Trebuchet MS" w:eastAsia="Trebuchet MS" w:hAnsi="Trebuchet MS" w:cs="Trebuchet MS"/>
          <w:i/>
          <w:sz w:val="24"/>
        </w:rPr>
        <w:t xml:space="preserve"> la somme en lettres].</w:t>
      </w:r>
      <w:r>
        <w:rPr>
          <w:rFonts w:ascii="Trebuchet MS" w:eastAsia="Trebuchet MS" w:hAnsi="Trebuchet MS" w:cs="Trebuchet MS"/>
          <w:sz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rsidR="00E53915" w:rsidRDefault="00C55D90">
      <w:pPr>
        <w:suppressAutoHyphens/>
        <w:spacing w:after="200" w:line="276" w:lineRule="auto"/>
        <w:jc w:val="both"/>
        <w:rPr>
          <w:rFonts w:ascii="Trebuchet MS" w:eastAsia="Trebuchet MS" w:hAnsi="Trebuchet MS" w:cs="Trebuchet MS"/>
          <w:sz w:val="24"/>
        </w:rPr>
      </w:pPr>
      <w:r>
        <w:rPr>
          <w:rFonts w:ascii="Trebuchet MS" w:eastAsia="Trebuchet MS" w:hAnsi="Trebuchet MS" w:cs="Trebuchet MS"/>
          <w:sz w:val="24"/>
        </w:rPr>
        <w:t xml:space="preserve">La présente garantie expire au plus tard le </w:t>
      </w:r>
      <w:r>
        <w:rPr>
          <w:rFonts w:ascii="Trebuchet MS" w:eastAsia="Trebuchet MS" w:hAnsi="Trebuchet MS" w:cs="Trebuchet MS"/>
          <w:i/>
          <w:sz w:val="24"/>
        </w:rPr>
        <w:t>[insérer la date]</w:t>
      </w:r>
      <w:r>
        <w:rPr>
          <w:rFonts w:ascii="Trebuchet MS" w:eastAsia="Trebuchet MS" w:hAnsi="Trebuchet MS" w:cs="Trebuchet MS"/>
          <w:sz w:val="24"/>
        </w:rPr>
        <w:t xml:space="preserve"> jour de </w:t>
      </w:r>
      <w:r>
        <w:rPr>
          <w:rFonts w:ascii="Trebuchet MS" w:eastAsia="Trebuchet MS" w:hAnsi="Trebuchet MS" w:cs="Trebuchet MS"/>
          <w:i/>
          <w:sz w:val="24"/>
        </w:rPr>
        <w:t>[insérer le mois]</w:t>
      </w:r>
      <w:r>
        <w:rPr>
          <w:rFonts w:ascii="Trebuchet MS" w:eastAsia="Trebuchet MS" w:hAnsi="Trebuchet MS" w:cs="Trebuchet MS"/>
          <w:sz w:val="24"/>
        </w:rPr>
        <w:t xml:space="preserve"> </w:t>
      </w:r>
      <w:r>
        <w:rPr>
          <w:rFonts w:ascii="Trebuchet MS" w:eastAsia="Trebuchet MS" w:hAnsi="Trebuchet MS" w:cs="Trebuchet MS"/>
          <w:i/>
          <w:sz w:val="24"/>
        </w:rPr>
        <w:t>[insérer l’année]</w:t>
      </w:r>
      <w:r>
        <w:rPr>
          <w:rFonts w:ascii="Trebuchet MS" w:eastAsia="Trebuchet MS" w:hAnsi="Trebuchet MS" w:cs="Trebuchet MS"/>
          <w:sz w:val="24"/>
        </w:rPr>
        <w:t>, et toute demande de paiement doit être reçue à cette date au plus tard.</w:t>
      </w:r>
    </w:p>
    <w:p w:rsidR="00E53915" w:rsidRDefault="00C55D90">
      <w:pPr>
        <w:spacing w:after="200" w:line="276" w:lineRule="auto"/>
        <w:jc w:val="both"/>
        <w:rPr>
          <w:rFonts w:ascii="Trebuchet MS" w:eastAsia="Trebuchet MS" w:hAnsi="Trebuchet MS" w:cs="Trebuchet MS"/>
          <w:sz w:val="24"/>
        </w:rPr>
      </w:pPr>
      <w:r>
        <w:rPr>
          <w:rFonts w:ascii="Trebuchet MS" w:eastAsia="Trebuchet MS" w:hAnsi="Trebuchet MS" w:cs="Trebuchet MS"/>
          <w:sz w:val="24"/>
        </w:rPr>
        <w:lastRenderedPageBreak/>
        <w:t>La présente garantie est régie par les Règles uniformes relatives aux garanties sur demande de la CCI - 2010, Publication CCI no : 758, excepté le sous-paragraphe 15(a) qui est exclu par la présente.</w:t>
      </w:r>
    </w:p>
    <w:p w:rsidR="00E53915" w:rsidRDefault="00E53915">
      <w:pPr>
        <w:spacing w:after="100" w:line="276" w:lineRule="auto"/>
        <w:jc w:val="both"/>
        <w:rPr>
          <w:rFonts w:ascii="Trebuchet MS" w:eastAsia="Trebuchet MS" w:hAnsi="Trebuchet MS" w:cs="Trebuchet MS"/>
          <w:sz w:val="24"/>
        </w:rPr>
      </w:pP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_____________________ </w:t>
      </w:r>
      <w:r>
        <w:rPr>
          <w:rFonts w:ascii="Trebuchet MS" w:eastAsia="Trebuchet MS" w:hAnsi="Trebuchet MS" w:cs="Trebuchet MS"/>
          <w:sz w:val="24"/>
        </w:rPr>
        <w:br/>
      </w:r>
      <w:r>
        <w:rPr>
          <w:rFonts w:ascii="Trebuchet MS" w:eastAsia="Trebuchet MS" w:hAnsi="Trebuchet MS" w:cs="Trebuchet MS"/>
          <w:i/>
          <w:sz w:val="24"/>
        </w:rPr>
        <w:t>[signature(s)]</w:t>
      </w:r>
      <w:r>
        <w:rPr>
          <w:rFonts w:ascii="Trebuchet MS" w:eastAsia="Trebuchet MS" w:hAnsi="Trebuchet MS" w:cs="Trebuchet MS"/>
          <w:sz w:val="24"/>
        </w:rPr>
        <w:t xml:space="preserve"> </w:t>
      </w:r>
    </w:p>
    <w:p w:rsidR="00E53915" w:rsidRDefault="00E53915">
      <w:pPr>
        <w:spacing w:after="200" w:line="276" w:lineRule="auto"/>
        <w:jc w:val="both"/>
        <w:rPr>
          <w:rFonts w:ascii="Trebuchet MS" w:eastAsia="Trebuchet MS" w:hAnsi="Trebuchet MS" w:cs="Trebuchet MS"/>
          <w:i/>
          <w:sz w:val="24"/>
        </w:rPr>
      </w:pPr>
    </w:p>
    <w:p w:rsidR="00E53915" w:rsidRDefault="00C55D90">
      <w:pPr>
        <w:spacing w:after="200" w:line="276" w:lineRule="auto"/>
        <w:jc w:val="both"/>
        <w:rPr>
          <w:rFonts w:ascii="Trebuchet MS" w:eastAsia="Trebuchet MS" w:hAnsi="Trebuchet MS" w:cs="Trebuchet MS"/>
          <w:b/>
          <w:i/>
          <w:sz w:val="24"/>
        </w:rPr>
      </w:pPr>
      <w:r>
        <w:rPr>
          <w:rFonts w:ascii="Trebuchet MS" w:eastAsia="Trebuchet MS" w:hAnsi="Trebuchet MS" w:cs="Trebuchet MS"/>
          <w:b/>
          <w:i/>
          <w:sz w:val="24"/>
        </w:rPr>
        <w:t xml:space="preserve">Note: Toutes parties de texte (y compris les renvois en bas de page) sont fournis pour faciliter l’utilisation de ce formulaire et seront éliminées dans le document final. </w:t>
      </w:r>
    </w:p>
    <w:p w:rsidR="00E53915" w:rsidRDefault="00C55D90">
      <w:pPr>
        <w:spacing w:after="0" w:line="276" w:lineRule="auto"/>
        <w:jc w:val="both"/>
        <w:rPr>
          <w:rFonts w:ascii="Trebuchet MS" w:eastAsia="Trebuchet MS" w:hAnsi="Trebuchet MS" w:cs="Trebuchet MS"/>
          <w:i/>
          <w:sz w:val="24"/>
        </w:rPr>
      </w:pPr>
      <w:r>
        <w:rPr>
          <w:rFonts w:ascii="Trebuchet MS" w:eastAsia="Trebuchet MS" w:hAnsi="Trebuchet MS" w:cs="Trebuchet MS"/>
          <w:i/>
          <w:sz w:val="24"/>
        </w:rPr>
        <w:t xml:space="preserve"> </w:t>
      </w:r>
    </w:p>
    <w:p w:rsidR="00E53915" w:rsidRDefault="00E53915">
      <w:pPr>
        <w:spacing w:after="0" w:line="276" w:lineRule="auto"/>
        <w:jc w:val="both"/>
        <w:rPr>
          <w:rFonts w:ascii="Trebuchet MS" w:eastAsia="Trebuchet MS" w:hAnsi="Trebuchet MS" w:cs="Trebuchet MS"/>
          <w:b/>
          <w:sz w:val="72"/>
        </w:rPr>
      </w:pPr>
    </w:p>
    <w:p w:rsidR="00E53915" w:rsidRDefault="00C55D90">
      <w:pPr>
        <w:spacing w:after="240" w:line="276" w:lineRule="auto"/>
        <w:jc w:val="both"/>
        <w:rPr>
          <w:rFonts w:ascii="Trebuchet MS" w:eastAsia="Trebuchet MS" w:hAnsi="Trebuchet MS" w:cs="Trebuchet MS"/>
          <w:b/>
          <w:i/>
          <w:sz w:val="24"/>
        </w:rPr>
      </w:pPr>
      <w:r>
        <w:rPr>
          <w:rFonts w:ascii="Trebuchet MS" w:eastAsia="Trebuchet MS" w:hAnsi="Trebuchet MS" w:cs="Trebuchet MS"/>
          <w:b/>
          <w:i/>
          <w:sz w:val="24"/>
        </w:rPr>
        <w:t>[OMETTRE SI PAS EXIGE]</w:t>
      </w:r>
    </w:p>
    <w:p w:rsidR="00E53915" w:rsidRDefault="00C55D90">
      <w:pPr>
        <w:spacing w:after="0" w:line="276" w:lineRule="auto"/>
        <w:jc w:val="both"/>
        <w:rPr>
          <w:rFonts w:ascii="Trebuchet MS" w:eastAsia="Trebuchet MS" w:hAnsi="Trebuchet MS" w:cs="Trebuchet MS"/>
          <w:b/>
          <w:sz w:val="36"/>
        </w:rPr>
      </w:pPr>
      <w:r>
        <w:rPr>
          <w:rFonts w:ascii="Trebuchet MS" w:eastAsia="Trebuchet MS" w:hAnsi="Trebuchet MS" w:cs="Trebuchet MS"/>
          <w:b/>
          <w:sz w:val="36"/>
        </w:rPr>
        <w:t>Modèle de caution personnelle et solidaire de bonne exécution</w:t>
      </w:r>
    </w:p>
    <w:p w:rsidR="00E53915" w:rsidRDefault="00E53915">
      <w:pPr>
        <w:tabs>
          <w:tab w:val="right" w:leader="underscore" w:pos="9504"/>
        </w:tabs>
        <w:spacing w:after="120" w:line="276" w:lineRule="auto"/>
        <w:jc w:val="both"/>
        <w:rPr>
          <w:rFonts w:ascii="Trebuchet MS" w:eastAsia="Trebuchet MS" w:hAnsi="Trebuchet MS" w:cs="Trebuchet MS"/>
          <w:sz w:val="24"/>
        </w:rPr>
      </w:pPr>
    </w:p>
    <w:p w:rsidR="00E53915" w:rsidRDefault="00C55D90">
      <w:pPr>
        <w:tabs>
          <w:tab w:val="right" w:pos="8640"/>
        </w:tabs>
        <w:spacing w:after="120" w:line="276" w:lineRule="auto"/>
        <w:ind w:left="5220"/>
        <w:jc w:val="both"/>
        <w:rPr>
          <w:rFonts w:ascii="Trebuchet MS" w:eastAsia="Trebuchet MS" w:hAnsi="Trebuchet MS" w:cs="Trebuchet MS"/>
          <w:sz w:val="24"/>
        </w:rPr>
      </w:pPr>
      <w:r>
        <w:rPr>
          <w:rFonts w:ascii="Trebuchet MS" w:eastAsia="Trebuchet MS" w:hAnsi="Trebuchet MS" w:cs="Trebuchet MS"/>
          <w:sz w:val="24"/>
        </w:rPr>
        <w:t xml:space="preserve">Date: </w:t>
      </w:r>
      <w:r>
        <w:rPr>
          <w:rFonts w:ascii="Trebuchet MS" w:eastAsia="Trebuchet MS" w:hAnsi="Trebuchet MS" w:cs="Trebuchet MS"/>
          <w:sz w:val="24"/>
        </w:rPr>
        <w:tab/>
        <w:t>___________________________</w:t>
      </w:r>
    </w:p>
    <w:p w:rsidR="00E53915" w:rsidRDefault="00C55D90">
      <w:pPr>
        <w:tabs>
          <w:tab w:val="right" w:pos="8640"/>
        </w:tabs>
        <w:spacing w:after="120" w:line="276" w:lineRule="auto"/>
        <w:ind w:left="5220"/>
        <w:jc w:val="both"/>
        <w:rPr>
          <w:rFonts w:ascii="Trebuchet MS" w:eastAsia="Trebuchet MS" w:hAnsi="Trebuchet MS" w:cs="Trebuchet MS"/>
          <w:sz w:val="24"/>
        </w:rPr>
      </w:pPr>
      <w:r>
        <w:rPr>
          <w:rFonts w:ascii="Trebuchet MS" w:eastAsia="Trebuchet MS" w:hAnsi="Trebuchet MS" w:cs="Trebuchet MS"/>
          <w:sz w:val="24"/>
        </w:rPr>
        <w:t>Appel d’offres n</w:t>
      </w:r>
      <w:r>
        <w:rPr>
          <w:rFonts w:ascii="Trebuchet MS" w:eastAsia="Trebuchet MS" w:hAnsi="Trebuchet MS" w:cs="Trebuchet MS"/>
          <w:sz w:val="24"/>
          <w:vertAlign w:val="superscript"/>
        </w:rPr>
        <w:t>o</w:t>
      </w:r>
      <w:r>
        <w:rPr>
          <w:rFonts w:ascii="Trebuchet MS" w:eastAsia="Trebuchet MS" w:hAnsi="Trebuchet MS" w:cs="Trebuchet MS"/>
          <w:sz w:val="24"/>
        </w:rPr>
        <w:t xml:space="preserve">: </w:t>
      </w:r>
      <w:r>
        <w:rPr>
          <w:rFonts w:ascii="Trebuchet MS" w:eastAsia="Trebuchet MS" w:hAnsi="Trebuchet MS" w:cs="Trebuchet MS"/>
          <w:sz w:val="24"/>
        </w:rPr>
        <w:tab/>
        <w:t>_____________</w:t>
      </w:r>
    </w:p>
    <w:p w:rsidR="00E53915" w:rsidRDefault="00E53915">
      <w:pPr>
        <w:spacing w:after="120" w:line="276" w:lineRule="auto"/>
        <w:jc w:val="both"/>
        <w:rPr>
          <w:rFonts w:ascii="Trebuchet MS" w:eastAsia="Trebuchet MS" w:hAnsi="Trebuchet MS" w:cs="Trebuchet MS"/>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b/>
          <w:sz w:val="24"/>
        </w:rPr>
        <w:t>Bénéficiaire :</w:t>
      </w:r>
      <w:r>
        <w:rPr>
          <w:rFonts w:ascii="Trebuchet MS" w:eastAsia="Trebuchet MS" w:hAnsi="Trebuchet MS" w:cs="Trebuchet MS"/>
          <w:sz w:val="24"/>
        </w:rPr>
        <w:t xml:space="preserve"> __________________ </w:t>
      </w:r>
      <w:r>
        <w:rPr>
          <w:rFonts w:ascii="Trebuchet MS" w:eastAsia="Trebuchet MS" w:hAnsi="Trebuchet MS" w:cs="Trebuchet MS"/>
          <w:sz w:val="20"/>
        </w:rPr>
        <w:t>[</w:t>
      </w:r>
      <w:r>
        <w:rPr>
          <w:rFonts w:ascii="Trebuchet MS" w:eastAsia="Trebuchet MS" w:hAnsi="Trebuchet MS" w:cs="Trebuchet MS"/>
          <w:i/>
          <w:sz w:val="20"/>
        </w:rPr>
        <w:t>nom et adresse du Maître d’Ouvrage</w:t>
      </w:r>
      <w:r>
        <w:rPr>
          <w:rFonts w:ascii="Trebuchet MS" w:eastAsia="Trebuchet MS" w:hAnsi="Trebuchet MS" w:cs="Trebuchet MS"/>
          <w:sz w:val="20"/>
        </w:rPr>
        <w:t xml:space="preserve">] </w:t>
      </w:r>
    </w:p>
    <w:p w:rsidR="00E53915" w:rsidRDefault="00E53915">
      <w:pPr>
        <w:spacing w:after="120" w:line="276" w:lineRule="auto"/>
        <w:jc w:val="both"/>
        <w:rPr>
          <w:rFonts w:ascii="Trebuchet MS" w:eastAsia="Trebuchet MS" w:hAnsi="Trebuchet MS" w:cs="Trebuchet MS"/>
          <w:sz w:val="24"/>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b/>
          <w:sz w:val="24"/>
        </w:rPr>
        <w:t>Date :</w:t>
      </w:r>
      <w:r>
        <w:rPr>
          <w:rFonts w:ascii="Trebuchet MS" w:eastAsia="Trebuchet MS" w:hAnsi="Trebuchet MS" w:cs="Trebuchet MS"/>
          <w:sz w:val="24"/>
        </w:rPr>
        <w:t xml:space="preserve"> _______________</w:t>
      </w:r>
    </w:p>
    <w:p w:rsidR="00E53915" w:rsidRDefault="00E53915">
      <w:pPr>
        <w:spacing w:after="120" w:line="276" w:lineRule="auto"/>
        <w:jc w:val="both"/>
        <w:rPr>
          <w:rFonts w:ascii="Trebuchet MS" w:eastAsia="Trebuchet MS" w:hAnsi="Trebuchet MS" w:cs="Trebuchet MS"/>
          <w:sz w:val="24"/>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b/>
          <w:sz w:val="24"/>
        </w:rPr>
        <w:t>Caution no. :</w:t>
      </w:r>
      <w:r>
        <w:rPr>
          <w:rFonts w:ascii="Trebuchet MS" w:eastAsia="Trebuchet MS" w:hAnsi="Trebuchet MS" w:cs="Trebuchet MS"/>
          <w:sz w:val="24"/>
        </w:rPr>
        <w:t xml:space="preserve"> ________________</w:t>
      </w:r>
    </w:p>
    <w:p w:rsidR="00E53915" w:rsidRDefault="00E53915">
      <w:pPr>
        <w:spacing w:after="120" w:line="276" w:lineRule="auto"/>
        <w:jc w:val="both"/>
        <w:rPr>
          <w:rFonts w:ascii="Trebuchet MS" w:eastAsia="Trebuchet MS" w:hAnsi="Trebuchet MS" w:cs="Trebuchet MS"/>
          <w:sz w:val="24"/>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sz w:val="24"/>
        </w:rPr>
        <w:t xml:space="preserve">Nous soussignés _____________________________ </w:t>
      </w:r>
      <w:r>
        <w:rPr>
          <w:rFonts w:ascii="Trebuchet MS" w:eastAsia="Trebuchet MS" w:hAnsi="Trebuchet MS" w:cs="Trebuchet MS"/>
          <w:sz w:val="20"/>
        </w:rPr>
        <w:t>[</w:t>
      </w:r>
      <w:r>
        <w:rPr>
          <w:rFonts w:ascii="Trebuchet MS" w:eastAsia="Trebuchet MS" w:hAnsi="Trebuchet MS" w:cs="Trebuchet MS"/>
          <w:i/>
          <w:sz w:val="20"/>
        </w:rPr>
        <w:t>nom et adresse de l’organisme de caution</w:t>
      </w:r>
      <w:r>
        <w:rPr>
          <w:rFonts w:ascii="Trebuchet MS" w:eastAsia="Trebuchet MS" w:hAnsi="Trebuchet MS" w:cs="Trebuchet MS"/>
          <w:sz w:val="20"/>
        </w:rPr>
        <w:t>]</w:t>
      </w: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sz w:val="24"/>
        </w:rPr>
        <w:t xml:space="preserve">Déclarons nous porter caution personnelle et solidaire de ____________________ </w:t>
      </w:r>
      <w:r>
        <w:rPr>
          <w:rFonts w:ascii="Trebuchet MS" w:eastAsia="Trebuchet MS" w:hAnsi="Trebuchet MS" w:cs="Trebuchet MS"/>
          <w:sz w:val="20"/>
        </w:rPr>
        <w:t xml:space="preserve">[indiquer le </w:t>
      </w:r>
      <w:r>
        <w:rPr>
          <w:rFonts w:ascii="Trebuchet MS" w:eastAsia="Trebuchet MS" w:hAnsi="Trebuchet MS" w:cs="Trebuchet MS"/>
          <w:i/>
          <w:sz w:val="20"/>
        </w:rPr>
        <w:t>nom et l’adresse complète de l’Entreprise titulaire du marché</w:t>
      </w:r>
      <w:r>
        <w:rPr>
          <w:rFonts w:ascii="Trebuchet MS" w:eastAsia="Trebuchet MS" w:hAnsi="Trebuchet MS" w:cs="Trebuchet MS"/>
          <w:sz w:val="20"/>
        </w:rPr>
        <w:t xml:space="preserve">] </w:t>
      </w:r>
      <w:r>
        <w:rPr>
          <w:rFonts w:ascii="Trebuchet MS" w:eastAsia="Trebuchet MS" w:hAnsi="Trebuchet MS" w:cs="Trebuchet MS"/>
          <w:sz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Pr>
          <w:rFonts w:ascii="Trebuchet MS" w:eastAsia="Trebuchet MS" w:hAnsi="Trebuchet MS" w:cs="Trebuchet MS"/>
          <w:sz w:val="20"/>
        </w:rPr>
        <w:t>[</w:t>
      </w:r>
      <w:r>
        <w:rPr>
          <w:rFonts w:ascii="Trebuchet MS" w:eastAsia="Trebuchet MS" w:hAnsi="Trebuchet MS" w:cs="Trebuchet MS"/>
          <w:i/>
          <w:sz w:val="20"/>
        </w:rPr>
        <w:t>nom et adresse du Maître d’Ouvrage</w:t>
      </w:r>
      <w:r>
        <w:rPr>
          <w:rFonts w:ascii="Trebuchet MS" w:eastAsia="Trebuchet MS" w:hAnsi="Trebuchet MS" w:cs="Trebuchet MS"/>
          <w:sz w:val="20"/>
        </w:rPr>
        <w:t xml:space="preserve">], </w:t>
      </w:r>
      <w:r>
        <w:rPr>
          <w:rFonts w:ascii="Trebuchet MS" w:eastAsia="Trebuchet MS" w:hAnsi="Trebuchet MS" w:cs="Trebuchet MS"/>
          <w:sz w:val="24"/>
        </w:rPr>
        <w:t xml:space="preserve">ci-après dénommé « le Bénéficiaire », pour l’exécution de </w:t>
      </w:r>
      <w:r>
        <w:rPr>
          <w:rFonts w:ascii="Trebuchet MS" w:eastAsia="Trebuchet MS" w:hAnsi="Trebuchet MS" w:cs="Trebuchet MS"/>
          <w:sz w:val="24"/>
        </w:rPr>
        <w:lastRenderedPageBreak/>
        <w:t>_____________________ [</w:t>
      </w:r>
      <w:r>
        <w:rPr>
          <w:rFonts w:ascii="Trebuchet MS" w:eastAsia="Trebuchet MS" w:hAnsi="Trebuchet MS" w:cs="Trebuchet MS"/>
          <w:i/>
          <w:sz w:val="20"/>
        </w:rPr>
        <w:t>description des travaux</w:t>
      </w:r>
      <w:r>
        <w:rPr>
          <w:rFonts w:ascii="Trebuchet MS" w:eastAsia="Trebuchet MS" w:hAnsi="Trebuchet MS" w:cs="Trebuchet MS"/>
          <w:sz w:val="24"/>
        </w:rPr>
        <w:t>] (ci-après dénommé « le Marché ») conclu en date du __________</w:t>
      </w:r>
      <w:proofErr w:type="gramStart"/>
      <w:r>
        <w:rPr>
          <w:rFonts w:ascii="Trebuchet MS" w:eastAsia="Trebuchet MS" w:hAnsi="Trebuchet MS" w:cs="Trebuchet MS"/>
          <w:sz w:val="24"/>
        </w:rPr>
        <w:t>_</w:t>
      </w:r>
      <w:r>
        <w:rPr>
          <w:rFonts w:ascii="Trebuchet MS" w:eastAsia="Trebuchet MS" w:hAnsi="Trebuchet MS" w:cs="Trebuchet MS"/>
          <w:i/>
          <w:sz w:val="20"/>
        </w:rPr>
        <w:t>[</w:t>
      </w:r>
      <w:proofErr w:type="gramEnd"/>
      <w:r>
        <w:rPr>
          <w:rFonts w:ascii="Trebuchet MS" w:eastAsia="Trebuchet MS" w:hAnsi="Trebuchet MS" w:cs="Trebuchet MS"/>
          <w:i/>
          <w:sz w:val="20"/>
        </w:rPr>
        <w:t>insérer la date du Marché]</w:t>
      </w:r>
      <w:r>
        <w:rPr>
          <w:rFonts w:ascii="Trebuchet MS" w:eastAsia="Trebuchet MS" w:hAnsi="Trebuchet MS" w:cs="Trebuchet MS"/>
          <w:sz w:val="24"/>
        </w:rPr>
        <w:t>.</w:t>
      </w:r>
    </w:p>
    <w:p w:rsidR="00E53915" w:rsidRDefault="00E53915">
      <w:pPr>
        <w:spacing w:after="120" w:line="276" w:lineRule="auto"/>
        <w:jc w:val="both"/>
        <w:rPr>
          <w:rFonts w:ascii="Trebuchet MS" w:eastAsia="Trebuchet MS" w:hAnsi="Trebuchet MS" w:cs="Trebuchet MS"/>
          <w:sz w:val="24"/>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sz w:val="24"/>
        </w:rPr>
        <w:t>Ladite caution s’élève à _________.</w:t>
      </w:r>
    </w:p>
    <w:p w:rsidR="00E53915" w:rsidRDefault="00E53915">
      <w:pPr>
        <w:spacing w:after="120" w:line="276" w:lineRule="auto"/>
        <w:jc w:val="both"/>
        <w:rPr>
          <w:rFonts w:ascii="Trebuchet MS" w:eastAsia="Trebuchet MS" w:hAnsi="Trebuchet MS" w:cs="Trebuchet MS"/>
          <w:sz w:val="24"/>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sz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rsidR="00E53915" w:rsidRDefault="00E53915">
      <w:pPr>
        <w:spacing w:after="120" w:line="276" w:lineRule="auto"/>
        <w:jc w:val="both"/>
        <w:rPr>
          <w:rFonts w:ascii="Trebuchet MS" w:eastAsia="Trebuchet MS" w:hAnsi="Trebuchet MS" w:cs="Trebuchet MS"/>
          <w:sz w:val="24"/>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sz w:val="24"/>
        </w:rPr>
        <w:t>SIGNATURE et authentification du signataire__________________________________ _______________________________________________________________________</w:t>
      </w:r>
    </w:p>
    <w:p w:rsidR="00E53915" w:rsidRDefault="00E53915">
      <w:pPr>
        <w:spacing w:after="120" w:line="276" w:lineRule="auto"/>
        <w:jc w:val="both"/>
        <w:rPr>
          <w:rFonts w:ascii="Trebuchet MS" w:eastAsia="Trebuchet MS" w:hAnsi="Trebuchet MS" w:cs="Trebuchet MS"/>
          <w:sz w:val="24"/>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sz w:val="24"/>
        </w:rPr>
        <w:t>Nom et adresse de l’organisme de caution______________________________________</w:t>
      </w:r>
    </w:p>
    <w:p w:rsidR="00E53915" w:rsidRDefault="00C55D90">
      <w:pPr>
        <w:tabs>
          <w:tab w:val="right" w:pos="9000"/>
        </w:tabs>
        <w:spacing w:after="120" w:line="276" w:lineRule="auto"/>
        <w:jc w:val="both"/>
        <w:rPr>
          <w:rFonts w:ascii="Trebuchet MS" w:eastAsia="Trebuchet MS" w:hAnsi="Trebuchet MS" w:cs="Trebuchet MS"/>
          <w:b/>
          <w:i/>
          <w:sz w:val="24"/>
        </w:rPr>
      </w:pPr>
      <w:r>
        <w:rPr>
          <w:rFonts w:ascii="Trebuchet MS" w:eastAsia="Trebuchet MS" w:hAnsi="Trebuchet MS" w:cs="Trebuchet MS"/>
          <w:b/>
          <w:i/>
          <w:sz w:val="24"/>
        </w:rPr>
        <w:t xml:space="preserve">Note : Le texte en italiques </w:t>
      </w:r>
      <w:r>
        <w:rPr>
          <w:rFonts w:ascii="Trebuchet MS" w:eastAsia="Trebuchet MS" w:hAnsi="Trebuchet MS" w:cs="Trebuchet MS"/>
          <w:b/>
          <w:i/>
          <w:sz w:val="24"/>
          <w:u w:val="single"/>
        </w:rPr>
        <w:t>doit être retiré du document final</w:t>
      </w:r>
      <w:r>
        <w:rPr>
          <w:rFonts w:ascii="Trebuchet MS" w:eastAsia="Trebuchet MS" w:hAnsi="Trebuchet MS" w:cs="Trebuchet MS"/>
          <w:b/>
          <w:i/>
          <w:sz w:val="24"/>
        </w:rPr>
        <w:t> ; il est fourni à titre indicatif en vue d’en faciliter la préparation</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 xml:space="preserve"> </w:t>
      </w:r>
    </w:p>
    <w:p w:rsidR="00E53915" w:rsidRDefault="00E53915">
      <w:pPr>
        <w:spacing w:after="0" w:line="276" w:lineRule="auto"/>
        <w:jc w:val="both"/>
        <w:rPr>
          <w:rFonts w:ascii="Trebuchet MS" w:eastAsia="Trebuchet MS" w:hAnsi="Trebuchet MS" w:cs="Trebuchet MS"/>
          <w:b/>
          <w:sz w:val="36"/>
        </w:rPr>
      </w:pPr>
    </w:p>
    <w:p w:rsidR="00E53915" w:rsidRDefault="00C55D90">
      <w:pPr>
        <w:spacing w:after="240" w:line="276" w:lineRule="auto"/>
        <w:jc w:val="both"/>
        <w:rPr>
          <w:rFonts w:ascii="Trebuchet MS" w:eastAsia="Trebuchet MS" w:hAnsi="Trebuchet MS" w:cs="Trebuchet MS"/>
          <w:b/>
          <w:sz w:val="24"/>
        </w:rPr>
      </w:pPr>
      <w:r>
        <w:rPr>
          <w:rFonts w:ascii="Trebuchet MS" w:eastAsia="Trebuchet MS" w:hAnsi="Trebuchet MS" w:cs="Trebuchet MS"/>
          <w:b/>
          <w:sz w:val="36"/>
        </w:rPr>
        <w:t>Modèle de garantie de restitution d’avance</w:t>
      </w:r>
      <w:r>
        <w:rPr>
          <w:rFonts w:ascii="Trebuchet MS" w:eastAsia="Trebuchet MS" w:hAnsi="Trebuchet MS" w:cs="Trebuchet MS"/>
          <w:b/>
          <w:sz w:val="24"/>
        </w:rPr>
        <w:t xml:space="preserve"> </w:t>
      </w:r>
    </w:p>
    <w:p w:rsidR="00E53915" w:rsidRDefault="00C55D90">
      <w:pPr>
        <w:spacing w:after="0" w:line="276" w:lineRule="auto"/>
        <w:jc w:val="both"/>
        <w:rPr>
          <w:rFonts w:ascii="Trebuchet MS" w:eastAsia="Trebuchet MS" w:hAnsi="Trebuchet MS" w:cs="Trebuchet MS"/>
          <w:b/>
          <w:sz w:val="36"/>
        </w:rPr>
      </w:pPr>
      <w:r>
        <w:rPr>
          <w:rFonts w:ascii="Trebuchet MS" w:eastAsia="Trebuchet MS" w:hAnsi="Trebuchet MS" w:cs="Trebuchet MS"/>
          <w:b/>
          <w:sz w:val="36"/>
        </w:rPr>
        <w:t>(Garantie bancaire sur demande)</w:t>
      </w:r>
    </w:p>
    <w:p w:rsidR="00E53915" w:rsidRDefault="00E53915">
      <w:pPr>
        <w:suppressAutoHyphens/>
        <w:spacing w:after="120" w:line="276" w:lineRule="auto"/>
        <w:jc w:val="both"/>
        <w:rPr>
          <w:rFonts w:ascii="Trebuchet MS" w:eastAsia="Trebuchet MS" w:hAnsi="Trebuchet MS" w:cs="Trebuchet MS"/>
          <w:sz w:val="24"/>
        </w:rPr>
      </w:pP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b/>
          <w:sz w:val="24"/>
        </w:rPr>
        <w:t>DC No :</w:t>
      </w:r>
      <w:r>
        <w:rPr>
          <w:rFonts w:ascii="Trebuchet MS" w:eastAsia="Trebuchet MS" w:hAnsi="Trebuchet MS" w:cs="Trebuchet MS"/>
          <w:sz w:val="24"/>
        </w:rPr>
        <w:t xml:space="preserve"> ___________________________ [</w:t>
      </w:r>
      <w:r>
        <w:rPr>
          <w:rFonts w:ascii="Trebuchet MS" w:eastAsia="Trebuchet MS" w:hAnsi="Trebuchet MS" w:cs="Trebuchet MS"/>
          <w:i/>
          <w:sz w:val="24"/>
        </w:rPr>
        <w:t>Insérer le numéro de la Demande de Cotations</w:t>
      </w:r>
      <w:r>
        <w:rPr>
          <w:rFonts w:ascii="Trebuchet MS" w:eastAsia="Trebuchet MS" w:hAnsi="Trebuchet MS" w:cs="Trebuchet MS"/>
          <w:sz w:val="24"/>
        </w:rPr>
        <w:t>].</w:t>
      </w: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b/>
          <w:sz w:val="24"/>
        </w:rPr>
        <w:t xml:space="preserve">Garant : </w:t>
      </w:r>
      <w:r>
        <w:rPr>
          <w:rFonts w:ascii="Trebuchet MS" w:eastAsia="Trebuchet MS" w:hAnsi="Trebuchet MS" w:cs="Trebuchet MS"/>
          <w:sz w:val="24"/>
        </w:rPr>
        <w:t>____________________ [</w:t>
      </w:r>
      <w:r>
        <w:rPr>
          <w:rFonts w:ascii="Trebuchet MS" w:eastAsia="Trebuchet MS" w:hAnsi="Trebuchet MS" w:cs="Trebuchet MS"/>
          <w:i/>
          <w:sz w:val="24"/>
        </w:rPr>
        <w:t>nom de la banque et adresse de la banque émettrice</w:t>
      </w:r>
      <w:r>
        <w:rPr>
          <w:rFonts w:ascii="Trebuchet MS" w:eastAsia="Trebuchet MS" w:hAnsi="Trebuchet MS" w:cs="Trebuchet MS"/>
          <w:sz w:val="24"/>
        </w:rPr>
        <w:t xml:space="preserve"> </w:t>
      </w:r>
      <w:r>
        <w:rPr>
          <w:rFonts w:ascii="Trebuchet MS" w:eastAsia="Trebuchet MS" w:hAnsi="Trebuchet MS" w:cs="Trebuchet MS"/>
          <w:i/>
          <w:sz w:val="24"/>
        </w:rPr>
        <w:t>et code SWIFT</w:t>
      </w:r>
      <w:r>
        <w:rPr>
          <w:rFonts w:ascii="Trebuchet MS" w:eastAsia="Trebuchet MS" w:hAnsi="Trebuchet MS" w:cs="Trebuchet MS"/>
          <w:sz w:val="24"/>
        </w:rPr>
        <w:t xml:space="preserve">] </w:t>
      </w: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b/>
          <w:sz w:val="24"/>
        </w:rPr>
        <w:t>Bénéficiaire :</w:t>
      </w:r>
      <w:r>
        <w:rPr>
          <w:rFonts w:ascii="Trebuchet MS" w:eastAsia="Trebuchet MS" w:hAnsi="Trebuchet MS" w:cs="Trebuchet MS"/>
          <w:sz w:val="24"/>
        </w:rPr>
        <w:t xml:space="preserve"> __________________ [</w:t>
      </w:r>
      <w:r>
        <w:rPr>
          <w:rFonts w:ascii="Trebuchet MS" w:eastAsia="Trebuchet MS" w:hAnsi="Trebuchet MS" w:cs="Trebuchet MS"/>
          <w:i/>
          <w:sz w:val="24"/>
        </w:rPr>
        <w:t>nom et adresse du Maître d’Ouvrage</w:t>
      </w:r>
      <w:r>
        <w:rPr>
          <w:rFonts w:ascii="Trebuchet MS" w:eastAsia="Trebuchet MS" w:hAnsi="Trebuchet MS" w:cs="Trebuchet MS"/>
          <w:sz w:val="24"/>
        </w:rPr>
        <w:t xml:space="preserve">] </w:t>
      </w: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b/>
          <w:sz w:val="24"/>
        </w:rPr>
        <w:t>Date :</w:t>
      </w:r>
      <w:r>
        <w:rPr>
          <w:rFonts w:ascii="Trebuchet MS" w:eastAsia="Trebuchet MS" w:hAnsi="Trebuchet MS" w:cs="Trebuchet MS"/>
          <w:sz w:val="24"/>
        </w:rPr>
        <w:t xml:space="preserve"> _______________</w:t>
      </w:r>
    </w:p>
    <w:p w:rsidR="00E53915" w:rsidRDefault="00C55D90">
      <w:pPr>
        <w:spacing w:after="120" w:line="276" w:lineRule="auto"/>
        <w:jc w:val="both"/>
        <w:rPr>
          <w:rFonts w:ascii="Trebuchet MS" w:eastAsia="Trebuchet MS" w:hAnsi="Trebuchet MS" w:cs="Trebuchet MS"/>
          <w:sz w:val="24"/>
        </w:rPr>
      </w:pPr>
      <w:r>
        <w:rPr>
          <w:rFonts w:ascii="Trebuchet MS" w:eastAsia="Trebuchet MS" w:hAnsi="Trebuchet MS" w:cs="Trebuchet MS"/>
          <w:b/>
          <w:sz w:val="24"/>
        </w:rPr>
        <w:t>Garantie de restitution d’avance No. :</w:t>
      </w:r>
    </w:p>
    <w:p w:rsidR="00E53915" w:rsidRDefault="00E53915">
      <w:pPr>
        <w:suppressAutoHyphens/>
        <w:spacing w:after="120" w:line="276" w:lineRule="auto"/>
        <w:jc w:val="both"/>
        <w:rPr>
          <w:rFonts w:ascii="Trebuchet MS" w:eastAsia="Trebuchet MS" w:hAnsi="Trebuchet MS" w:cs="Trebuchet MS"/>
          <w:sz w:val="24"/>
        </w:rPr>
      </w:pPr>
    </w:p>
    <w:p w:rsidR="00E53915" w:rsidRDefault="00C55D90">
      <w:pPr>
        <w:suppressAutoHyphens/>
        <w:spacing w:after="120" w:line="276" w:lineRule="auto"/>
        <w:jc w:val="both"/>
        <w:rPr>
          <w:rFonts w:ascii="Trebuchet MS" w:eastAsia="Trebuchet MS" w:hAnsi="Trebuchet MS" w:cs="Trebuchet MS"/>
          <w:sz w:val="24"/>
        </w:rPr>
      </w:pPr>
      <w:r>
        <w:rPr>
          <w:rFonts w:ascii="Trebuchet MS" w:eastAsia="Trebuchet MS" w:hAnsi="Trebuchet MS" w:cs="Trebuchet MS"/>
          <w:sz w:val="24"/>
        </w:rPr>
        <w:lastRenderedPageBreak/>
        <w:t xml:space="preserve">Nous avons été informés que </w:t>
      </w:r>
      <w:r>
        <w:rPr>
          <w:rFonts w:ascii="Trebuchet MS" w:eastAsia="Trebuchet MS" w:hAnsi="Trebuchet MS" w:cs="Trebuchet MS"/>
          <w:i/>
          <w:sz w:val="24"/>
        </w:rPr>
        <w:t>[nom du Maître d’Ouvrage]</w:t>
      </w:r>
      <w:r>
        <w:rPr>
          <w:rFonts w:ascii="Trebuchet MS" w:eastAsia="Trebuchet MS" w:hAnsi="Trebuchet MS" w:cs="Trebuchet MS"/>
          <w:sz w:val="24"/>
        </w:rPr>
        <w:t xml:space="preserve"> (ci-après dénommé « le Donneur d’ordre ») a conclu le Marché No., avec le Bénéficiaire en date du ______________ pour l’exécution de </w:t>
      </w:r>
      <w:r>
        <w:rPr>
          <w:rFonts w:ascii="Trebuchet MS" w:eastAsia="Trebuchet MS" w:hAnsi="Trebuchet MS" w:cs="Trebuchet MS"/>
          <w:i/>
          <w:sz w:val="24"/>
        </w:rPr>
        <w:t>[nom du marché et description des fournitures]</w:t>
      </w:r>
      <w:r>
        <w:rPr>
          <w:rFonts w:ascii="Trebuchet MS" w:eastAsia="Trebuchet MS" w:hAnsi="Trebuchet MS" w:cs="Trebuchet MS"/>
          <w:sz w:val="24"/>
        </w:rPr>
        <w:t xml:space="preserve"> (ci-après dénommé « le Marché »).</w:t>
      </w:r>
    </w:p>
    <w:p w:rsidR="00E53915" w:rsidRDefault="00C55D90">
      <w:pPr>
        <w:suppressAutoHyphens/>
        <w:spacing w:after="120" w:line="276" w:lineRule="auto"/>
        <w:jc w:val="both"/>
        <w:rPr>
          <w:rFonts w:ascii="Trebuchet MS" w:eastAsia="Trebuchet MS" w:hAnsi="Trebuchet MS" w:cs="Trebuchet MS"/>
          <w:sz w:val="24"/>
        </w:rPr>
      </w:pPr>
      <w:r>
        <w:rPr>
          <w:rFonts w:ascii="Trebuchet MS" w:eastAsia="Trebuchet MS" w:hAnsi="Trebuchet MS" w:cs="Trebuchet MS"/>
          <w:sz w:val="24"/>
        </w:rPr>
        <w:t xml:space="preserve">De plus nous comprenons qu’en vertu des conditions du Marché, une avance d’un montant de </w:t>
      </w:r>
      <w:r>
        <w:rPr>
          <w:rFonts w:ascii="Trebuchet MS" w:eastAsia="Trebuchet MS" w:hAnsi="Trebuchet MS" w:cs="Trebuchet MS"/>
          <w:i/>
          <w:sz w:val="24"/>
        </w:rPr>
        <w:t xml:space="preserve">[insérer la somme en chiffres] [insérer la somme en lettres] </w:t>
      </w:r>
      <w:r>
        <w:rPr>
          <w:rFonts w:ascii="Trebuchet MS" w:eastAsia="Trebuchet MS" w:hAnsi="Trebuchet MS" w:cs="Trebuchet MS"/>
          <w:sz w:val="24"/>
        </w:rPr>
        <w:t>est versée contre une garantie de restitution d’avance.</w:t>
      </w:r>
    </w:p>
    <w:p w:rsidR="00E53915" w:rsidRDefault="00C55D90">
      <w:pPr>
        <w:suppressAutoHyphens/>
        <w:spacing w:after="120" w:line="276" w:lineRule="auto"/>
        <w:jc w:val="both"/>
        <w:rPr>
          <w:rFonts w:ascii="Trebuchet MS" w:eastAsia="Trebuchet MS" w:hAnsi="Trebuchet MS" w:cs="Trebuchet MS"/>
          <w:sz w:val="24"/>
        </w:rPr>
      </w:pPr>
      <w:r>
        <w:rPr>
          <w:rFonts w:ascii="Trebuchet MS" w:eastAsia="Trebuchet MS" w:hAnsi="Trebuchet MS" w:cs="Trebuchet MS"/>
          <w:sz w:val="24"/>
        </w:rPr>
        <w:t xml:space="preserve">A la demande du Donneur d’ordre, nous prenons, en tant que Garant, l’engagement irrévocable de payer au Bénéficiaire toute somme dans la limite du Montant de la Garantie qui s’élève à </w:t>
      </w:r>
      <w:r>
        <w:rPr>
          <w:rFonts w:ascii="Trebuchet MS" w:eastAsia="Trebuchet MS" w:hAnsi="Trebuchet MS" w:cs="Trebuchet MS"/>
          <w:i/>
          <w:sz w:val="24"/>
        </w:rPr>
        <w:t>[insérer la somme en chiffres] [insérer la somme en lettres]</w:t>
      </w:r>
      <w:r>
        <w:rPr>
          <w:rFonts w:ascii="Trebuchet MS" w:eastAsia="Trebuchet MS" w:hAnsi="Trebuchet MS" w:cs="Trebuchet MS"/>
          <w:sz w:val="24"/>
        </w:rPr>
        <w:t>. Votre demande en paiement doit comprendre, que ce soit dans la demande elle-même ou dans un document séparé signé accompagnant ou identifiant la demande, la déclaration que le Donneur d’ordre :</w:t>
      </w:r>
    </w:p>
    <w:p w:rsidR="00E53915" w:rsidRDefault="00C55D90">
      <w:pPr>
        <w:tabs>
          <w:tab w:val="left" w:pos="1134"/>
        </w:tabs>
        <w:suppressAutoHyphens/>
        <w:spacing w:after="120" w:line="276" w:lineRule="auto"/>
        <w:ind w:left="1134" w:hanging="425"/>
        <w:jc w:val="both"/>
        <w:rPr>
          <w:rFonts w:ascii="Trebuchet MS" w:eastAsia="Trebuchet MS" w:hAnsi="Trebuchet MS" w:cs="Trebuchet MS"/>
          <w:sz w:val="24"/>
        </w:rPr>
      </w:pPr>
      <w:r>
        <w:rPr>
          <w:rFonts w:ascii="Trebuchet MS" w:eastAsia="Trebuchet MS" w:hAnsi="Trebuchet MS" w:cs="Trebuchet MS"/>
          <w:sz w:val="24"/>
        </w:rPr>
        <w:t xml:space="preserve">(a) </w:t>
      </w:r>
      <w:r>
        <w:rPr>
          <w:rFonts w:ascii="Trebuchet MS" w:eastAsia="Trebuchet MS" w:hAnsi="Trebuchet MS" w:cs="Trebuchet MS"/>
          <w:sz w:val="24"/>
        </w:rPr>
        <w:tab/>
        <w:t>a utilisé l’avance à d’autres fins que les prestations faisant l’objet du Marché ; ou bien</w:t>
      </w:r>
    </w:p>
    <w:p w:rsidR="00E53915" w:rsidRDefault="00C55D90">
      <w:pPr>
        <w:tabs>
          <w:tab w:val="left" w:pos="1134"/>
        </w:tabs>
        <w:suppressAutoHyphens/>
        <w:spacing w:after="120" w:line="276" w:lineRule="auto"/>
        <w:ind w:left="1134" w:hanging="425"/>
        <w:jc w:val="both"/>
        <w:rPr>
          <w:rFonts w:ascii="Trebuchet MS" w:eastAsia="Trebuchet MS" w:hAnsi="Trebuchet MS" w:cs="Trebuchet MS"/>
          <w:sz w:val="24"/>
        </w:rPr>
      </w:pPr>
      <w:r>
        <w:rPr>
          <w:rFonts w:ascii="Trebuchet MS" w:eastAsia="Trebuchet MS" w:hAnsi="Trebuchet MS" w:cs="Trebuchet MS"/>
          <w:sz w:val="24"/>
        </w:rPr>
        <w:t xml:space="preserve">(b) </w:t>
      </w:r>
      <w:r>
        <w:rPr>
          <w:rFonts w:ascii="Trebuchet MS" w:eastAsia="Trebuchet MS" w:hAnsi="Trebuchet MS" w:cs="Trebuchet MS"/>
          <w:sz w:val="24"/>
        </w:rPr>
        <w:tab/>
        <w:t xml:space="preserve">n’a pas remboursé l’avance dans les conditions spécifiées au Marché, spécifiant le montant non remboursé par le Donneur d’ordre. </w:t>
      </w:r>
    </w:p>
    <w:p w:rsidR="00E53915" w:rsidRDefault="00C55D90">
      <w:pPr>
        <w:suppressAutoHyphens/>
        <w:spacing w:after="120" w:line="276" w:lineRule="auto"/>
        <w:jc w:val="both"/>
        <w:rPr>
          <w:rFonts w:ascii="Trebuchet MS" w:eastAsia="Trebuchet MS" w:hAnsi="Trebuchet MS" w:cs="Trebuchet MS"/>
          <w:i/>
          <w:sz w:val="24"/>
        </w:rPr>
      </w:pPr>
      <w:r>
        <w:rPr>
          <w:rFonts w:ascii="Trebuchet MS" w:eastAsia="Trebuchet MS" w:hAnsi="Trebuchet MS" w:cs="Trebuchet MS"/>
          <w:sz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Pr>
          <w:rFonts w:ascii="Trebuchet MS" w:eastAsia="Trebuchet MS" w:hAnsi="Trebuchet MS" w:cs="Trebuchet MS"/>
          <w:i/>
          <w:sz w:val="24"/>
        </w:rPr>
        <w:t>[nom et adresse de la banque].</w:t>
      </w:r>
    </w:p>
    <w:p w:rsidR="00E53915" w:rsidRDefault="00C55D90">
      <w:pPr>
        <w:suppressAutoHyphens/>
        <w:spacing w:after="120" w:line="276" w:lineRule="auto"/>
        <w:jc w:val="both"/>
        <w:rPr>
          <w:rFonts w:ascii="Trebuchet MS" w:eastAsia="Trebuchet MS" w:hAnsi="Trebuchet MS" w:cs="Trebuchet MS"/>
          <w:sz w:val="24"/>
        </w:rPr>
      </w:pPr>
      <w:r>
        <w:rPr>
          <w:rFonts w:ascii="Trebuchet MS" w:eastAsia="Trebuchet MS" w:hAnsi="Trebuchet MS" w:cs="Trebuchet MS"/>
          <w:sz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rsidR="00E53915" w:rsidRDefault="00C55D90">
      <w:pPr>
        <w:suppressAutoHyphens/>
        <w:spacing w:after="120" w:line="276" w:lineRule="auto"/>
        <w:jc w:val="both"/>
        <w:rPr>
          <w:rFonts w:ascii="Trebuchet MS" w:eastAsia="Trebuchet MS" w:hAnsi="Trebuchet MS" w:cs="Trebuchet MS"/>
          <w:sz w:val="24"/>
        </w:rPr>
      </w:pPr>
      <w:r>
        <w:rPr>
          <w:rFonts w:ascii="Trebuchet MS" w:eastAsia="Trebuchet MS" w:hAnsi="Trebuchet MS" w:cs="Trebuchet MS"/>
          <w:sz w:val="24"/>
        </w:rPr>
        <w:t xml:space="preserve">La présente garantie est régie par les Règles Uniformes de la CCI relatives aux Garanties sur Demande (RUGD), Publication CCI no : 758, excepté le sous-paragraphe 15(a) qui est exclu par la présente. </w:t>
      </w:r>
    </w:p>
    <w:p w:rsidR="00E53915" w:rsidRDefault="00E53915">
      <w:pPr>
        <w:suppressAutoHyphens/>
        <w:spacing w:after="120" w:line="276" w:lineRule="auto"/>
        <w:jc w:val="both"/>
        <w:rPr>
          <w:rFonts w:ascii="Trebuchet MS" w:eastAsia="Trebuchet MS" w:hAnsi="Trebuchet MS" w:cs="Trebuchet MS"/>
          <w:sz w:val="24"/>
        </w:rPr>
      </w:pPr>
    </w:p>
    <w:p w:rsidR="00E53915" w:rsidRDefault="00E53915">
      <w:pPr>
        <w:suppressAutoHyphens/>
        <w:spacing w:after="120" w:line="276" w:lineRule="auto"/>
        <w:jc w:val="both"/>
        <w:rPr>
          <w:rFonts w:ascii="Trebuchet MS" w:eastAsia="Trebuchet MS" w:hAnsi="Trebuchet MS" w:cs="Trebuchet MS"/>
          <w:sz w:val="24"/>
        </w:rPr>
      </w:pPr>
    </w:p>
    <w:p w:rsidR="00E53915" w:rsidRDefault="00C55D90">
      <w:pPr>
        <w:suppressAutoHyphens/>
        <w:spacing w:after="120" w:line="276" w:lineRule="auto"/>
        <w:jc w:val="both"/>
        <w:rPr>
          <w:rFonts w:ascii="Trebuchet MS" w:eastAsia="Trebuchet MS" w:hAnsi="Trebuchet MS" w:cs="Trebuchet MS"/>
          <w:sz w:val="24"/>
        </w:rPr>
      </w:pPr>
      <w:r>
        <w:rPr>
          <w:rFonts w:ascii="Trebuchet MS" w:eastAsia="Trebuchet MS" w:hAnsi="Trebuchet MS" w:cs="Trebuchet MS"/>
          <w:sz w:val="24"/>
        </w:rPr>
        <w:t xml:space="preserve">____________________ </w:t>
      </w:r>
    </w:p>
    <w:p w:rsidR="00E53915" w:rsidRDefault="00C55D90">
      <w:pPr>
        <w:suppressAutoHyphens/>
        <w:spacing w:after="120" w:line="276" w:lineRule="auto"/>
        <w:jc w:val="both"/>
        <w:rPr>
          <w:rFonts w:ascii="Trebuchet MS" w:eastAsia="Trebuchet MS" w:hAnsi="Trebuchet MS" w:cs="Trebuchet MS"/>
          <w:b/>
          <w:i/>
          <w:sz w:val="24"/>
        </w:rPr>
      </w:pPr>
      <w:r>
        <w:rPr>
          <w:rFonts w:ascii="Trebuchet MS" w:eastAsia="Trebuchet MS" w:hAnsi="Trebuchet MS" w:cs="Trebuchet MS"/>
          <w:i/>
          <w:sz w:val="24"/>
        </w:rPr>
        <w:t>[Signature]</w:t>
      </w:r>
    </w:p>
    <w:p w:rsidR="00E53915" w:rsidRDefault="00E53915">
      <w:pPr>
        <w:tabs>
          <w:tab w:val="right" w:pos="9000"/>
        </w:tabs>
        <w:suppressAutoHyphens/>
        <w:spacing w:after="120" w:line="276" w:lineRule="auto"/>
        <w:jc w:val="both"/>
        <w:rPr>
          <w:rFonts w:ascii="Trebuchet MS" w:eastAsia="Trebuchet MS" w:hAnsi="Trebuchet MS" w:cs="Trebuchet MS"/>
          <w:b/>
          <w:i/>
          <w:sz w:val="24"/>
        </w:rPr>
      </w:pPr>
    </w:p>
    <w:p w:rsidR="00E53915" w:rsidRDefault="00C55D90">
      <w:pPr>
        <w:tabs>
          <w:tab w:val="right" w:pos="9000"/>
        </w:tabs>
        <w:suppressAutoHyphens/>
        <w:spacing w:after="120" w:line="276" w:lineRule="auto"/>
        <w:jc w:val="both"/>
        <w:rPr>
          <w:rFonts w:ascii="Trebuchet MS" w:eastAsia="Trebuchet MS" w:hAnsi="Trebuchet MS" w:cs="Trebuchet MS"/>
          <w:b/>
          <w:i/>
          <w:sz w:val="24"/>
        </w:rPr>
      </w:pPr>
      <w:r>
        <w:rPr>
          <w:rFonts w:ascii="Trebuchet MS" w:eastAsia="Trebuchet MS" w:hAnsi="Trebuchet MS" w:cs="Trebuchet MS"/>
          <w:b/>
          <w:i/>
          <w:sz w:val="24"/>
        </w:rPr>
        <w:lastRenderedPageBreak/>
        <w:t>Note : Le texte en italiques doit être supprimé du document final ; il est fourni à titre indicatif en vue d’en faciliter la préparation</w:t>
      </w:r>
    </w:p>
    <w:p w:rsidR="00E53915" w:rsidRDefault="00E53915">
      <w:pPr>
        <w:tabs>
          <w:tab w:val="right" w:pos="9000"/>
        </w:tabs>
        <w:suppressAutoHyphen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E53915">
      <w:pPr>
        <w:tabs>
          <w:tab w:val="right" w:pos="9000"/>
        </w:tabs>
        <w:spacing w:after="120" w:line="276" w:lineRule="auto"/>
        <w:jc w:val="both"/>
        <w:rPr>
          <w:rFonts w:ascii="Trebuchet MS" w:eastAsia="Trebuchet MS" w:hAnsi="Trebuchet MS" w:cs="Trebuchet MS"/>
          <w:b/>
          <w:i/>
          <w:sz w:val="24"/>
        </w:rPr>
      </w:pPr>
    </w:p>
    <w:p w:rsidR="00E53915" w:rsidRDefault="00C55D90">
      <w:pPr>
        <w:spacing w:before="120" w:after="120" w:line="276" w:lineRule="auto"/>
        <w:jc w:val="both"/>
        <w:rPr>
          <w:rFonts w:ascii="Trebuchet MS" w:eastAsia="Trebuchet MS" w:hAnsi="Trebuchet MS" w:cs="Trebuchet MS"/>
          <w:b/>
          <w:sz w:val="24"/>
          <w:shd w:val="clear" w:color="auto" w:fill="A6A6A6"/>
        </w:rPr>
      </w:pPr>
      <w:r>
        <w:rPr>
          <w:rFonts w:ascii="Trebuchet MS" w:eastAsia="Trebuchet MS" w:hAnsi="Trebuchet MS" w:cs="Trebuchet MS"/>
          <w:b/>
          <w:sz w:val="24"/>
          <w:shd w:val="clear" w:color="auto" w:fill="A6A6A6"/>
        </w:rPr>
        <w:t>LISTE DES ETABLISSEMENTS BANCAIRES ET ORGANISMES FINANCIERS AUTORISES</w:t>
      </w:r>
    </w:p>
    <w:p w:rsidR="00E53915" w:rsidRDefault="00C55D90">
      <w:pPr>
        <w:spacing w:before="120" w:after="120" w:line="276" w:lineRule="auto"/>
        <w:jc w:val="both"/>
        <w:rPr>
          <w:rFonts w:ascii="Trebuchet MS" w:eastAsia="Trebuchet MS" w:hAnsi="Trebuchet MS" w:cs="Trebuchet MS"/>
          <w:b/>
          <w:sz w:val="24"/>
          <w:shd w:val="clear" w:color="auto" w:fill="A6A6A6"/>
        </w:rPr>
      </w:pPr>
      <w:r>
        <w:rPr>
          <w:rFonts w:ascii="Trebuchet MS" w:eastAsia="Trebuchet MS" w:hAnsi="Trebuchet MS" w:cs="Trebuchet MS"/>
          <w:b/>
          <w:sz w:val="24"/>
          <w:shd w:val="clear" w:color="auto" w:fill="A6A6A6"/>
        </w:rPr>
        <w:t>A EMETTRE DES CAUTIONS DANS LE CADRE DES MARCHES PUBLICS</w:t>
      </w:r>
    </w:p>
    <w:p w:rsidR="00E53915" w:rsidRDefault="00C55D90">
      <w:pPr>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I BANQUES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w:t>
      </w:r>
      <w:r>
        <w:rPr>
          <w:rFonts w:ascii="Trebuchet MS" w:eastAsia="Trebuchet MS" w:hAnsi="Trebuchet MS" w:cs="Trebuchet MS"/>
          <w:sz w:val="24"/>
        </w:rPr>
        <w:tab/>
        <w:t>Access Bank Cameroon;</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w:t>
      </w:r>
      <w:r>
        <w:rPr>
          <w:rFonts w:ascii="Trebuchet MS" w:eastAsia="Trebuchet MS" w:hAnsi="Trebuchet MS" w:cs="Trebuchet MS"/>
          <w:sz w:val="24"/>
        </w:rPr>
        <w:tab/>
        <w:t>Afriland First Bank;</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3.</w:t>
      </w:r>
      <w:r>
        <w:rPr>
          <w:rFonts w:ascii="Trebuchet MS" w:eastAsia="Trebuchet MS" w:hAnsi="Trebuchet MS" w:cs="Trebuchet MS"/>
          <w:sz w:val="24"/>
        </w:rPr>
        <w:tab/>
        <w:t>Banco National de Guinea Ecuatorial (BANGE);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4.</w:t>
      </w:r>
      <w:r>
        <w:rPr>
          <w:rFonts w:ascii="Trebuchet MS" w:eastAsia="Trebuchet MS" w:hAnsi="Trebuchet MS" w:cs="Trebuchet MS"/>
          <w:sz w:val="24"/>
        </w:rPr>
        <w:tab/>
        <w:t>Banque Atlantique Cameroun (BACM);</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5.</w:t>
      </w:r>
      <w:r>
        <w:rPr>
          <w:rFonts w:ascii="Trebuchet MS" w:eastAsia="Trebuchet MS" w:hAnsi="Trebuchet MS" w:cs="Trebuchet MS"/>
          <w:sz w:val="24"/>
        </w:rPr>
        <w:tab/>
        <w:t>Banque Camerounaise des Petites et Moyennes Entreprises (BC-PME);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6.</w:t>
      </w:r>
      <w:r>
        <w:rPr>
          <w:rFonts w:ascii="Trebuchet MS" w:eastAsia="Trebuchet MS" w:hAnsi="Trebuchet MS" w:cs="Trebuchet MS"/>
          <w:sz w:val="24"/>
        </w:rPr>
        <w:tab/>
        <w:t>Banque Gabonaise pour le Financement International (BGFIBANK);</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7.</w:t>
      </w:r>
      <w:r>
        <w:rPr>
          <w:rFonts w:ascii="Trebuchet MS" w:eastAsia="Trebuchet MS" w:hAnsi="Trebuchet MS" w:cs="Trebuchet MS"/>
          <w:sz w:val="24"/>
        </w:rPr>
        <w:tab/>
        <w:t>Banque International du Cameroun pour l’Epargne et le Crédit (BICEC)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8.</w:t>
      </w:r>
      <w:r>
        <w:rPr>
          <w:rFonts w:ascii="Trebuchet MS" w:eastAsia="Trebuchet MS" w:hAnsi="Trebuchet MS" w:cs="Trebuchet MS"/>
          <w:sz w:val="24"/>
        </w:rPr>
        <w:tab/>
        <w:t>CitiBank Cameroon;</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9.</w:t>
      </w:r>
      <w:r>
        <w:rPr>
          <w:rFonts w:ascii="Trebuchet MS" w:eastAsia="Trebuchet MS" w:hAnsi="Trebuchet MS" w:cs="Trebuchet MS"/>
          <w:sz w:val="24"/>
        </w:rPr>
        <w:tab/>
        <w:t>Commercial Bank-Cameroon (CBC);</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10.</w:t>
      </w:r>
      <w:r>
        <w:rPr>
          <w:rFonts w:ascii="Trebuchet MS" w:eastAsia="Trebuchet MS" w:hAnsi="Trebuchet MS" w:cs="Trebuchet MS"/>
          <w:sz w:val="24"/>
        </w:rPr>
        <w:tab/>
        <w:t>Credit Communtaire d’Afrique-Bank (CCA-BANK);</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11.</w:t>
      </w:r>
      <w:r>
        <w:rPr>
          <w:rFonts w:ascii="Trebuchet MS" w:eastAsia="Trebuchet MS" w:hAnsi="Trebuchet MS" w:cs="Trebuchet MS"/>
          <w:sz w:val="24"/>
        </w:rPr>
        <w:tab/>
        <w:t>Ecobank Cameroun (ECOBANK);</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12.</w:t>
      </w:r>
      <w:r>
        <w:rPr>
          <w:rFonts w:ascii="Trebuchet MS" w:eastAsia="Trebuchet MS" w:hAnsi="Trebuchet MS" w:cs="Trebuchet MS"/>
          <w:sz w:val="24"/>
        </w:rPr>
        <w:tab/>
        <w:t>La Régionale Bank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13.</w:t>
      </w:r>
      <w:r>
        <w:rPr>
          <w:rFonts w:ascii="Trebuchet MS" w:eastAsia="Trebuchet MS" w:hAnsi="Trebuchet MS" w:cs="Trebuchet MS"/>
          <w:sz w:val="24"/>
        </w:rPr>
        <w:tab/>
        <w:t>National Financial Credit Bank (NFC-Bank);</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14.</w:t>
      </w:r>
      <w:r>
        <w:rPr>
          <w:rFonts w:ascii="Trebuchet MS" w:eastAsia="Trebuchet MS" w:hAnsi="Trebuchet MS" w:cs="Trebuchet MS"/>
          <w:sz w:val="24"/>
        </w:rPr>
        <w:tab/>
        <w:t>Société Commerciale de Banque-Cameroun (SCB-Cameroun)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15.</w:t>
      </w:r>
      <w:r>
        <w:rPr>
          <w:rFonts w:ascii="Trebuchet MS" w:eastAsia="Trebuchet MS" w:hAnsi="Trebuchet MS" w:cs="Trebuchet MS"/>
          <w:sz w:val="24"/>
        </w:rPr>
        <w:tab/>
        <w:t>Société Générale Cameroun (SGC);</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16.</w:t>
      </w:r>
      <w:r>
        <w:rPr>
          <w:rFonts w:ascii="Trebuchet MS" w:eastAsia="Trebuchet MS" w:hAnsi="Trebuchet MS" w:cs="Trebuchet MS"/>
          <w:sz w:val="24"/>
        </w:rPr>
        <w:tab/>
        <w:t>Standard Chartered Bank Cameroon (SCBC);</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17.</w:t>
      </w:r>
      <w:r>
        <w:rPr>
          <w:rFonts w:ascii="Trebuchet MS" w:eastAsia="Trebuchet MS" w:hAnsi="Trebuchet MS" w:cs="Trebuchet MS"/>
          <w:sz w:val="24"/>
        </w:rPr>
        <w:tab/>
        <w:t>Union Bank of Cameroon (UBC);</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18.</w:t>
      </w:r>
      <w:r>
        <w:rPr>
          <w:rFonts w:ascii="Trebuchet MS" w:eastAsia="Trebuchet MS" w:hAnsi="Trebuchet MS" w:cs="Trebuchet MS"/>
          <w:sz w:val="24"/>
        </w:rPr>
        <w:tab/>
        <w:t>United Bank for Africa (UBA).</w:t>
      </w:r>
    </w:p>
    <w:p w:rsidR="00E53915" w:rsidRDefault="00C55D90">
      <w:pPr>
        <w:spacing w:after="0" w:line="276" w:lineRule="auto"/>
        <w:jc w:val="both"/>
        <w:rPr>
          <w:rFonts w:ascii="Trebuchet MS" w:eastAsia="Trebuchet MS" w:hAnsi="Trebuchet MS" w:cs="Trebuchet MS"/>
          <w:b/>
          <w:sz w:val="24"/>
        </w:rPr>
      </w:pPr>
      <w:r>
        <w:rPr>
          <w:rFonts w:ascii="Trebuchet MS" w:eastAsia="Trebuchet MS" w:hAnsi="Trebuchet MS" w:cs="Trebuchet MS"/>
          <w:b/>
          <w:sz w:val="24"/>
        </w:rPr>
        <w:t>II- COMPAGNIES D’ASSURANCES</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lastRenderedPageBreak/>
        <w:t>19.</w:t>
      </w:r>
      <w:r>
        <w:rPr>
          <w:rFonts w:ascii="Trebuchet MS" w:eastAsia="Trebuchet MS" w:hAnsi="Trebuchet MS" w:cs="Trebuchet MS"/>
          <w:sz w:val="24"/>
        </w:rPr>
        <w:tab/>
        <w:t>Activa Assurances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20.</w:t>
      </w:r>
      <w:r>
        <w:rPr>
          <w:rFonts w:ascii="Trebuchet MS" w:eastAsia="Trebuchet MS" w:hAnsi="Trebuchet MS" w:cs="Trebuchet MS"/>
          <w:sz w:val="24"/>
        </w:rPr>
        <w:tab/>
        <w:t>Assurance et Réassurance Africaine (AREA)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21.</w:t>
      </w:r>
      <w:r>
        <w:rPr>
          <w:rFonts w:ascii="Trebuchet MS" w:eastAsia="Trebuchet MS" w:hAnsi="Trebuchet MS" w:cs="Trebuchet MS"/>
          <w:sz w:val="24"/>
        </w:rPr>
        <w:tab/>
        <w:t>ATLANTIQUE Assurances Cameroun LARDT;</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22.</w:t>
      </w:r>
      <w:r>
        <w:rPr>
          <w:rFonts w:ascii="Trebuchet MS" w:eastAsia="Trebuchet MS" w:hAnsi="Trebuchet MS" w:cs="Trebuchet MS"/>
          <w:sz w:val="24"/>
        </w:rPr>
        <w:tab/>
        <w:t>CHANAS assurances S.A;</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23.</w:t>
      </w:r>
      <w:r>
        <w:rPr>
          <w:rFonts w:ascii="Trebuchet MS" w:eastAsia="Trebuchet MS" w:hAnsi="Trebuchet MS" w:cs="Trebuchet MS"/>
          <w:sz w:val="24"/>
        </w:rPr>
        <w:tab/>
        <w:t>CPA S.A;</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24.</w:t>
      </w:r>
      <w:r>
        <w:rPr>
          <w:rFonts w:ascii="Trebuchet MS" w:eastAsia="Trebuchet MS" w:hAnsi="Trebuchet MS" w:cs="Trebuchet MS"/>
          <w:sz w:val="24"/>
        </w:rPr>
        <w:tab/>
        <w:t>NSIA Assurances S.A;</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25.</w:t>
      </w:r>
      <w:r>
        <w:rPr>
          <w:rFonts w:ascii="Trebuchet MS" w:eastAsia="Trebuchet MS" w:hAnsi="Trebuchet MS" w:cs="Trebuchet MS"/>
          <w:sz w:val="24"/>
        </w:rPr>
        <w:tab/>
        <w:t>PRO ASSUR S.A;</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26.</w:t>
      </w:r>
      <w:r>
        <w:rPr>
          <w:rFonts w:ascii="Trebuchet MS" w:eastAsia="Trebuchet MS" w:hAnsi="Trebuchet MS" w:cs="Trebuchet MS"/>
          <w:sz w:val="24"/>
        </w:rPr>
        <w:tab/>
        <w:t>Prudential Beneficial General Insurance;</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27.</w:t>
      </w:r>
      <w:r>
        <w:rPr>
          <w:rFonts w:ascii="Trebuchet MS" w:eastAsia="Trebuchet MS" w:hAnsi="Trebuchet MS" w:cs="Trebuchet MS"/>
          <w:sz w:val="24"/>
        </w:rPr>
        <w:tab/>
        <w:t>ROYAL ONYX Insurance Cie ;</w:t>
      </w:r>
    </w:p>
    <w:p w:rsidR="00E53915" w:rsidRDefault="00C55D90">
      <w:pPr>
        <w:spacing w:after="0" w:line="276" w:lineRule="auto"/>
        <w:jc w:val="both"/>
        <w:rPr>
          <w:rFonts w:ascii="Trebuchet MS" w:eastAsia="Trebuchet MS" w:hAnsi="Trebuchet MS" w:cs="Trebuchet MS"/>
          <w:sz w:val="24"/>
        </w:rPr>
      </w:pPr>
      <w:r>
        <w:rPr>
          <w:rFonts w:ascii="Trebuchet MS" w:eastAsia="Trebuchet MS" w:hAnsi="Trebuchet MS" w:cs="Trebuchet MS"/>
          <w:sz w:val="24"/>
        </w:rPr>
        <w:t>28.</w:t>
      </w:r>
      <w:r>
        <w:rPr>
          <w:rFonts w:ascii="Trebuchet MS" w:eastAsia="Trebuchet MS" w:hAnsi="Trebuchet MS" w:cs="Trebuchet MS"/>
          <w:sz w:val="24"/>
        </w:rPr>
        <w:tab/>
        <w:t>SAAR S.A ;</w:t>
      </w:r>
    </w:p>
    <w:p w:rsidR="00E53915" w:rsidRDefault="00C55D90">
      <w:pPr>
        <w:spacing w:before="120" w:after="120" w:line="276" w:lineRule="auto"/>
        <w:jc w:val="both"/>
        <w:rPr>
          <w:rFonts w:ascii="Trebuchet MS" w:eastAsia="Trebuchet MS" w:hAnsi="Trebuchet MS" w:cs="Trebuchet MS"/>
          <w:sz w:val="24"/>
        </w:rPr>
      </w:pPr>
      <w:r>
        <w:rPr>
          <w:rFonts w:ascii="Trebuchet MS" w:eastAsia="Trebuchet MS" w:hAnsi="Trebuchet MS" w:cs="Trebuchet MS"/>
          <w:sz w:val="24"/>
        </w:rPr>
        <w:t>29.</w:t>
      </w:r>
      <w:r>
        <w:rPr>
          <w:rFonts w:ascii="Trebuchet MS" w:eastAsia="Trebuchet MS" w:hAnsi="Trebuchet MS" w:cs="Trebuchet MS"/>
          <w:sz w:val="24"/>
        </w:rPr>
        <w:tab/>
        <w:t>SANLAM Assurances Cameroun ;</w:t>
      </w:r>
    </w:p>
    <w:p w:rsidR="00E53915" w:rsidRDefault="00C55D90">
      <w:pPr>
        <w:spacing w:before="120" w:after="120" w:line="276" w:lineRule="auto"/>
        <w:jc w:val="both"/>
        <w:rPr>
          <w:rFonts w:ascii="Trebuchet MS" w:eastAsia="Trebuchet MS" w:hAnsi="Trebuchet MS" w:cs="Trebuchet MS"/>
          <w:sz w:val="24"/>
        </w:rPr>
      </w:pPr>
      <w:r>
        <w:rPr>
          <w:rFonts w:ascii="Trebuchet MS" w:eastAsia="Trebuchet MS" w:hAnsi="Trebuchet MS" w:cs="Trebuchet MS"/>
          <w:sz w:val="24"/>
        </w:rPr>
        <w:t>30.</w:t>
      </w:r>
      <w:r>
        <w:rPr>
          <w:rFonts w:ascii="Trebuchet MS" w:eastAsia="Trebuchet MS" w:hAnsi="Trebuchet MS" w:cs="Trebuchet MS"/>
          <w:sz w:val="24"/>
        </w:rPr>
        <w:tab/>
        <w:t>ZENITH Insurance.</w:t>
      </w:r>
    </w:p>
    <w:p w:rsidR="00E53915" w:rsidRDefault="00E53915">
      <w:pPr>
        <w:tabs>
          <w:tab w:val="right" w:pos="9000"/>
        </w:tabs>
        <w:spacing w:after="120" w:line="276" w:lineRule="auto"/>
        <w:jc w:val="both"/>
        <w:rPr>
          <w:rFonts w:ascii="Trebuchet MS" w:eastAsia="Trebuchet MS" w:hAnsi="Trebuchet MS" w:cs="Trebuchet MS"/>
          <w:b/>
          <w:i/>
          <w:sz w:val="24"/>
        </w:rPr>
      </w:pPr>
    </w:p>
    <w:sectPr w:rsidR="00E539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Fax">
    <w:panose1 w:val="02060602050505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23575"/>
    <w:multiLevelType w:val="multilevel"/>
    <w:tmpl w:val="200CB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8E71F0"/>
    <w:multiLevelType w:val="multilevel"/>
    <w:tmpl w:val="8996E4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361207"/>
    <w:multiLevelType w:val="multilevel"/>
    <w:tmpl w:val="75C0E2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537DB5"/>
    <w:multiLevelType w:val="multilevel"/>
    <w:tmpl w:val="9586A9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8E440C"/>
    <w:multiLevelType w:val="multilevel"/>
    <w:tmpl w:val="865AB158"/>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986129"/>
    <w:multiLevelType w:val="multilevel"/>
    <w:tmpl w:val="4D8430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AA10DF"/>
    <w:multiLevelType w:val="multilevel"/>
    <w:tmpl w:val="E5D834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040DCB"/>
    <w:multiLevelType w:val="multilevel"/>
    <w:tmpl w:val="B266A5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0E0192"/>
    <w:multiLevelType w:val="multilevel"/>
    <w:tmpl w:val="DBAACD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B3392A"/>
    <w:multiLevelType w:val="multilevel"/>
    <w:tmpl w:val="932C7A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2CA218F"/>
    <w:multiLevelType w:val="multilevel"/>
    <w:tmpl w:val="4FFCEF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2F17610"/>
    <w:multiLevelType w:val="multilevel"/>
    <w:tmpl w:val="16B0E4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9F14D1"/>
    <w:multiLevelType w:val="multilevel"/>
    <w:tmpl w:val="9AD8DF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46C434F"/>
    <w:multiLevelType w:val="multilevel"/>
    <w:tmpl w:val="D1C644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6E271B"/>
    <w:multiLevelType w:val="multilevel"/>
    <w:tmpl w:val="EDC068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4A84FB9"/>
    <w:multiLevelType w:val="multilevel"/>
    <w:tmpl w:val="7DCEE2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5054502"/>
    <w:multiLevelType w:val="multilevel"/>
    <w:tmpl w:val="49B05E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562224B"/>
    <w:multiLevelType w:val="multilevel"/>
    <w:tmpl w:val="BF6C3B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5651AAF"/>
    <w:multiLevelType w:val="multilevel"/>
    <w:tmpl w:val="BF0A5B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5EA1261"/>
    <w:multiLevelType w:val="multilevel"/>
    <w:tmpl w:val="720A64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71266F8"/>
    <w:multiLevelType w:val="multilevel"/>
    <w:tmpl w:val="EBF0DB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7FB58A2"/>
    <w:multiLevelType w:val="multilevel"/>
    <w:tmpl w:val="17F09A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8130297"/>
    <w:multiLevelType w:val="multilevel"/>
    <w:tmpl w:val="1182ED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84B56B1"/>
    <w:multiLevelType w:val="multilevel"/>
    <w:tmpl w:val="068A1B1C"/>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87364EA"/>
    <w:multiLevelType w:val="multilevel"/>
    <w:tmpl w:val="7EC013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8887D80"/>
    <w:multiLevelType w:val="multilevel"/>
    <w:tmpl w:val="FCF046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8A02307"/>
    <w:multiLevelType w:val="multilevel"/>
    <w:tmpl w:val="E1A86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8EE4E1B"/>
    <w:multiLevelType w:val="multilevel"/>
    <w:tmpl w:val="5CB04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90F25AD"/>
    <w:multiLevelType w:val="multilevel"/>
    <w:tmpl w:val="311689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95B0FBF"/>
    <w:multiLevelType w:val="multilevel"/>
    <w:tmpl w:val="A06835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A7150A5"/>
    <w:multiLevelType w:val="multilevel"/>
    <w:tmpl w:val="292A7C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A7E21F8"/>
    <w:multiLevelType w:val="multilevel"/>
    <w:tmpl w:val="A63E32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AA04BA1"/>
    <w:multiLevelType w:val="multilevel"/>
    <w:tmpl w:val="5F5825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904577"/>
    <w:multiLevelType w:val="multilevel"/>
    <w:tmpl w:val="5E0C89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C025AE9"/>
    <w:multiLevelType w:val="multilevel"/>
    <w:tmpl w:val="CDDE4B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C362127"/>
    <w:multiLevelType w:val="multilevel"/>
    <w:tmpl w:val="FB3024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C97276F"/>
    <w:multiLevelType w:val="multilevel"/>
    <w:tmpl w:val="FC281B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CE1370A"/>
    <w:multiLevelType w:val="multilevel"/>
    <w:tmpl w:val="7CC88F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D1E7012"/>
    <w:multiLevelType w:val="multilevel"/>
    <w:tmpl w:val="3E709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D8D14F1"/>
    <w:multiLevelType w:val="multilevel"/>
    <w:tmpl w:val="38A8D1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DB17F9C"/>
    <w:multiLevelType w:val="multilevel"/>
    <w:tmpl w:val="8BA6C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E2B4A1D"/>
    <w:multiLevelType w:val="multilevel"/>
    <w:tmpl w:val="0F1AAA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EA91B6A"/>
    <w:multiLevelType w:val="multilevel"/>
    <w:tmpl w:val="E6E44610"/>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02D31F2"/>
    <w:multiLevelType w:val="multilevel"/>
    <w:tmpl w:val="C0F4E8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07462D3"/>
    <w:multiLevelType w:val="multilevel"/>
    <w:tmpl w:val="258A9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2F16398"/>
    <w:multiLevelType w:val="multilevel"/>
    <w:tmpl w:val="1B42F2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3252B2B"/>
    <w:multiLevelType w:val="multilevel"/>
    <w:tmpl w:val="9DF07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34E3C16"/>
    <w:multiLevelType w:val="multilevel"/>
    <w:tmpl w:val="C5EC89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401258E"/>
    <w:multiLevelType w:val="multilevel"/>
    <w:tmpl w:val="E4B47F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49E13F3"/>
    <w:multiLevelType w:val="multilevel"/>
    <w:tmpl w:val="F73C3C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5CA0ED0"/>
    <w:multiLevelType w:val="multilevel"/>
    <w:tmpl w:val="DCCC29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69F034B"/>
    <w:multiLevelType w:val="multilevel"/>
    <w:tmpl w:val="22CEA6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75E2B44"/>
    <w:multiLevelType w:val="multilevel"/>
    <w:tmpl w:val="FB9C28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7BA6585"/>
    <w:multiLevelType w:val="multilevel"/>
    <w:tmpl w:val="C5887E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8971141"/>
    <w:multiLevelType w:val="multilevel"/>
    <w:tmpl w:val="26EED2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8EA0AEF"/>
    <w:multiLevelType w:val="multilevel"/>
    <w:tmpl w:val="40821B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8EB2356"/>
    <w:multiLevelType w:val="multilevel"/>
    <w:tmpl w:val="86D2AF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9964F97"/>
    <w:multiLevelType w:val="multilevel"/>
    <w:tmpl w:val="40E2AD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9A34094"/>
    <w:multiLevelType w:val="multilevel"/>
    <w:tmpl w:val="44AA7E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9C13142"/>
    <w:multiLevelType w:val="multilevel"/>
    <w:tmpl w:val="FC54E7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A124971"/>
    <w:multiLevelType w:val="multilevel"/>
    <w:tmpl w:val="708ABE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A670A78"/>
    <w:multiLevelType w:val="multilevel"/>
    <w:tmpl w:val="BF0CD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B39189E"/>
    <w:multiLevelType w:val="multilevel"/>
    <w:tmpl w:val="2516F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BFB13D2"/>
    <w:multiLevelType w:val="multilevel"/>
    <w:tmpl w:val="060A2B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C4C4A07"/>
    <w:multiLevelType w:val="multilevel"/>
    <w:tmpl w:val="6952FF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C9F2C95"/>
    <w:multiLevelType w:val="multilevel"/>
    <w:tmpl w:val="0A0CAF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CB623E4"/>
    <w:multiLevelType w:val="multilevel"/>
    <w:tmpl w:val="49084B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CB7429C"/>
    <w:multiLevelType w:val="multilevel"/>
    <w:tmpl w:val="5938102A"/>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CFD4161"/>
    <w:multiLevelType w:val="multilevel"/>
    <w:tmpl w:val="D6BA1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D22512E"/>
    <w:multiLevelType w:val="multilevel"/>
    <w:tmpl w:val="14A201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D557709"/>
    <w:multiLevelType w:val="multilevel"/>
    <w:tmpl w:val="B068F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DA910CB"/>
    <w:multiLevelType w:val="multilevel"/>
    <w:tmpl w:val="E1C028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E670184"/>
    <w:multiLevelType w:val="multilevel"/>
    <w:tmpl w:val="C88C5E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EBA74A2"/>
    <w:multiLevelType w:val="multilevel"/>
    <w:tmpl w:val="81A28E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0B2064F"/>
    <w:multiLevelType w:val="multilevel"/>
    <w:tmpl w:val="55FE4C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0B57DCB"/>
    <w:multiLevelType w:val="multilevel"/>
    <w:tmpl w:val="6F02FD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1061D82"/>
    <w:multiLevelType w:val="multilevel"/>
    <w:tmpl w:val="6D7A51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25A0E8F"/>
    <w:multiLevelType w:val="multilevel"/>
    <w:tmpl w:val="90A491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3676F5F"/>
    <w:multiLevelType w:val="multilevel"/>
    <w:tmpl w:val="993ADE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4C55E46"/>
    <w:multiLevelType w:val="multilevel"/>
    <w:tmpl w:val="CB0065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4DF3673"/>
    <w:multiLevelType w:val="multilevel"/>
    <w:tmpl w:val="1DFA52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4EB1761"/>
    <w:multiLevelType w:val="multilevel"/>
    <w:tmpl w:val="3F26FB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5747AC9"/>
    <w:multiLevelType w:val="multilevel"/>
    <w:tmpl w:val="A31E68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59F75E6"/>
    <w:multiLevelType w:val="multilevel"/>
    <w:tmpl w:val="90D854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5AF655A"/>
    <w:multiLevelType w:val="multilevel"/>
    <w:tmpl w:val="094AAF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5D62A6D"/>
    <w:multiLevelType w:val="multilevel"/>
    <w:tmpl w:val="9FDC41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6956566"/>
    <w:multiLevelType w:val="multilevel"/>
    <w:tmpl w:val="8CF4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6EC6F8C"/>
    <w:multiLevelType w:val="multilevel"/>
    <w:tmpl w:val="3F46B4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76E65FA"/>
    <w:multiLevelType w:val="multilevel"/>
    <w:tmpl w:val="06286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8644457"/>
    <w:multiLevelType w:val="multilevel"/>
    <w:tmpl w:val="241209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8E35A0D"/>
    <w:multiLevelType w:val="multilevel"/>
    <w:tmpl w:val="BF4A2A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9C63C37"/>
    <w:multiLevelType w:val="multilevel"/>
    <w:tmpl w:val="A26463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AC20F36"/>
    <w:multiLevelType w:val="multilevel"/>
    <w:tmpl w:val="7884F0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B116FED"/>
    <w:multiLevelType w:val="multilevel"/>
    <w:tmpl w:val="369EBB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B6E4630"/>
    <w:multiLevelType w:val="multilevel"/>
    <w:tmpl w:val="E4309C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B771D62"/>
    <w:multiLevelType w:val="multilevel"/>
    <w:tmpl w:val="BFE06B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B9D56B4"/>
    <w:multiLevelType w:val="multilevel"/>
    <w:tmpl w:val="022CB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C0857FD"/>
    <w:multiLevelType w:val="multilevel"/>
    <w:tmpl w:val="78BC4B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C8F312D"/>
    <w:multiLevelType w:val="multilevel"/>
    <w:tmpl w:val="70C0FA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D5729C9"/>
    <w:multiLevelType w:val="multilevel"/>
    <w:tmpl w:val="5A2CC6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ECE4BC9"/>
    <w:multiLevelType w:val="multilevel"/>
    <w:tmpl w:val="51CC97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F7559B0"/>
    <w:multiLevelType w:val="multilevel"/>
    <w:tmpl w:val="18A861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F9C2BE9"/>
    <w:multiLevelType w:val="multilevel"/>
    <w:tmpl w:val="AD66D2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FDA6C70"/>
    <w:multiLevelType w:val="multilevel"/>
    <w:tmpl w:val="91F4E2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0421C50"/>
    <w:multiLevelType w:val="multilevel"/>
    <w:tmpl w:val="CC7656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075394E"/>
    <w:multiLevelType w:val="multilevel"/>
    <w:tmpl w:val="54140D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08B71DA"/>
    <w:multiLevelType w:val="multilevel"/>
    <w:tmpl w:val="F25AFE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230258D"/>
    <w:multiLevelType w:val="multilevel"/>
    <w:tmpl w:val="7DF817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3213281"/>
    <w:multiLevelType w:val="multilevel"/>
    <w:tmpl w:val="793A16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3324C07"/>
    <w:multiLevelType w:val="multilevel"/>
    <w:tmpl w:val="FFB463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35619DE"/>
    <w:multiLevelType w:val="multilevel"/>
    <w:tmpl w:val="42228F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3587E70"/>
    <w:multiLevelType w:val="multilevel"/>
    <w:tmpl w:val="C95204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35912DE"/>
    <w:multiLevelType w:val="multilevel"/>
    <w:tmpl w:val="0018D7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36868CE"/>
    <w:multiLevelType w:val="multilevel"/>
    <w:tmpl w:val="E7C4EE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3837804"/>
    <w:multiLevelType w:val="multilevel"/>
    <w:tmpl w:val="0784D4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40610DC"/>
    <w:multiLevelType w:val="multilevel"/>
    <w:tmpl w:val="D284D3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52F0AD1"/>
    <w:multiLevelType w:val="multilevel"/>
    <w:tmpl w:val="27E836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55F41D7"/>
    <w:multiLevelType w:val="multilevel"/>
    <w:tmpl w:val="3DF2F2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5BA6F6D"/>
    <w:multiLevelType w:val="multilevel"/>
    <w:tmpl w:val="E8D6FA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6297D3E"/>
    <w:multiLevelType w:val="multilevel"/>
    <w:tmpl w:val="34AC3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63C4B16"/>
    <w:multiLevelType w:val="multilevel"/>
    <w:tmpl w:val="8A382C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67E44E2"/>
    <w:multiLevelType w:val="multilevel"/>
    <w:tmpl w:val="BE6607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6A04577"/>
    <w:multiLevelType w:val="multilevel"/>
    <w:tmpl w:val="65A845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7240DEF"/>
    <w:multiLevelType w:val="multilevel"/>
    <w:tmpl w:val="71CC19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7D34C15"/>
    <w:multiLevelType w:val="multilevel"/>
    <w:tmpl w:val="E9668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8B2521C"/>
    <w:multiLevelType w:val="multilevel"/>
    <w:tmpl w:val="7A6C0A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8D61A99"/>
    <w:multiLevelType w:val="multilevel"/>
    <w:tmpl w:val="1E0E6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8FA075D"/>
    <w:multiLevelType w:val="multilevel"/>
    <w:tmpl w:val="6EA890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9B224F4"/>
    <w:multiLevelType w:val="multilevel"/>
    <w:tmpl w:val="C6203F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AFF15B3"/>
    <w:multiLevelType w:val="multilevel"/>
    <w:tmpl w:val="4C5A9D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BBE2DC4"/>
    <w:multiLevelType w:val="multilevel"/>
    <w:tmpl w:val="0EA648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C542E5C"/>
    <w:multiLevelType w:val="multilevel"/>
    <w:tmpl w:val="8B48B0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C5E2E9D"/>
    <w:multiLevelType w:val="multilevel"/>
    <w:tmpl w:val="F4AA9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D9C59F5"/>
    <w:multiLevelType w:val="multilevel"/>
    <w:tmpl w:val="A9FA59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E0F0A86"/>
    <w:multiLevelType w:val="multilevel"/>
    <w:tmpl w:val="BC50EC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E4F15EB"/>
    <w:multiLevelType w:val="multilevel"/>
    <w:tmpl w:val="3A845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E6B5A45"/>
    <w:multiLevelType w:val="multilevel"/>
    <w:tmpl w:val="841A52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E9E7271"/>
    <w:multiLevelType w:val="multilevel"/>
    <w:tmpl w:val="3B78D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EB15B00"/>
    <w:multiLevelType w:val="multilevel"/>
    <w:tmpl w:val="A8C074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EC127D3"/>
    <w:multiLevelType w:val="multilevel"/>
    <w:tmpl w:val="178471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09F620C"/>
    <w:multiLevelType w:val="multilevel"/>
    <w:tmpl w:val="599AC5DE"/>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0D01DC3"/>
    <w:multiLevelType w:val="multilevel"/>
    <w:tmpl w:val="D5F499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10C359F"/>
    <w:multiLevelType w:val="multilevel"/>
    <w:tmpl w:val="962CC2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18B3A76"/>
    <w:multiLevelType w:val="multilevel"/>
    <w:tmpl w:val="E4B23D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19838F6"/>
    <w:multiLevelType w:val="multilevel"/>
    <w:tmpl w:val="E2A0C9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1CF58B2"/>
    <w:multiLevelType w:val="multilevel"/>
    <w:tmpl w:val="DFFA0D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1D66A53"/>
    <w:multiLevelType w:val="multilevel"/>
    <w:tmpl w:val="8CD0AC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1DA7A1D"/>
    <w:multiLevelType w:val="multilevel"/>
    <w:tmpl w:val="1618E0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2044465"/>
    <w:multiLevelType w:val="multilevel"/>
    <w:tmpl w:val="3E0E0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23F3A74"/>
    <w:multiLevelType w:val="multilevel"/>
    <w:tmpl w:val="7398ED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249315E"/>
    <w:multiLevelType w:val="multilevel"/>
    <w:tmpl w:val="4A7253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28D66F3"/>
    <w:multiLevelType w:val="multilevel"/>
    <w:tmpl w:val="6BCA98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2BA1FDF"/>
    <w:multiLevelType w:val="multilevel"/>
    <w:tmpl w:val="EEE687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33D30AD"/>
    <w:multiLevelType w:val="multilevel"/>
    <w:tmpl w:val="38C2F5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3972E38"/>
    <w:multiLevelType w:val="multilevel"/>
    <w:tmpl w:val="899EE6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3AE23D1"/>
    <w:multiLevelType w:val="multilevel"/>
    <w:tmpl w:val="6D6081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3FF413A"/>
    <w:multiLevelType w:val="multilevel"/>
    <w:tmpl w:val="151AC8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4204422"/>
    <w:multiLevelType w:val="multilevel"/>
    <w:tmpl w:val="1BB2EC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4A95630"/>
    <w:multiLevelType w:val="multilevel"/>
    <w:tmpl w:val="7F0097EA"/>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4F5307D"/>
    <w:multiLevelType w:val="multilevel"/>
    <w:tmpl w:val="B4046C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4F664ED"/>
    <w:multiLevelType w:val="multilevel"/>
    <w:tmpl w:val="464C3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5B859D1"/>
    <w:multiLevelType w:val="multilevel"/>
    <w:tmpl w:val="BD70EB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6A60A62"/>
    <w:multiLevelType w:val="multilevel"/>
    <w:tmpl w:val="F71C98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79F745C"/>
    <w:multiLevelType w:val="multilevel"/>
    <w:tmpl w:val="5A12FA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91C038F"/>
    <w:multiLevelType w:val="multilevel"/>
    <w:tmpl w:val="4E5A36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96C7FFC"/>
    <w:multiLevelType w:val="multilevel"/>
    <w:tmpl w:val="89EE0D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984080E"/>
    <w:multiLevelType w:val="multilevel"/>
    <w:tmpl w:val="7688E2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99D47A0"/>
    <w:multiLevelType w:val="multilevel"/>
    <w:tmpl w:val="16FC01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9A048D0"/>
    <w:multiLevelType w:val="multilevel"/>
    <w:tmpl w:val="1C88EC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9DD6058"/>
    <w:multiLevelType w:val="multilevel"/>
    <w:tmpl w:val="AF3617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A6F554B"/>
    <w:multiLevelType w:val="multilevel"/>
    <w:tmpl w:val="AA02B4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AF31029"/>
    <w:multiLevelType w:val="multilevel"/>
    <w:tmpl w:val="4992D3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B1B0B1F"/>
    <w:multiLevelType w:val="multilevel"/>
    <w:tmpl w:val="8E2816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4BEE3B83"/>
    <w:multiLevelType w:val="multilevel"/>
    <w:tmpl w:val="C06810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C900668"/>
    <w:multiLevelType w:val="multilevel"/>
    <w:tmpl w:val="CCE4D1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4CB04BBD"/>
    <w:multiLevelType w:val="multilevel"/>
    <w:tmpl w:val="8982C5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4CC846FB"/>
    <w:multiLevelType w:val="multilevel"/>
    <w:tmpl w:val="83061F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4CD9754B"/>
    <w:multiLevelType w:val="multilevel"/>
    <w:tmpl w:val="30A0D5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D03430D"/>
    <w:multiLevelType w:val="multilevel"/>
    <w:tmpl w:val="1F823E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DBD000B"/>
    <w:multiLevelType w:val="multilevel"/>
    <w:tmpl w:val="C18253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DF74115"/>
    <w:multiLevelType w:val="multilevel"/>
    <w:tmpl w:val="01CEB1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E3E54BE"/>
    <w:multiLevelType w:val="multilevel"/>
    <w:tmpl w:val="8098DA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4EF561B9"/>
    <w:multiLevelType w:val="multilevel"/>
    <w:tmpl w:val="68A2A8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4F3026C5"/>
    <w:multiLevelType w:val="multilevel"/>
    <w:tmpl w:val="38D245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FB63526"/>
    <w:multiLevelType w:val="multilevel"/>
    <w:tmpl w:val="7742A9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FBD54EC"/>
    <w:multiLevelType w:val="multilevel"/>
    <w:tmpl w:val="51A6C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0272801"/>
    <w:multiLevelType w:val="multilevel"/>
    <w:tmpl w:val="D4D80F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0587A31"/>
    <w:multiLevelType w:val="multilevel"/>
    <w:tmpl w:val="EA02E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0D076E3"/>
    <w:multiLevelType w:val="multilevel"/>
    <w:tmpl w:val="615457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12D69F4"/>
    <w:multiLevelType w:val="multilevel"/>
    <w:tmpl w:val="1C066C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1376EA5"/>
    <w:multiLevelType w:val="multilevel"/>
    <w:tmpl w:val="0D9A4F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1A617C1"/>
    <w:multiLevelType w:val="multilevel"/>
    <w:tmpl w:val="FE209AFE"/>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2566162"/>
    <w:multiLevelType w:val="multilevel"/>
    <w:tmpl w:val="6598DC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2915A03"/>
    <w:multiLevelType w:val="multilevel"/>
    <w:tmpl w:val="D13454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3035A40"/>
    <w:multiLevelType w:val="multilevel"/>
    <w:tmpl w:val="3E861D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3DB41A8"/>
    <w:multiLevelType w:val="multilevel"/>
    <w:tmpl w:val="FAA2B7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49A6CE9"/>
    <w:multiLevelType w:val="multilevel"/>
    <w:tmpl w:val="D758F3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55A26808"/>
    <w:multiLevelType w:val="multilevel"/>
    <w:tmpl w:val="95765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566E7207"/>
    <w:multiLevelType w:val="multilevel"/>
    <w:tmpl w:val="7ED63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56722803"/>
    <w:multiLevelType w:val="multilevel"/>
    <w:tmpl w:val="6952E8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5678728B"/>
    <w:multiLevelType w:val="multilevel"/>
    <w:tmpl w:val="396443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569A23A4"/>
    <w:multiLevelType w:val="multilevel"/>
    <w:tmpl w:val="08365F62"/>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71C1677"/>
    <w:multiLevelType w:val="multilevel"/>
    <w:tmpl w:val="026A06AE"/>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577C7375"/>
    <w:multiLevelType w:val="multilevel"/>
    <w:tmpl w:val="45BE14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583774B4"/>
    <w:multiLevelType w:val="multilevel"/>
    <w:tmpl w:val="BCFCB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5A163FA6"/>
    <w:multiLevelType w:val="multilevel"/>
    <w:tmpl w:val="EC865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5AD0265B"/>
    <w:multiLevelType w:val="multilevel"/>
    <w:tmpl w:val="4790ED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5B4067B0"/>
    <w:multiLevelType w:val="multilevel"/>
    <w:tmpl w:val="4D52D6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5B732479"/>
    <w:multiLevelType w:val="multilevel"/>
    <w:tmpl w:val="BF1062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5BB2742A"/>
    <w:multiLevelType w:val="multilevel"/>
    <w:tmpl w:val="65BE87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5BBB5046"/>
    <w:multiLevelType w:val="multilevel"/>
    <w:tmpl w:val="8E6C4A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5BC43AD7"/>
    <w:multiLevelType w:val="multilevel"/>
    <w:tmpl w:val="0B0C3A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5C0D3780"/>
    <w:multiLevelType w:val="multilevel"/>
    <w:tmpl w:val="DDFA6A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5CCA764C"/>
    <w:multiLevelType w:val="multilevel"/>
    <w:tmpl w:val="49C6A9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5CFE4B44"/>
    <w:multiLevelType w:val="multilevel"/>
    <w:tmpl w:val="7960C2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5D06096B"/>
    <w:multiLevelType w:val="multilevel"/>
    <w:tmpl w:val="E6B43F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5E3F6E71"/>
    <w:multiLevelType w:val="multilevel"/>
    <w:tmpl w:val="61DCAC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5E6C2047"/>
    <w:multiLevelType w:val="multilevel"/>
    <w:tmpl w:val="FBA203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5EBC2AA8"/>
    <w:multiLevelType w:val="multilevel"/>
    <w:tmpl w:val="609C95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5F1F7156"/>
    <w:multiLevelType w:val="multilevel"/>
    <w:tmpl w:val="7430D4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5F2B2D73"/>
    <w:multiLevelType w:val="multilevel"/>
    <w:tmpl w:val="9C82CE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5F881EE3"/>
    <w:multiLevelType w:val="multilevel"/>
    <w:tmpl w:val="56E4DC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0167D28"/>
    <w:multiLevelType w:val="multilevel"/>
    <w:tmpl w:val="5366EA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02B15C4"/>
    <w:multiLevelType w:val="multilevel"/>
    <w:tmpl w:val="44F622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1B235E8"/>
    <w:multiLevelType w:val="multilevel"/>
    <w:tmpl w:val="6B40D5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1EA15B2"/>
    <w:multiLevelType w:val="multilevel"/>
    <w:tmpl w:val="14DA56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20F12BF"/>
    <w:multiLevelType w:val="multilevel"/>
    <w:tmpl w:val="BCEC57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23F5195"/>
    <w:multiLevelType w:val="multilevel"/>
    <w:tmpl w:val="FF040A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2C9005B"/>
    <w:multiLevelType w:val="multilevel"/>
    <w:tmpl w:val="8626E4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63D77787"/>
    <w:multiLevelType w:val="multilevel"/>
    <w:tmpl w:val="A53090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4054D84"/>
    <w:multiLevelType w:val="multilevel"/>
    <w:tmpl w:val="167C12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43A4399"/>
    <w:multiLevelType w:val="multilevel"/>
    <w:tmpl w:val="20F4AD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48210A2"/>
    <w:multiLevelType w:val="multilevel"/>
    <w:tmpl w:val="7F88E5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5472BCD"/>
    <w:multiLevelType w:val="multilevel"/>
    <w:tmpl w:val="432EA6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5651E4F"/>
    <w:multiLevelType w:val="multilevel"/>
    <w:tmpl w:val="CC16E3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57F0802"/>
    <w:multiLevelType w:val="multilevel"/>
    <w:tmpl w:val="D990F6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65E02223"/>
    <w:multiLevelType w:val="multilevel"/>
    <w:tmpl w:val="86C002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6127E4F"/>
    <w:multiLevelType w:val="multilevel"/>
    <w:tmpl w:val="BCF0EA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66423086"/>
    <w:multiLevelType w:val="multilevel"/>
    <w:tmpl w:val="944EE0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67131194"/>
    <w:multiLevelType w:val="multilevel"/>
    <w:tmpl w:val="26FC04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67265EF2"/>
    <w:multiLevelType w:val="multilevel"/>
    <w:tmpl w:val="8F46D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678F3073"/>
    <w:multiLevelType w:val="multilevel"/>
    <w:tmpl w:val="AFD619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683E58EE"/>
    <w:multiLevelType w:val="multilevel"/>
    <w:tmpl w:val="D632EE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690C5182"/>
    <w:multiLevelType w:val="multilevel"/>
    <w:tmpl w:val="457AC4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69396C2A"/>
    <w:multiLevelType w:val="multilevel"/>
    <w:tmpl w:val="CB18D1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69BE68F8"/>
    <w:multiLevelType w:val="multilevel"/>
    <w:tmpl w:val="65EA30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6A2B445C"/>
    <w:multiLevelType w:val="multilevel"/>
    <w:tmpl w:val="8B5CD4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6AD42369"/>
    <w:multiLevelType w:val="multilevel"/>
    <w:tmpl w:val="3B50BC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6B4F79CB"/>
    <w:multiLevelType w:val="multilevel"/>
    <w:tmpl w:val="8AE627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6D122913"/>
    <w:multiLevelType w:val="multilevel"/>
    <w:tmpl w:val="F1F6FE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6D801A41"/>
    <w:multiLevelType w:val="multilevel"/>
    <w:tmpl w:val="AD4CC9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6D9415DD"/>
    <w:multiLevelType w:val="multilevel"/>
    <w:tmpl w:val="C4A47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6EBC7C55"/>
    <w:multiLevelType w:val="multilevel"/>
    <w:tmpl w:val="5CDE41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6EF327C0"/>
    <w:multiLevelType w:val="multilevel"/>
    <w:tmpl w:val="77184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6EF508E7"/>
    <w:multiLevelType w:val="multilevel"/>
    <w:tmpl w:val="78D29D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6FBC41FC"/>
    <w:multiLevelType w:val="multilevel"/>
    <w:tmpl w:val="6A0E12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6FDF1563"/>
    <w:multiLevelType w:val="multilevel"/>
    <w:tmpl w:val="6DA6FE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70524874"/>
    <w:multiLevelType w:val="multilevel"/>
    <w:tmpl w:val="A2D68E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7067755E"/>
    <w:multiLevelType w:val="multilevel"/>
    <w:tmpl w:val="CA666844"/>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70FE7F60"/>
    <w:multiLevelType w:val="multilevel"/>
    <w:tmpl w:val="A178E854"/>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7100669F"/>
    <w:multiLevelType w:val="multilevel"/>
    <w:tmpl w:val="37AC4B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71161BB4"/>
    <w:multiLevelType w:val="multilevel"/>
    <w:tmpl w:val="0B6CAA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27950AD"/>
    <w:multiLevelType w:val="multilevel"/>
    <w:tmpl w:val="9A02A7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2A573D7"/>
    <w:multiLevelType w:val="multilevel"/>
    <w:tmpl w:val="B7FCB0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735F5524"/>
    <w:multiLevelType w:val="multilevel"/>
    <w:tmpl w:val="3A869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737068A9"/>
    <w:multiLevelType w:val="multilevel"/>
    <w:tmpl w:val="B7641D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747A4663"/>
    <w:multiLevelType w:val="multilevel"/>
    <w:tmpl w:val="F5DEEC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750352A8"/>
    <w:multiLevelType w:val="multilevel"/>
    <w:tmpl w:val="587270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75410E12"/>
    <w:multiLevelType w:val="multilevel"/>
    <w:tmpl w:val="EA4C2B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75575D29"/>
    <w:multiLevelType w:val="multilevel"/>
    <w:tmpl w:val="941ED0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58124D4"/>
    <w:multiLevelType w:val="multilevel"/>
    <w:tmpl w:val="2468F5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75CA0A99"/>
    <w:multiLevelType w:val="multilevel"/>
    <w:tmpl w:val="7BD88C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763764AA"/>
    <w:multiLevelType w:val="multilevel"/>
    <w:tmpl w:val="4C3638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768C226B"/>
    <w:multiLevelType w:val="multilevel"/>
    <w:tmpl w:val="3DCAFE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773E562F"/>
    <w:multiLevelType w:val="multilevel"/>
    <w:tmpl w:val="403E02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79E04CC7"/>
    <w:multiLevelType w:val="multilevel"/>
    <w:tmpl w:val="684A42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7B01174A"/>
    <w:multiLevelType w:val="multilevel"/>
    <w:tmpl w:val="6F7E8D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7B6C3DBF"/>
    <w:multiLevelType w:val="multilevel"/>
    <w:tmpl w:val="F39EB5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7B774534"/>
    <w:multiLevelType w:val="multilevel"/>
    <w:tmpl w:val="438A72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7C2310A4"/>
    <w:multiLevelType w:val="multilevel"/>
    <w:tmpl w:val="2DA8CF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7C2C7A6D"/>
    <w:multiLevelType w:val="multilevel"/>
    <w:tmpl w:val="F296F0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7C8258B6"/>
    <w:multiLevelType w:val="multilevel"/>
    <w:tmpl w:val="FFA4D6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7C981740"/>
    <w:multiLevelType w:val="multilevel"/>
    <w:tmpl w:val="3E2EBF2E"/>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7CEC37C5"/>
    <w:multiLevelType w:val="multilevel"/>
    <w:tmpl w:val="6332FC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7D0F044A"/>
    <w:multiLevelType w:val="multilevel"/>
    <w:tmpl w:val="8F9858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7D230357"/>
    <w:multiLevelType w:val="multilevel"/>
    <w:tmpl w:val="A9E2D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7D283086"/>
    <w:multiLevelType w:val="multilevel"/>
    <w:tmpl w:val="74A8B5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7E8B6608"/>
    <w:multiLevelType w:val="multilevel"/>
    <w:tmpl w:val="1E5C29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7EB24296"/>
    <w:multiLevelType w:val="multilevel"/>
    <w:tmpl w:val="79EA99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7FB47A8F"/>
    <w:multiLevelType w:val="multilevel"/>
    <w:tmpl w:val="37ECAC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9"/>
  </w:num>
  <w:num w:numId="2">
    <w:abstractNumId w:val="124"/>
  </w:num>
  <w:num w:numId="3">
    <w:abstractNumId w:val="142"/>
  </w:num>
  <w:num w:numId="4">
    <w:abstractNumId w:val="188"/>
  </w:num>
  <w:num w:numId="5">
    <w:abstractNumId w:val="41"/>
  </w:num>
  <w:num w:numId="6">
    <w:abstractNumId w:val="261"/>
  </w:num>
  <w:num w:numId="7">
    <w:abstractNumId w:val="126"/>
  </w:num>
  <w:num w:numId="8">
    <w:abstractNumId w:val="22"/>
  </w:num>
  <w:num w:numId="9">
    <w:abstractNumId w:val="8"/>
  </w:num>
  <w:num w:numId="10">
    <w:abstractNumId w:val="15"/>
  </w:num>
  <w:num w:numId="11">
    <w:abstractNumId w:val="221"/>
  </w:num>
  <w:num w:numId="12">
    <w:abstractNumId w:val="73"/>
  </w:num>
  <w:num w:numId="13">
    <w:abstractNumId w:val="66"/>
  </w:num>
  <w:num w:numId="14">
    <w:abstractNumId w:val="240"/>
  </w:num>
  <w:num w:numId="15">
    <w:abstractNumId w:val="50"/>
  </w:num>
  <w:num w:numId="16">
    <w:abstractNumId w:val="80"/>
  </w:num>
  <w:num w:numId="17">
    <w:abstractNumId w:val="136"/>
  </w:num>
  <w:num w:numId="18">
    <w:abstractNumId w:val="244"/>
  </w:num>
  <w:num w:numId="19">
    <w:abstractNumId w:val="235"/>
  </w:num>
  <w:num w:numId="20">
    <w:abstractNumId w:val="264"/>
  </w:num>
  <w:num w:numId="21">
    <w:abstractNumId w:val="171"/>
  </w:num>
  <w:num w:numId="22">
    <w:abstractNumId w:val="122"/>
  </w:num>
  <w:num w:numId="23">
    <w:abstractNumId w:val="58"/>
  </w:num>
  <w:num w:numId="24">
    <w:abstractNumId w:val="0"/>
  </w:num>
  <w:num w:numId="25">
    <w:abstractNumId w:val="117"/>
  </w:num>
  <w:num w:numId="26">
    <w:abstractNumId w:val="101"/>
  </w:num>
  <w:num w:numId="27">
    <w:abstractNumId w:val="110"/>
  </w:num>
  <w:num w:numId="28">
    <w:abstractNumId w:val="37"/>
  </w:num>
  <w:num w:numId="29">
    <w:abstractNumId w:val="193"/>
  </w:num>
  <w:num w:numId="30">
    <w:abstractNumId w:val="85"/>
  </w:num>
  <w:num w:numId="31">
    <w:abstractNumId w:val="26"/>
  </w:num>
  <w:num w:numId="32">
    <w:abstractNumId w:val="180"/>
  </w:num>
  <w:num w:numId="33">
    <w:abstractNumId w:val="174"/>
  </w:num>
  <w:num w:numId="34">
    <w:abstractNumId w:val="87"/>
  </w:num>
  <w:num w:numId="35">
    <w:abstractNumId w:val="9"/>
  </w:num>
  <w:num w:numId="36">
    <w:abstractNumId w:val="211"/>
  </w:num>
  <w:num w:numId="37">
    <w:abstractNumId w:val="210"/>
  </w:num>
  <w:num w:numId="38">
    <w:abstractNumId w:val="71"/>
  </w:num>
  <w:num w:numId="39">
    <w:abstractNumId w:val="220"/>
  </w:num>
  <w:num w:numId="40">
    <w:abstractNumId w:val="172"/>
  </w:num>
  <w:num w:numId="41">
    <w:abstractNumId w:val="233"/>
  </w:num>
  <w:num w:numId="42">
    <w:abstractNumId w:val="163"/>
  </w:num>
  <w:num w:numId="43">
    <w:abstractNumId w:val="273"/>
  </w:num>
  <w:num w:numId="44">
    <w:abstractNumId w:val="12"/>
  </w:num>
  <w:num w:numId="45">
    <w:abstractNumId w:val="127"/>
  </w:num>
  <w:num w:numId="46">
    <w:abstractNumId w:val="257"/>
  </w:num>
  <w:num w:numId="47">
    <w:abstractNumId w:val="183"/>
  </w:num>
  <w:num w:numId="48">
    <w:abstractNumId w:val="223"/>
  </w:num>
  <w:num w:numId="49">
    <w:abstractNumId w:val="247"/>
  </w:num>
  <w:num w:numId="50">
    <w:abstractNumId w:val="74"/>
  </w:num>
  <w:num w:numId="51">
    <w:abstractNumId w:val="100"/>
  </w:num>
  <w:num w:numId="52">
    <w:abstractNumId w:val="49"/>
  </w:num>
  <w:num w:numId="53">
    <w:abstractNumId w:val="2"/>
  </w:num>
  <w:num w:numId="54">
    <w:abstractNumId w:val="271"/>
  </w:num>
  <w:num w:numId="55">
    <w:abstractNumId w:val="33"/>
  </w:num>
  <w:num w:numId="56">
    <w:abstractNumId w:val="252"/>
  </w:num>
  <w:num w:numId="57">
    <w:abstractNumId w:val="97"/>
  </w:num>
  <w:num w:numId="58">
    <w:abstractNumId w:val="199"/>
  </w:num>
  <w:num w:numId="59">
    <w:abstractNumId w:val="75"/>
  </w:num>
  <w:num w:numId="60">
    <w:abstractNumId w:val="286"/>
  </w:num>
  <w:num w:numId="61">
    <w:abstractNumId w:val="52"/>
  </w:num>
  <w:num w:numId="62">
    <w:abstractNumId w:val="260"/>
  </w:num>
  <w:num w:numId="63">
    <w:abstractNumId w:val="265"/>
  </w:num>
  <w:num w:numId="64">
    <w:abstractNumId w:val="98"/>
  </w:num>
  <w:num w:numId="65">
    <w:abstractNumId w:val="242"/>
  </w:num>
  <w:num w:numId="66">
    <w:abstractNumId w:val="175"/>
  </w:num>
  <w:num w:numId="67">
    <w:abstractNumId w:val="239"/>
  </w:num>
  <w:num w:numId="68">
    <w:abstractNumId w:val="274"/>
  </w:num>
  <w:num w:numId="69">
    <w:abstractNumId w:val="149"/>
  </w:num>
  <w:num w:numId="70">
    <w:abstractNumId w:val="272"/>
  </w:num>
  <w:num w:numId="71">
    <w:abstractNumId w:val="112"/>
  </w:num>
  <w:num w:numId="72">
    <w:abstractNumId w:val="190"/>
  </w:num>
  <w:num w:numId="73">
    <w:abstractNumId w:val="209"/>
  </w:num>
  <w:num w:numId="74">
    <w:abstractNumId w:val="173"/>
  </w:num>
  <w:num w:numId="75">
    <w:abstractNumId w:val="166"/>
  </w:num>
  <w:num w:numId="76">
    <w:abstractNumId w:val="47"/>
  </w:num>
  <w:num w:numId="77">
    <w:abstractNumId w:val="214"/>
  </w:num>
  <w:num w:numId="78">
    <w:abstractNumId w:val="241"/>
  </w:num>
  <w:num w:numId="79">
    <w:abstractNumId w:val="198"/>
  </w:num>
  <w:num w:numId="80">
    <w:abstractNumId w:val="88"/>
  </w:num>
  <w:num w:numId="81">
    <w:abstractNumId w:val="208"/>
  </w:num>
  <w:num w:numId="82">
    <w:abstractNumId w:val="35"/>
  </w:num>
  <w:num w:numId="83">
    <w:abstractNumId w:val="82"/>
  </w:num>
  <w:num w:numId="84">
    <w:abstractNumId w:val="200"/>
  </w:num>
  <w:num w:numId="85">
    <w:abstractNumId w:val="14"/>
  </w:num>
  <w:num w:numId="86">
    <w:abstractNumId w:val="185"/>
  </w:num>
  <w:num w:numId="87">
    <w:abstractNumId w:val="99"/>
  </w:num>
  <w:num w:numId="88">
    <w:abstractNumId w:val="222"/>
  </w:num>
  <w:num w:numId="89">
    <w:abstractNumId w:val="18"/>
  </w:num>
  <w:num w:numId="90">
    <w:abstractNumId w:val="204"/>
  </w:num>
  <w:num w:numId="91">
    <w:abstractNumId w:val="217"/>
  </w:num>
  <w:num w:numId="92">
    <w:abstractNumId w:val="289"/>
  </w:num>
  <w:num w:numId="93">
    <w:abstractNumId w:val="133"/>
  </w:num>
  <w:num w:numId="94">
    <w:abstractNumId w:val="77"/>
  </w:num>
  <w:num w:numId="95">
    <w:abstractNumId w:val="81"/>
  </w:num>
  <w:num w:numId="96">
    <w:abstractNumId w:val="255"/>
  </w:num>
  <w:num w:numId="97">
    <w:abstractNumId w:val="103"/>
  </w:num>
  <w:num w:numId="98">
    <w:abstractNumId w:val="62"/>
  </w:num>
  <w:num w:numId="99">
    <w:abstractNumId w:val="281"/>
  </w:num>
  <w:num w:numId="100">
    <w:abstractNumId w:val="203"/>
  </w:num>
  <w:num w:numId="101">
    <w:abstractNumId w:val="128"/>
  </w:num>
  <w:num w:numId="102">
    <w:abstractNumId w:val="78"/>
  </w:num>
  <w:num w:numId="103">
    <w:abstractNumId w:val="276"/>
  </w:num>
  <w:num w:numId="104">
    <w:abstractNumId w:val="152"/>
  </w:num>
  <w:num w:numId="105">
    <w:abstractNumId w:val="147"/>
  </w:num>
  <w:num w:numId="106">
    <w:abstractNumId w:val="234"/>
  </w:num>
  <w:num w:numId="107">
    <w:abstractNumId w:val="138"/>
  </w:num>
  <w:num w:numId="108">
    <w:abstractNumId w:val="287"/>
  </w:num>
  <w:num w:numId="109">
    <w:abstractNumId w:val="182"/>
  </w:num>
  <w:num w:numId="110">
    <w:abstractNumId w:val="230"/>
  </w:num>
  <w:num w:numId="111">
    <w:abstractNumId w:val="250"/>
  </w:num>
  <w:num w:numId="112">
    <w:abstractNumId w:val="76"/>
  </w:num>
  <w:num w:numId="113">
    <w:abstractNumId w:val="24"/>
  </w:num>
  <w:num w:numId="114">
    <w:abstractNumId w:val="3"/>
  </w:num>
  <w:num w:numId="115">
    <w:abstractNumId w:val="167"/>
  </w:num>
  <w:num w:numId="116">
    <w:abstractNumId w:val="43"/>
  </w:num>
  <w:num w:numId="117">
    <w:abstractNumId w:val="13"/>
  </w:num>
  <w:num w:numId="118">
    <w:abstractNumId w:val="285"/>
  </w:num>
  <w:num w:numId="119">
    <w:abstractNumId w:val="165"/>
  </w:num>
  <w:num w:numId="120">
    <w:abstractNumId w:val="46"/>
  </w:num>
  <w:num w:numId="121">
    <w:abstractNumId w:val="60"/>
  </w:num>
  <w:num w:numId="122">
    <w:abstractNumId w:val="27"/>
  </w:num>
  <w:num w:numId="123">
    <w:abstractNumId w:val="83"/>
  </w:num>
  <w:num w:numId="124">
    <w:abstractNumId w:val="113"/>
  </w:num>
  <w:num w:numId="125">
    <w:abstractNumId w:val="212"/>
  </w:num>
  <w:num w:numId="126">
    <w:abstractNumId w:val="119"/>
  </w:num>
  <w:num w:numId="127">
    <w:abstractNumId w:val="44"/>
  </w:num>
  <w:num w:numId="128">
    <w:abstractNumId w:val="141"/>
  </w:num>
  <w:num w:numId="129">
    <w:abstractNumId w:val="19"/>
  </w:num>
  <w:num w:numId="130">
    <w:abstractNumId w:val="93"/>
  </w:num>
  <w:num w:numId="131">
    <w:abstractNumId w:val="226"/>
  </w:num>
  <w:num w:numId="132">
    <w:abstractNumId w:val="70"/>
  </w:num>
  <w:num w:numId="133">
    <w:abstractNumId w:val="64"/>
  </w:num>
  <w:num w:numId="134">
    <w:abstractNumId w:val="91"/>
  </w:num>
  <w:num w:numId="135">
    <w:abstractNumId w:val="11"/>
  </w:num>
  <w:num w:numId="136">
    <w:abstractNumId w:val="69"/>
  </w:num>
  <w:num w:numId="137">
    <w:abstractNumId w:val="145"/>
  </w:num>
  <w:num w:numId="138">
    <w:abstractNumId w:val="184"/>
  </w:num>
  <w:num w:numId="139">
    <w:abstractNumId w:val="195"/>
  </w:num>
  <w:num w:numId="140">
    <w:abstractNumId w:val="192"/>
  </w:num>
  <w:num w:numId="141">
    <w:abstractNumId w:val="280"/>
  </w:num>
  <w:num w:numId="142">
    <w:abstractNumId w:val="23"/>
  </w:num>
  <w:num w:numId="143">
    <w:abstractNumId w:val="4"/>
  </w:num>
  <w:num w:numId="144">
    <w:abstractNumId w:val="45"/>
  </w:num>
  <w:num w:numId="145">
    <w:abstractNumId w:val="36"/>
  </w:num>
  <w:num w:numId="146">
    <w:abstractNumId w:val="179"/>
  </w:num>
  <w:num w:numId="147">
    <w:abstractNumId w:val="277"/>
  </w:num>
  <w:num w:numId="148">
    <w:abstractNumId w:val="249"/>
  </w:num>
  <w:num w:numId="149">
    <w:abstractNumId w:val="282"/>
  </w:num>
  <w:num w:numId="150">
    <w:abstractNumId w:val="238"/>
  </w:num>
  <w:num w:numId="151">
    <w:abstractNumId w:val="243"/>
  </w:num>
  <w:num w:numId="152">
    <w:abstractNumId w:val="109"/>
  </w:num>
  <w:num w:numId="153">
    <w:abstractNumId w:val="216"/>
  </w:num>
  <w:num w:numId="154">
    <w:abstractNumId w:val="205"/>
  </w:num>
  <w:num w:numId="155">
    <w:abstractNumId w:val="1"/>
  </w:num>
  <w:num w:numId="156">
    <w:abstractNumId w:val="39"/>
  </w:num>
  <w:num w:numId="157">
    <w:abstractNumId w:val="125"/>
  </w:num>
  <w:num w:numId="158">
    <w:abstractNumId w:val="140"/>
  </w:num>
  <w:num w:numId="159">
    <w:abstractNumId w:val="156"/>
  </w:num>
  <w:num w:numId="160">
    <w:abstractNumId w:val="256"/>
  </w:num>
  <w:num w:numId="161">
    <w:abstractNumId w:val="57"/>
  </w:num>
  <w:num w:numId="162">
    <w:abstractNumId w:val="6"/>
  </w:num>
  <w:num w:numId="163">
    <w:abstractNumId w:val="16"/>
  </w:num>
  <w:num w:numId="164">
    <w:abstractNumId w:val="40"/>
  </w:num>
  <w:num w:numId="165">
    <w:abstractNumId w:val="207"/>
  </w:num>
  <w:num w:numId="166">
    <w:abstractNumId w:val="278"/>
  </w:num>
  <w:num w:numId="167">
    <w:abstractNumId w:val="196"/>
  </w:num>
  <w:num w:numId="168">
    <w:abstractNumId w:val="269"/>
  </w:num>
  <w:num w:numId="169">
    <w:abstractNumId w:val="279"/>
  </w:num>
  <w:num w:numId="170">
    <w:abstractNumId w:val="108"/>
  </w:num>
  <w:num w:numId="171">
    <w:abstractNumId w:val="229"/>
  </w:num>
  <w:num w:numId="172">
    <w:abstractNumId w:val="107"/>
  </w:num>
  <w:num w:numId="173">
    <w:abstractNumId w:val="10"/>
  </w:num>
  <w:num w:numId="174">
    <w:abstractNumId w:val="130"/>
  </w:num>
  <w:num w:numId="175">
    <w:abstractNumId w:val="232"/>
  </w:num>
  <w:num w:numId="176">
    <w:abstractNumId w:val="120"/>
  </w:num>
  <w:num w:numId="177">
    <w:abstractNumId w:val="25"/>
  </w:num>
  <w:num w:numId="178">
    <w:abstractNumId w:val="89"/>
  </w:num>
  <w:num w:numId="179">
    <w:abstractNumId w:val="219"/>
  </w:num>
  <w:num w:numId="180">
    <w:abstractNumId w:val="148"/>
  </w:num>
  <w:num w:numId="181">
    <w:abstractNumId w:val="132"/>
  </w:num>
  <w:num w:numId="182">
    <w:abstractNumId w:val="65"/>
  </w:num>
  <w:num w:numId="183">
    <w:abstractNumId w:val="283"/>
  </w:num>
  <w:num w:numId="184">
    <w:abstractNumId w:val="95"/>
  </w:num>
  <w:num w:numId="185">
    <w:abstractNumId w:val="115"/>
  </w:num>
  <w:num w:numId="186">
    <w:abstractNumId w:val="162"/>
  </w:num>
  <w:num w:numId="187">
    <w:abstractNumId w:val="131"/>
  </w:num>
  <w:num w:numId="188">
    <w:abstractNumId w:val="178"/>
  </w:num>
  <w:num w:numId="189">
    <w:abstractNumId w:val="28"/>
  </w:num>
  <w:num w:numId="190">
    <w:abstractNumId w:val="143"/>
  </w:num>
  <w:num w:numId="191">
    <w:abstractNumId w:val="168"/>
  </w:num>
  <w:num w:numId="192">
    <w:abstractNumId w:val="176"/>
  </w:num>
  <w:num w:numId="193">
    <w:abstractNumId w:val="137"/>
  </w:num>
  <w:num w:numId="194">
    <w:abstractNumId w:val="21"/>
  </w:num>
  <w:num w:numId="195">
    <w:abstractNumId w:val="72"/>
  </w:num>
  <w:num w:numId="196">
    <w:abstractNumId w:val="106"/>
  </w:num>
  <w:num w:numId="197">
    <w:abstractNumId w:val="102"/>
  </w:num>
  <w:num w:numId="198">
    <w:abstractNumId w:val="129"/>
  </w:num>
  <w:num w:numId="199">
    <w:abstractNumId w:val="227"/>
  </w:num>
  <w:num w:numId="200">
    <w:abstractNumId w:val="237"/>
  </w:num>
  <w:num w:numId="201">
    <w:abstractNumId w:val="213"/>
  </w:num>
  <w:num w:numId="202">
    <w:abstractNumId w:val="266"/>
  </w:num>
  <w:num w:numId="203">
    <w:abstractNumId w:val="224"/>
  </w:num>
  <w:num w:numId="204">
    <w:abstractNumId w:val="111"/>
  </w:num>
  <w:num w:numId="205">
    <w:abstractNumId w:val="61"/>
  </w:num>
  <w:num w:numId="206">
    <w:abstractNumId w:val="7"/>
  </w:num>
  <w:num w:numId="207">
    <w:abstractNumId w:val="67"/>
  </w:num>
  <w:num w:numId="208">
    <w:abstractNumId w:val="51"/>
  </w:num>
  <w:num w:numId="209">
    <w:abstractNumId w:val="42"/>
  </w:num>
  <w:num w:numId="210">
    <w:abstractNumId w:val="116"/>
  </w:num>
  <w:num w:numId="211">
    <w:abstractNumId w:val="114"/>
  </w:num>
  <w:num w:numId="212">
    <w:abstractNumId w:val="59"/>
  </w:num>
  <w:num w:numId="213">
    <w:abstractNumId w:val="284"/>
  </w:num>
  <w:num w:numId="214">
    <w:abstractNumId w:val="17"/>
  </w:num>
  <w:num w:numId="215">
    <w:abstractNumId w:val="246"/>
  </w:num>
  <w:num w:numId="216">
    <w:abstractNumId w:val="96"/>
  </w:num>
  <w:num w:numId="217">
    <w:abstractNumId w:val="202"/>
  </w:num>
  <w:num w:numId="218">
    <w:abstractNumId w:val="201"/>
  </w:num>
  <w:num w:numId="219">
    <w:abstractNumId w:val="154"/>
  </w:num>
  <w:num w:numId="220">
    <w:abstractNumId w:val="236"/>
  </w:num>
  <w:num w:numId="221">
    <w:abstractNumId w:val="161"/>
  </w:num>
  <w:num w:numId="222">
    <w:abstractNumId w:val="5"/>
  </w:num>
  <w:num w:numId="223">
    <w:abstractNumId w:val="245"/>
  </w:num>
  <w:num w:numId="224">
    <w:abstractNumId w:val="158"/>
  </w:num>
  <w:num w:numId="225">
    <w:abstractNumId w:val="270"/>
  </w:num>
  <w:num w:numId="226">
    <w:abstractNumId w:val="84"/>
  </w:num>
  <w:num w:numId="227">
    <w:abstractNumId w:val="134"/>
  </w:num>
  <w:num w:numId="228">
    <w:abstractNumId w:val="186"/>
  </w:num>
  <w:num w:numId="229">
    <w:abstractNumId w:val="48"/>
  </w:num>
  <w:num w:numId="230">
    <w:abstractNumId w:val="254"/>
  </w:num>
  <w:num w:numId="231">
    <w:abstractNumId w:val="187"/>
  </w:num>
  <w:num w:numId="232">
    <w:abstractNumId w:val="31"/>
  </w:num>
  <w:num w:numId="233">
    <w:abstractNumId w:val="258"/>
  </w:num>
  <w:num w:numId="234">
    <w:abstractNumId w:val="139"/>
  </w:num>
  <w:num w:numId="235">
    <w:abstractNumId w:val="251"/>
  </w:num>
  <w:num w:numId="236">
    <w:abstractNumId w:val="181"/>
  </w:num>
  <w:num w:numId="237">
    <w:abstractNumId w:val="153"/>
  </w:num>
  <w:num w:numId="238">
    <w:abstractNumId w:val="118"/>
  </w:num>
  <w:num w:numId="239">
    <w:abstractNumId w:val="164"/>
  </w:num>
  <w:num w:numId="240">
    <w:abstractNumId w:val="144"/>
  </w:num>
  <w:num w:numId="241">
    <w:abstractNumId w:val="38"/>
  </w:num>
  <w:num w:numId="242">
    <w:abstractNumId w:val="86"/>
  </w:num>
  <w:num w:numId="243">
    <w:abstractNumId w:val="225"/>
  </w:num>
  <w:num w:numId="244">
    <w:abstractNumId w:val="170"/>
  </w:num>
  <w:num w:numId="245">
    <w:abstractNumId w:val="30"/>
  </w:num>
  <w:num w:numId="246">
    <w:abstractNumId w:val="34"/>
  </w:num>
  <w:num w:numId="247">
    <w:abstractNumId w:val="150"/>
  </w:num>
  <w:num w:numId="248">
    <w:abstractNumId w:val="92"/>
  </w:num>
  <w:num w:numId="249">
    <w:abstractNumId w:val="79"/>
  </w:num>
  <w:num w:numId="250">
    <w:abstractNumId w:val="268"/>
  </w:num>
  <w:num w:numId="251">
    <w:abstractNumId w:val="56"/>
  </w:num>
  <w:num w:numId="252">
    <w:abstractNumId w:val="228"/>
  </w:num>
  <w:num w:numId="253">
    <w:abstractNumId w:val="248"/>
  </w:num>
  <w:num w:numId="254">
    <w:abstractNumId w:val="151"/>
  </w:num>
  <w:num w:numId="255">
    <w:abstractNumId w:val="32"/>
  </w:num>
  <w:num w:numId="256">
    <w:abstractNumId w:val="275"/>
  </w:num>
  <w:num w:numId="257">
    <w:abstractNumId w:val="177"/>
  </w:num>
  <w:num w:numId="258">
    <w:abstractNumId w:val="105"/>
  </w:num>
  <w:num w:numId="259">
    <w:abstractNumId w:val="68"/>
  </w:num>
  <w:num w:numId="260">
    <w:abstractNumId w:val="206"/>
  </w:num>
  <w:num w:numId="261">
    <w:abstractNumId w:val="197"/>
  </w:num>
  <w:num w:numId="262">
    <w:abstractNumId w:val="231"/>
  </w:num>
  <w:num w:numId="263">
    <w:abstractNumId w:val="29"/>
  </w:num>
  <w:num w:numId="264">
    <w:abstractNumId w:val="135"/>
  </w:num>
  <w:num w:numId="265">
    <w:abstractNumId w:val="159"/>
  </w:num>
  <w:num w:numId="266">
    <w:abstractNumId w:val="155"/>
  </w:num>
  <w:num w:numId="267">
    <w:abstractNumId w:val="104"/>
  </w:num>
  <w:num w:numId="268">
    <w:abstractNumId w:val="20"/>
  </w:num>
  <w:num w:numId="269">
    <w:abstractNumId w:val="54"/>
  </w:num>
  <w:num w:numId="270">
    <w:abstractNumId w:val="262"/>
  </w:num>
  <w:num w:numId="271">
    <w:abstractNumId w:val="121"/>
  </w:num>
  <w:num w:numId="272">
    <w:abstractNumId w:val="169"/>
  </w:num>
  <w:num w:numId="273">
    <w:abstractNumId w:val="53"/>
  </w:num>
  <w:num w:numId="274">
    <w:abstractNumId w:val="267"/>
  </w:num>
  <w:num w:numId="275">
    <w:abstractNumId w:val="263"/>
  </w:num>
  <w:num w:numId="276">
    <w:abstractNumId w:val="90"/>
  </w:num>
  <w:num w:numId="277">
    <w:abstractNumId w:val="123"/>
  </w:num>
  <w:num w:numId="278">
    <w:abstractNumId w:val="215"/>
  </w:num>
  <w:num w:numId="279">
    <w:abstractNumId w:val="157"/>
  </w:num>
  <w:num w:numId="280">
    <w:abstractNumId w:val="288"/>
  </w:num>
  <w:num w:numId="281">
    <w:abstractNumId w:val="146"/>
  </w:num>
  <w:num w:numId="282">
    <w:abstractNumId w:val="191"/>
  </w:num>
  <w:num w:numId="283">
    <w:abstractNumId w:val="194"/>
  </w:num>
  <w:num w:numId="284">
    <w:abstractNumId w:val="259"/>
  </w:num>
  <w:num w:numId="285">
    <w:abstractNumId w:val="63"/>
  </w:num>
  <w:num w:numId="286">
    <w:abstractNumId w:val="160"/>
  </w:num>
  <w:num w:numId="287">
    <w:abstractNumId w:val="55"/>
  </w:num>
  <w:num w:numId="288">
    <w:abstractNumId w:val="253"/>
  </w:num>
  <w:num w:numId="289">
    <w:abstractNumId w:val="94"/>
  </w:num>
  <w:num w:numId="290">
    <w:abstractNumId w:val="218"/>
  </w:num>
  <w:numIdMacAtCleanup w:val="2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useFELayout/>
    <w:compatSetting w:name="compatibilityMode" w:uri="http://schemas.microsoft.com/office/word" w:val="12"/>
  </w:compat>
  <w:rsids>
    <w:rsidRoot w:val="00E53915"/>
    <w:rsid w:val="0002267E"/>
    <w:rsid w:val="00526829"/>
    <w:rsid w:val="005F5FA8"/>
    <w:rsid w:val="006333FE"/>
    <w:rsid w:val="00A54A96"/>
    <w:rsid w:val="00A61FF7"/>
    <w:rsid w:val="00C55D90"/>
    <w:rsid w:val="00D04AAE"/>
    <w:rsid w:val="00D260E8"/>
    <w:rsid w:val="00E539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B20D4FF4-7E74-43AF-8492-378A139D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oleObject" Target="embeddings/oleObject12.bin"/><Relationship Id="rId7" Type="http://schemas.openxmlformats.org/officeDocument/2006/relationships/hyperlink" Target="http://www.worldbank.org/debarr" TargetMode="External"/><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hyperlink" Target="http://www.worldbank.org/en/projects-operations/products-and-services/brief/procurement-new-framewor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www.worldbank.org/en/projects-operations/products-and-services/brief/procurement-new-framewor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hyperlink" Target="https://policies.worldbank.org/sites/ppf3/PPFDocuments/Forms/DispPage.aspx?docid=4005"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yperlink" Target="https://policies.worldbank.org/sites/ppf3/PPFDocuments/Forms/DispPage.aspx?docid=4005"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6.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E642C-2EA3-4E14-A083-78CB8E12F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226</Pages>
  <Words>69101</Words>
  <Characters>380057</Characters>
  <Application>Microsoft Office Word</Application>
  <DocSecurity>0</DocSecurity>
  <Lines>3167</Lines>
  <Paragraphs>896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448262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SERVEUR</cp:lastModifiedBy>
  <cp:revision>9</cp:revision>
  <dcterms:created xsi:type="dcterms:W3CDTF">2025-08-13T15:22:00Z</dcterms:created>
  <dcterms:modified xsi:type="dcterms:W3CDTF">2025-08-13T15:42:00Z</dcterms:modified>
</cp:coreProperties>
</file>